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9289870"/>
        <w:docPartObj>
          <w:docPartGallery w:val="Cover Pages"/>
          <w:docPartUnique/>
        </w:docPartObj>
      </w:sdtPr>
      <w:sdtEndPr>
        <w:rPr>
          <w:rFonts w:asciiTheme="majorHAnsi" w:eastAsiaTheme="majorEastAsia" w:hAnsiTheme="majorHAnsi" w:cstheme="majorBidi"/>
          <w:b/>
          <w:bCs/>
          <w:color w:val="7B4A3A" w:themeColor="accent2" w:themeShade="BF"/>
          <w:sz w:val="28"/>
          <w:szCs w:val="28"/>
        </w:rPr>
      </w:sdtEndPr>
      <w:sdtContent>
        <w:p w14:paraId="3CDA0543" w14:textId="77777777" w:rsidR="00133975" w:rsidRDefault="00133975" w:rsidP="00133975">
          <w:pPr>
            <w:jc w:val="center"/>
            <w:rPr>
              <w:b/>
              <w:noProof/>
              <w:lang w:val="en-US"/>
            </w:rPr>
          </w:pPr>
        </w:p>
        <w:p w14:paraId="4FEA9995" w14:textId="77777777" w:rsidR="00133975" w:rsidRDefault="00133975" w:rsidP="00133975">
          <w:pPr>
            <w:jc w:val="center"/>
            <w:rPr>
              <w:b/>
              <w:noProof/>
              <w:lang w:val="en-US"/>
            </w:rPr>
          </w:pPr>
        </w:p>
        <w:p w14:paraId="47BD620D" w14:textId="77777777" w:rsidR="00133975" w:rsidRDefault="00133975" w:rsidP="00133975">
          <w:pPr>
            <w:jc w:val="center"/>
            <w:rPr>
              <w:b/>
              <w:noProof/>
              <w:lang w:val="en-US"/>
            </w:rPr>
          </w:pPr>
        </w:p>
        <w:p w14:paraId="2FE89BCF" w14:textId="47676E0E" w:rsidR="003E30BF" w:rsidRDefault="00133975" w:rsidP="00133975">
          <w:pPr>
            <w:jc w:val="center"/>
          </w:pPr>
          <w:r w:rsidRPr="00E61E7B">
            <w:rPr>
              <w:b/>
              <w:noProof/>
              <w:lang w:val="en-US"/>
            </w:rPr>
            <w:drawing>
              <wp:inline distT="0" distB="0" distL="0" distR="0" wp14:anchorId="65F5E70D" wp14:editId="25ADC101">
                <wp:extent cx="1365250" cy="1184145"/>
                <wp:effectExtent l="19050" t="0" r="6350" b="0"/>
                <wp:docPr id="18" name="Picture 18" descr="C:\Users\Admin\Desktop\FIDH - Logo 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FIDH - Logo membre.jpg"/>
                        <pic:cNvPicPr>
                          <a:picLocks noChangeAspect="1" noChangeArrowheads="1"/>
                        </pic:cNvPicPr>
                      </pic:nvPicPr>
                      <pic:blipFill>
                        <a:blip r:embed="rId9" cstate="print"/>
                        <a:srcRect/>
                        <a:stretch>
                          <a:fillRect/>
                        </a:stretch>
                      </pic:blipFill>
                      <pic:spPr bwMode="auto">
                        <a:xfrm>
                          <a:off x="0" y="0"/>
                          <a:ext cx="1371857" cy="1189875"/>
                        </a:xfrm>
                        <a:prstGeom prst="rect">
                          <a:avLst/>
                        </a:prstGeom>
                        <a:noFill/>
                        <a:ln w="9525">
                          <a:noFill/>
                          <a:miter lim="800000"/>
                          <a:headEnd/>
                          <a:tailEnd/>
                        </a:ln>
                      </pic:spPr>
                    </pic:pic>
                  </a:graphicData>
                </a:graphic>
              </wp:inline>
            </w:drawing>
          </w:r>
          <w:r w:rsidR="00626D23">
            <w:rPr>
              <w:noProof/>
            </w:rPr>
            <mc:AlternateContent>
              <mc:Choice Requires="wpg">
                <w:drawing>
                  <wp:anchor distT="0" distB="0" distL="114300" distR="114300" simplePos="0" relativeHeight="251665408" behindDoc="1" locked="0" layoutInCell="1" allowOverlap="1" wp14:anchorId="761EEDCF" wp14:editId="11496C88">
                    <wp:simplePos x="0" y="0"/>
                    <wp:positionH relativeFrom="margin">
                      <wp:posOffset>-400050</wp:posOffset>
                    </wp:positionH>
                    <wp:positionV relativeFrom="page">
                      <wp:posOffset>626322</wp:posOffset>
                    </wp:positionV>
                    <wp:extent cx="6610350" cy="6877050"/>
                    <wp:effectExtent l="0" t="0" r="635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10350" cy="6877050"/>
                              <a:chOff x="46344" y="-43696"/>
                              <a:chExt cx="5557520" cy="5722683"/>
                            </a:xfrm>
                          </wpg:grpSpPr>
                          <wps:wsp>
                            <wps:cNvPr id="126" name="Freeform 10"/>
                            <wps:cNvSpPr>
                              <a:spLocks/>
                            </wps:cNvSpPr>
                            <wps:spPr bwMode="auto">
                              <a:xfrm>
                                <a:off x="46344" y="-43696"/>
                                <a:ext cx="5557520" cy="5722683"/>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ACAFD5A" w14:textId="275602F7" w:rsidR="00AB1E58" w:rsidRDefault="00F66D63">
                                  <w:pPr>
                                    <w:rPr>
                                      <w:color w:val="FFFFFF" w:themeColor="background1"/>
                                      <w:sz w:val="72"/>
                                      <w:szCs w:val="72"/>
                                    </w:rPr>
                                  </w:pPr>
                                  <w:sdt>
                                    <w:sdtPr>
                                      <w:rPr>
                                        <w:rFonts w:ascii="Palatino Linotype" w:hAnsi="Palatino Linotype"/>
                                        <w:color w:val="FFFFFF" w:themeColor="background1"/>
                                        <w:sz w:val="52"/>
                                        <w:szCs w:val="5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B1E58" w:rsidRPr="00792E8F">
                                        <w:rPr>
                                          <w:rFonts w:ascii="Palatino Linotype" w:hAnsi="Palatino Linotype"/>
                                          <w:color w:val="FFFFFF" w:themeColor="background1"/>
                                          <w:sz w:val="52"/>
                                          <w:szCs w:val="52"/>
                                        </w:rPr>
                                        <w:t>Conditions générales de fonctionnement des Tribunaux de Paix en Haïti</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403"/>
                                <a:ext cx="4685030" cy="655418"/>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61EEDCF" id="Group 125" o:spid="_x0000_s1026" style="position:absolute;left:0;text-align:left;margin-left:-31.5pt;margin-top:49.3pt;width:520.5pt;height:541.5pt;z-index:-251651072;mso-position-horizontal-relative:margin;mso-position-vertical-relative:page;mso-width-relative:margin" coordorigin="463,-436" coordsize="5557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">
                    <o:lock v:ext="edit" aspectratio="t"/>
                    <v:shape id="Freeform 10" o:spid="_x0000_s1027" style="position:absolute;left:463;top:-436;width:55575;height:57225;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7d5e4d [2578]" stroked="f">
                      <v:fill color2="#17110e [962]" rotate="t" focusposition=".5,.5" focussize="" focus="100%" type="gradientRadial"/>
                      <v:stroke joinstyle="miter"/>
                      <v:formulas/>
                      <v:path arrowok="t" o:connecttype="custom" o:connectlocs="0,0;0,5264868;872222,5436549;5557520,5264868;5557520,5044136;5557520,0;0,0" o:connectangles="0,0,0,0,0,0,0" textboxrect="0,0,720,700"/>
                      <v:textbox inset="1in,86.4pt,86.4pt,86.4pt">
                        <w:txbxContent>
                          <w:p w14:paraId="6ACAFD5A" w14:textId="275602F7" w:rsidR="00AB1E58" w:rsidRDefault="00AE0DCC">
                            <w:pPr>
                              <w:rPr>
                                <w:color w:val="FFFFFF" w:themeColor="background1"/>
                                <w:sz w:val="72"/>
                                <w:szCs w:val="72"/>
                              </w:rPr>
                            </w:pPr>
                            <w:sdt>
                              <w:sdtPr>
                                <w:rPr>
                                  <w:rFonts w:ascii="Palatino Linotype" w:hAnsi="Palatino Linotype"/>
                                  <w:color w:val="FFFFFF" w:themeColor="background1"/>
                                  <w:sz w:val="52"/>
                                  <w:szCs w:val="5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B1E58" w:rsidRPr="00792E8F">
                                  <w:rPr>
                                    <w:rFonts w:ascii="Palatino Linotype" w:hAnsi="Palatino Linotype"/>
                                    <w:color w:val="FFFFFF" w:themeColor="background1"/>
                                    <w:sz w:val="52"/>
                                    <w:szCs w:val="52"/>
                                  </w:rPr>
                                  <w:t>Conditions générales de fonctionnement des Tribunaux de Paix en Haïti</w:t>
                                </w:r>
                              </w:sdtContent>
                            </w:sdt>
                          </w:p>
                        </w:txbxContent>
                      </v:textbox>
                    </v:shape>
                    <v:shape id="Freeform 11" o:spid="_x0000_s1028" style="position:absolute;left:8763;top:47694;width:46850;height:6554;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566043;0,476668;1937302,655418;4685030,268126;4685030,0" o:connectangles="0,0,0,0,0,0"/>
                    </v:shape>
                    <w10:wrap anchorx="margin" anchory="page"/>
                  </v:group>
                </w:pict>
              </mc:Fallback>
            </mc:AlternateContent>
          </w:r>
          <w:r w:rsidR="00792E8F">
            <w:rPr>
              <w:noProof/>
            </w:rPr>
            <mc:AlternateContent>
              <mc:Choice Requires="wps">
                <w:drawing>
                  <wp:anchor distT="0" distB="0" distL="114300" distR="114300" simplePos="0" relativeHeight="251666432" behindDoc="0" locked="0" layoutInCell="1" allowOverlap="1" wp14:anchorId="4A62991A" wp14:editId="6B98AF91">
                    <wp:simplePos x="0" y="0"/>
                    <wp:positionH relativeFrom="margin">
                      <wp:posOffset>5613400</wp:posOffset>
                    </wp:positionH>
                    <wp:positionV relativeFrom="page">
                      <wp:posOffset>352425</wp:posOffset>
                    </wp:positionV>
                    <wp:extent cx="598615" cy="800100"/>
                    <wp:effectExtent l="0" t="0" r="0"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8615"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0006893A" w14:textId="59A31869" w:rsidR="00AB1E58" w:rsidRDefault="00AB1E58">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2991A" id="Rectangle 130" o:spid="_x0000_s1029" style="position:absolute;margin-left:442pt;margin-top:27.75pt;width:47.15pt;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" fillcolor="#f0a22e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0006893A" w14:textId="59A31869" w:rsidR="00AB1E58" w:rsidRDefault="00AB1E58">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003E30BF">
            <w:rPr>
              <w:noProof/>
            </w:rPr>
            <mc:AlternateContent>
              <mc:Choice Requires="wps">
                <w:drawing>
                  <wp:anchor distT="0" distB="0" distL="114300" distR="114300" simplePos="0" relativeHeight="251668480" behindDoc="0" locked="0" layoutInCell="1" allowOverlap="1" wp14:anchorId="66BAA260" wp14:editId="7B6B7A18">
                    <wp:simplePos x="0" y="0"/>
                    <wp:positionH relativeFrom="margin">
                      <wp:posOffset>-381000</wp:posOffset>
                    </wp:positionH>
                    <wp:positionV relativeFrom="margin">
                      <wp:posOffset>-457200</wp:posOffset>
                    </wp:positionV>
                    <wp:extent cx="6591300" cy="676275"/>
                    <wp:effectExtent l="0" t="0" r="0" b="9525"/>
                    <wp:wrapSquare wrapText="bothSides"/>
                    <wp:docPr id="128" name="Text Box 128"/>
                    <wp:cNvGraphicFramePr/>
                    <a:graphic xmlns:a="http://schemas.openxmlformats.org/drawingml/2006/main">
                      <a:graphicData uri="http://schemas.microsoft.com/office/word/2010/wordprocessingShape">
                        <wps:wsp>
                          <wps:cNvSpPr txBox="1"/>
                          <wps:spPr>
                            <a:xfrm>
                              <a:off x="0" y="0"/>
                              <a:ext cx="659130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66321" w14:textId="4CF4EF4B" w:rsidR="00AB1E58" w:rsidRPr="00792E8F" w:rsidRDefault="00AB1E58" w:rsidP="003E30BF">
                                <w:pPr>
                                  <w:pStyle w:val="NoSpacing"/>
                                  <w:jc w:val="center"/>
                                  <w:rPr>
                                    <w:rFonts w:ascii="Palatino Linotype" w:hAnsi="Palatino Linotype"/>
                                    <w:b/>
                                    <w:bCs/>
                                    <w:color w:val="FFFFFF" w:themeColor="background1"/>
                                    <w:sz w:val="32"/>
                                    <w:szCs w:val="32"/>
                                    <w:lang w:val="fr-FR"/>
                                  </w:rPr>
                                </w:pPr>
                                <w:r w:rsidRPr="00792E8F">
                                  <w:rPr>
                                    <w:rFonts w:ascii="Palatino Linotype" w:hAnsi="Palatino Linotype"/>
                                    <w:b/>
                                    <w:bCs/>
                                    <w:color w:val="FFFFFF" w:themeColor="background1"/>
                                    <w:sz w:val="32"/>
                                    <w:szCs w:val="32"/>
                                    <w:lang w:val="fr-FR"/>
                                  </w:rPr>
                                  <w:t>Réseau National de Défense des Droits Humains (RNDDH)</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AA260" id="_x0000_t202" coordsize="21600,21600" o:spt="202" path="m,l,21600r21600,l21600,xe">
                    <v:stroke joinstyle="miter"/>
                    <v:path gradientshapeok="t" o:connecttype="rect"/>
                  </v:shapetype>
                  <v:shape id="Text Box 128" o:spid="_x0000_s1030" type="#_x0000_t202" style="position:absolute;left:0;text-align:left;margin-left:-30pt;margin-top:-36pt;width:519pt;height:5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" filled="f" stroked="f" strokeweight=".5pt">
                    <v:textbox inset="1in,0,86.4pt,0">
                      <w:txbxContent>
                        <w:p w14:paraId="08666321" w14:textId="4CF4EF4B" w:rsidR="00AB1E58" w:rsidRPr="00792E8F" w:rsidRDefault="00AB1E58" w:rsidP="003E30BF">
                          <w:pPr>
                            <w:pStyle w:val="NoSpacing"/>
                            <w:jc w:val="center"/>
                            <w:rPr>
                              <w:rFonts w:ascii="Palatino Linotype" w:hAnsi="Palatino Linotype"/>
                              <w:b/>
                              <w:bCs/>
                              <w:color w:val="FFFFFF" w:themeColor="background1"/>
                              <w:sz w:val="32"/>
                              <w:szCs w:val="32"/>
                              <w:lang w:val="fr-FR"/>
                            </w:rPr>
                          </w:pPr>
                          <w:r w:rsidRPr="00792E8F">
                            <w:rPr>
                              <w:rFonts w:ascii="Palatino Linotype" w:hAnsi="Palatino Linotype"/>
                              <w:b/>
                              <w:bCs/>
                              <w:color w:val="FFFFFF" w:themeColor="background1"/>
                              <w:sz w:val="32"/>
                              <w:szCs w:val="32"/>
                              <w:lang w:val="fr-FR"/>
                            </w:rPr>
                            <w:t>Réseau National de Défense des Droits Humains (RNDDH)</w:t>
                          </w:r>
                        </w:p>
                      </w:txbxContent>
                    </v:textbox>
                    <w10:wrap type="square" anchorx="margin" anchory="margin"/>
                  </v:shape>
                </w:pict>
              </mc:Fallback>
            </mc:AlternateContent>
          </w:r>
        </w:p>
        <w:p w14:paraId="3CB8891D" w14:textId="12FFD5CB" w:rsidR="00264201" w:rsidRDefault="00264201" w:rsidP="00264201">
          <w:pPr>
            <w:rPr>
              <w:rFonts w:asciiTheme="majorHAnsi" w:eastAsiaTheme="majorEastAsia" w:hAnsiTheme="majorHAnsi" w:cstheme="majorBidi"/>
              <w:b/>
              <w:bCs/>
              <w:color w:val="7B4A3A" w:themeColor="accent2" w:themeShade="BF"/>
              <w:sz w:val="28"/>
              <w:szCs w:val="28"/>
            </w:rPr>
          </w:pPr>
        </w:p>
        <w:p w14:paraId="1F44CA3F"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4AFDE8CA"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4D3C300B"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7B0DCA20"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157BDE0C"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08F0FA3D"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22BF0FA8"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229C6156"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3F08EC6C"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6AB0ECC6"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342CE8C6" w14:textId="77777777" w:rsidR="00264201" w:rsidRDefault="00264201" w:rsidP="00264201">
          <w:pPr>
            <w:rPr>
              <w:rFonts w:asciiTheme="majorHAnsi" w:eastAsiaTheme="majorEastAsia" w:hAnsiTheme="majorHAnsi" w:cstheme="majorBidi"/>
              <w:b/>
              <w:bCs/>
              <w:color w:val="7B4A3A" w:themeColor="accent2" w:themeShade="BF"/>
              <w:sz w:val="28"/>
              <w:szCs w:val="28"/>
            </w:rPr>
          </w:pPr>
        </w:p>
        <w:p w14:paraId="4831939A" w14:textId="30F868A4" w:rsidR="00133975" w:rsidRDefault="00AD0AE4" w:rsidP="00133975">
          <w:pPr>
            <w:rPr>
              <w:rFonts w:asciiTheme="majorHAnsi" w:eastAsiaTheme="majorEastAsia" w:hAnsiTheme="majorHAnsi" w:cstheme="majorBidi"/>
              <w:b/>
              <w:bCs/>
              <w:color w:val="7B4A3A" w:themeColor="accent2" w:themeShade="BF"/>
              <w:sz w:val="28"/>
              <w:szCs w:val="28"/>
            </w:rPr>
          </w:pPr>
          <w:r>
            <w:rPr>
              <w:noProof/>
            </w:rPr>
            <mc:AlternateContent>
              <mc:Choice Requires="wps">
                <w:drawing>
                  <wp:anchor distT="0" distB="0" distL="114300" distR="114300" simplePos="0" relativeHeight="251667456" behindDoc="0" locked="0" layoutInCell="1" allowOverlap="1" wp14:anchorId="52DB30D4" wp14:editId="29A234D4">
                    <wp:simplePos x="0" y="0"/>
                    <wp:positionH relativeFrom="margin">
                      <wp:posOffset>-457200</wp:posOffset>
                    </wp:positionH>
                    <wp:positionV relativeFrom="page">
                      <wp:posOffset>7753350</wp:posOffset>
                    </wp:positionV>
                    <wp:extent cx="7134225" cy="484505"/>
                    <wp:effectExtent l="0" t="0" r="0" b="10795"/>
                    <wp:wrapSquare wrapText="bothSides"/>
                    <wp:docPr id="129" name="Text Box 129"/>
                    <wp:cNvGraphicFramePr/>
                    <a:graphic xmlns:a="http://schemas.openxmlformats.org/drawingml/2006/main">
                      <a:graphicData uri="http://schemas.microsoft.com/office/word/2010/wordprocessingShape">
                        <wps:wsp>
                          <wps:cNvSpPr txBox="1"/>
                          <wps:spPr>
                            <a:xfrm>
                              <a:off x="0" y="0"/>
                              <a:ext cx="7134225"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alatino Linotype" w:hAnsi="Palatino Linotype"/>
                                    <w:b/>
                                    <w:bCs/>
                                    <w:i/>
                                    <w:iCs/>
                                    <w:color w:val="A5644E" w:themeColor="accent2"/>
                                    <w:sz w:val="28"/>
                                    <w:szCs w:val="28"/>
                                    <w:lang w:val="fr-FR"/>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AF59F29" w14:textId="07B006A2" w:rsidR="00AB1E58" w:rsidRPr="00792E8F" w:rsidRDefault="00AB1E58" w:rsidP="004028DA">
                                    <w:pPr>
                                      <w:pStyle w:val="NoSpacing"/>
                                      <w:pBdr>
                                        <w:bottom w:val="single" w:sz="12" w:space="1" w:color="A5644E" w:themeColor="accent2"/>
                                      </w:pBdr>
                                      <w:spacing w:before="40" w:after="40"/>
                                      <w:rPr>
                                        <w:caps/>
                                        <w:color w:val="F0A22E" w:themeColor="accent1"/>
                                        <w:sz w:val="28"/>
                                        <w:szCs w:val="28"/>
                                        <w:lang w:val="fr-FR"/>
                                      </w:rPr>
                                    </w:pPr>
                                    <w:r w:rsidRPr="00264201">
                                      <w:rPr>
                                        <w:rFonts w:ascii="Palatino Linotype" w:hAnsi="Palatino Linotype"/>
                                        <w:b/>
                                        <w:bCs/>
                                        <w:i/>
                                        <w:iCs/>
                                        <w:color w:val="A5644E" w:themeColor="accent2"/>
                                        <w:sz w:val="28"/>
                                        <w:szCs w:val="28"/>
                                        <w:lang w:val="fr-FR"/>
                                      </w:rPr>
                                      <w:t xml:space="preserve">Plaidoyer pour </w:t>
                                    </w:r>
                                    <w:r>
                                      <w:rPr>
                                        <w:rFonts w:ascii="Palatino Linotype" w:hAnsi="Palatino Linotype"/>
                                        <w:b/>
                                        <w:bCs/>
                                        <w:i/>
                                        <w:iCs/>
                                        <w:color w:val="A5644E" w:themeColor="accent2"/>
                                        <w:sz w:val="28"/>
                                        <w:szCs w:val="28"/>
                                        <w:lang w:val="fr-FR"/>
                                      </w:rPr>
                                      <w:t>une distribution</w:t>
                                    </w:r>
                                    <w:r w:rsidRPr="00264201">
                                      <w:rPr>
                                        <w:rFonts w:ascii="Palatino Linotype" w:hAnsi="Palatino Linotype"/>
                                        <w:b/>
                                        <w:bCs/>
                                        <w:i/>
                                        <w:iCs/>
                                        <w:color w:val="A5644E" w:themeColor="accent2"/>
                                        <w:sz w:val="28"/>
                                        <w:szCs w:val="28"/>
                                        <w:lang w:val="fr-FR"/>
                                      </w:rPr>
                                      <w:t xml:space="preserve"> </w:t>
                                    </w:r>
                                    <w:r>
                                      <w:rPr>
                                        <w:rFonts w:ascii="Palatino Linotype" w:hAnsi="Palatino Linotype"/>
                                        <w:b/>
                                        <w:bCs/>
                                        <w:i/>
                                        <w:iCs/>
                                        <w:color w:val="A5644E" w:themeColor="accent2"/>
                                        <w:sz w:val="28"/>
                                        <w:szCs w:val="28"/>
                                        <w:lang w:val="fr-FR"/>
                                      </w:rPr>
                                      <w:t xml:space="preserve">saine et </w:t>
                                    </w:r>
                                    <w:r w:rsidRPr="00264201">
                                      <w:rPr>
                                        <w:rFonts w:ascii="Palatino Linotype" w:hAnsi="Palatino Linotype"/>
                                        <w:b/>
                                        <w:bCs/>
                                        <w:i/>
                                        <w:iCs/>
                                        <w:color w:val="A5644E" w:themeColor="accent2"/>
                                        <w:sz w:val="28"/>
                                        <w:szCs w:val="28"/>
                                        <w:lang w:val="fr-FR"/>
                                      </w:rPr>
                                      <w:t>équitable de la justice haïtienne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B30D4" id="Text Box 129" o:spid="_x0000_s1031" type="#_x0000_t202" style="position:absolute;margin-left:-36pt;margin-top:610.5pt;width:561.75pt;height:3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" filled="f" stroked="f" strokeweight=".5pt">
                    <v:textbox inset="1in,0,86.4pt,0">
                      <w:txbxContent>
                        <w:sdt>
                          <w:sdtPr>
                            <w:rPr>
                              <w:rFonts w:ascii="Palatino Linotype" w:hAnsi="Palatino Linotype"/>
                              <w:b/>
                              <w:bCs/>
                              <w:i/>
                              <w:iCs/>
                              <w:color w:val="A5644E" w:themeColor="accent2"/>
                              <w:sz w:val="28"/>
                              <w:szCs w:val="28"/>
                              <w:lang w:val="fr-FR"/>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AF59F29" w14:textId="07B006A2" w:rsidR="00AB1E58" w:rsidRPr="00792E8F" w:rsidRDefault="00AB1E58" w:rsidP="004028DA">
                              <w:pPr>
                                <w:pStyle w:val="NoSpacing"/>
                                <w:pBdr>
                                  <w:bottom w:val="single" w:sz="12" w:space="1" w:color="A5644E" w:themeColor="accent2"/>
                                </w:pBdr>
                                <w:spacing w:before="40" w:after="40"/>
                                <w:rPr>
                                  <w:caps/>
                                  <w:color w:val="F0A22E" w:themeColor="accent1"/>
                                  <w:sz w:val="28"/>
                                  <w:szCs w:val="28"/>
                                  <w:lang w:val="fr-FR"/>
                                </w:rPr>
                              </w:pPr>
                              <w:r w:rsidRPr="00264201">
                                <w:rPr>
                                  <w:rFonts w:ascii="Palatino Linotype" w:hAnsi="Palatino Linotype"/>
                                  <w:b/>
                                  <w:bCs/>
                                  <w:i/>
                                  <w:iCs/>
                                  <w:color w:val="A5644E" w:themeColor="accent2"/>
                                  <w:sz w:val="28"/>
                                  <w:szCs w:val="28"/>
                                  <w:lang w:val="fr-FR"/>
                                </w:rPr>
                                <w:t xml:space="preserve">Plaidoyer pour </w:t>
                              </w:r>
                              <w:r>
                                <w:rPr>
                                  <w:rFonts w:ascii="Palatino Linotype" w:hAnsi="Palatino Linotype"/>
                                  <w:b/>
                                  <w:bCs/>
                                  <w:i/>
                                  <w:iCs/>
                                  <w:color w:val="A5644E" w:themeColor="accent2"/>
                                  <w:sz w:val="28"/>
                                  <w:szCs w:val="28"/>
                                  <w:lang w:val="fr-FR"/>
                                </w:rPr>
                                <w:t>une distribution</w:t>
                              </w:r>
                              <w:r w:rsidRPr="00264201">
                                <w:rPr>
                                  <w:rFonts w:ascii="Palatino Linotype" w:hAnsi="Palatino Linotype"/>
                                  <w:b/>
                                  <w:bCs/>
                                  <w:i/>
                                  <w:iCs/>
                                  <w:color w:val="A5644E" w:themeColor="accent2"/>
                                  <w:sz w:val="28"/>
                                  <w:szCs w:val="28"/>
                                  <w:lang w:val="fr-FR"/>
                                </w:rPr>
                                <w:t xml:space="preserve"> </w:t>
                              </w:r>
                              <w:r>
                                <w:rPr>
                                  <w:rFonts w:ascii="Palatino Linotype" w:hAnsi="Palatino Linotype"/>
                                  <w:b/>
                                  <w:bCs/>
                                  <w:i/>
                                  <w:iCs/>
                                  <w:color w:val="A5644E" w:themeColor="accent2"/>
                                  <w:sz w:val="28"/>
                                  <w:szCs w:val="28"/>
                                  <w:lang w:val="fr-FR"/>
                                </w:rPr>
                                <w:t xml:space="preserve">saine et </w:t>
                              </w:r>
                              <w:r w:rsidRPr="00264201">
                                <w:rPr>
                                  <w:rFonts w:ascii="Palatino Linotype" w:hAnsi="Palatino Linotype"/>
                                  <w:b/>
                                  <w:bCs/>
                                  <w:i/>
                                  <w:iCs/>
                                  <w:color w:val="A5644E" w:themeColor="accent2"/>
                                  <w:sz w:val="28"/>
                                  <w:szCs w:val="28"/>
                                  <w:lang w:val="fr-FR"/>
                                </w:rPr>
                                <w:t>équitable de la justice haïtienne</w:t>
                              </w:r>
                            </w:p>
                          </w:sdtContent>
                        </w:sdt>
                      </w:txbxContent>
                    </v:textbox>
                    <w10:wrap type="square" anchorx="margin" anchory="page"/>
                  </v:shape>
                </w:pict>
              </mc:Fallback>
            </mc:AlternateContent>
          </w:r>
        </w:p>
      </w:sdtContent>
    </w:sdt>
    <w:p w14:paraId="0F140F3A" w14:textId="44D3326C" w:rsidR="00264201" w:rsidRPr="00133975" w:rsidRDefault="00264201" w:rsidP="00133975">
      <w:pPr>
        <w:jc w:val="center"/>
        <w:rPr>
          <w:rFonts w:asciiTheme="majorHAnsi" w:eastAsiaTheme="majorEastAsia" w:hAnsiTheme="majorHAnsi" w:cstheme="majorBidi"/>
          <w:b/>
          <w:bCs/>
          <w:color w:val="7B4A3A" w:themeColor="accent2" w:themeShade="BF"/>
          <w:sz w:val="28"/>
          <w:szCs w:val="28"/>
        </w:rPr>
      </w:pPr>
      <w:r w:rsidRPr="001A772C">
        <w:rPr>
          <w:rFonts w:ascii="Palatino Linotype" w:hAnsi="Palatino Linotype"/>
          <w:b/>
          <w:bCs/>
          <w:color w:val="A5644E" w:themeColor="accent2"/>
        </w:rPr>
        <w:t>4 octobre 2021</w:t>
      </w:r>
    </w:p>
    <w:p w14:paraId="690AD315" w14:textId="2577189C" w:rsidR="00960344" w:rsidRDefault="00332F15" w:rsidP="00515621">
      <w:pPr>
        <w:spacing w:after="0" w:line="240" w:lineRule="auto"/>
        <w:jc w:val="center"/>
        <w:rPr>
          <w:rFonts w:ascii="Palatino Linotype" w:hAnsi="Palatino Linotype"/>
          <w:b/>
          <w:bCs/>
        </w:rPr>
      </w:pPr>
      <w:r w:rsidRPr="005D271A">
        <w:rPr>
          <w:rFonts w:ascii="Palatino Linotype" w:hAnsi="Palatino Linotype"/>
          <w:b/>
          <w:bCs/>
        </w:rPr>
        <w:lastRenderedPageBreak/>
        <w:t>Sommaire</w:t>
      </w:r>
    </w:p>
    <w:p w14:paraId="69301929" w14:textId="77777777" w:rsidR="00960344" w:rsidRDefault="00332F15" w:rsidP="001A772C">
      <w:pPr>
        <w:spacing w:after="0" w:line="240" w:lineRule="auto"/>
        <w:ind w:left="7200" w:firstLine="720"/>
        <w:jc w:val="center"/>
        <w:rPr>
          <w:rFonts w:ascii="Palatino Linotype" w:hAnsi="Palatino Linotype"/>
          <w:b/>
          <w:bCs/>
        </w:rPr>
      </w:pPr>
      <w:r w:rsidRPr="005D271A">
        <w:rPr>
          <w:rFonts w:ascii="Palatino Linotype" w:hAnsi="Palatino Linotype"/>
          <w:b/>
          <w:bCs/>
        </w:rPr>
        <w:t xml:space="preserve">Pages </w:t>
      </w:r>
    </w:p>
    <w:p w14:paraId="4D1ACABB" w14:textId="2C555E03" w:rsidR="000208CA" w:rsidRDefault="00134D82" w:rsidP="00960344">
      <w:pPr>
        <w:spacing w:after="0" w:line="240" w:lineRule="auto"/>
        <w:rPr>
          <w:rFonts w:ascii="Palatino Linotype" w:hAnsi="Palatino Linotype"/>
          <w:b/>
          <w:bCs/>
          <w:i/>
          <w:iCs/>
          <w:sz w:val="20"/>
          <w:szCs w:val="20"/>
        </w:rPr>
      </w:pPr>
      <w:r w:rsidRPr="00134D82">
        <w:rPr>
          <w:rFonts w:ascii="Palatino Linotype" w:hAnsi="Palatino Linotype"/>
          <w:b/>
          <w:bCs/>
          <w:i/>
          <w:iCs/>
          <w:sz w:val="20"/>
          <w:szCs w:val="20"/>
        </w:rPr>
        <w:t xml:space="preserve">Résumé du rapport </w:t>
      </w:r>
      <w:r w:rsidRPr="00134D82">
        <w:rPr>
          <w:rFonts w:ascii="Palatino Linotype" w:hAnsi="Palatino Linotype"/>
          <w:b/>
          <w:bCs/>
          <w:i/>
          <w:iCs/>
          <w:sz w:val="20"/>
          <w:szCs w:val="20"/>
        </w:rPr>
        <w:tab/>
      </w:r>
    </w:p>
    <w:p w14:paraId="62047194" w14:textId="77777777" w:rsidR="001A772C" w:rsidRDefault="001A772C" w:rsidP="00960344">
      <w:pPr>
        <w:spacing w:after="0" w:line="240" w:lineRule="auto"/>
        <w:rPr>
          <w:rFonts w:ascii="Palatino Linotype" w:hAnsi="Palatino Linotype"/>
          <w:b/>
          <w:bCs/>
          <w:i/>
          <w:iCs/>
          <w:sz w:val="20"/>
          <w:szCs w:val="20"/>
        </w:rPr>
      </w:pPr>
    </w:p>
    <w:p w14:paraId="10750F13" w14:textId="4CF1AA44" w:rsidR="001A772C" w:rsidRDefault="001A772C" w:rsidP="001A772C">
      <w:pPr>
        <w:pStyle w:val="ListParagraph"/>
        <w:numPr>
          <w:ilvl w:val="0"/>
          <w:numId w:val="39"/>
        </w:numPr>
        <w:spacing w:after="0" w:line="240" w:lineRule="auto"/>
        <w:rPr>
          <w:rFonts w:ascii="Palatino Linotype" w:hAnsi="Palatino Linotype"/>
          <w:smallCaps/>
          <w:sz w:val="20"/>
          <w:szCs w:val="20"/>
        </w:rPr>
      </w:pPr>
      <w:r w:rsidRPr="001A772C">
        <w:rPr>
          <w:rFonts w:ascii="Palatino Linotype" w:hAnsi="Palatino Linotype"/>
          <w:b/>
          <w:bCs/>
          <w:smallCaps/>
          <w:sz w:val="20"/>
          <w:szCs w:val="20"/>
        </w:rPr>
        <w:t>Introduction Générale</w:t>
      </w:r>
      <w:r w:rsidRPr="001A772C">
        <w:rPr>
          <w:rFonts w:ascii="Palatino Linotype" w:hAnsi="Palatino Linotype"/>
          <w:sz w:val="20"/>
          <w:szCs w:val="20"/>
        </w:rPr>
        <w:t xml:space="preserve"> </w:t>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sidRPr="001A772C">
        <w:rPr>
          <w:rFonts w:ascii="Palatino Linotype" w:hAnsi="Palatino Linotype"/>
          <w:smallCaps/>
          <w:sz w:val="20"/>
          <w:szCs w:val="20"/>
        </w:rPr>
        <w:tab/>
      </w:r>
      <w:r>
        <w:rPr>
          <w:rFonts w:ascii="Palatino Linotype" w:hAnsi="Palatino Linotype"/>
          <w:smallCaps/>
          <w:sz w:val="20"/>
          <w:szCs w:val="20"/>
        </w:rPr>
        <w:t xml:space="preserve"> </w:t>
      </w:r>
      <w:r w:rsidRPr="001A772C">
        <w:rPr>
          <w:rFonts w:ascii="Palatino Linotype" w:hAnsi="Palatino Linotype"/>
          <w:smallCaps/>
          <w:sz w:val="20"/>
          <w:szCs w:val="20"/>
        </w:rPr>
        <w:t>1</w:t>
      </w:r>
    </w:p>
    <w:p w14:paraId="6E1DD8FA" w14:textId="77777777" w:rsidR="001A772C" w:rsidRDefault="001A772C" w:rsidP="001A772C">
      <w:pPr>
        <w:pStyle w:val="ListParagraph"/>
        <w:spacing w:after="0" w:line="240" w:lineRule="auto"/>
        <w:ind w:left="1080"/>
        <w:rPr>
          <w:rFonts w:ascii="Palatino Linotype" w:hAnsi="Palatino Linotype"/>
          <w:smallCaps/>
          <w:sz w:val="20"/>
          <w:szCs w:val="20"/>
        </w:rPr>
      </w:pPr>
    </w:p>
    <w:p w14:paraId="1CBF2A08" w14:textId="2F9733EE" w:rsidR="001A772C" w:rsidRPr="00257065" w:rsidRDefault="001A772C" w:rsidP="001A772C">
      <w:pPr>
        <w:pStyle w:val="ListParagraph"/>
        <w:numPr>
          <w:ilvl w:val="0"/>
          <w:numId w:val="44"/>
        </w:numPr>
        <w:spacing w:after="0" w:line="240" w:lineRule="auto"/>
        <w:rPr>
          <w:rFonts w:ascii="Palatino Linotype" w:hAnsi="Palatino Linotype"/>
          <w:i/>
          <w:iCs/>
          <w:sz w:val="20"/>
          <w:szCs w:val="20"/>
        </w:rPr>
      </w:pPr>
      <w:r>
        <w:rPr>
          <w:rFonts w:ascii="Palatino Linotype" w:hAnsi="Palatino Linotype"/>
          <w:b/>
          <w:bCs/>
          <w:i/>
          <w:iCs/>
          <w:sz w:val="20"/>
          <w:szCs w:val="20"/>
        </w:rPr>
        <w:t xml:space="preserve">        </w:t>
      </w:r>
      <w:r w:rsidRPr="001A772C">
        <w:rPr>
          <w:rFonts w:ascii="Palatino Linotype" w:hAnsi="Palatino Linotype"/>
          <w:b/>
          <w:bCs/>
          <w:i/>
          <w:iCs/>
          <w:sz w:val="20"/>
          <w:szCs w:val="20"/>
        </w:rPr>
        <w:t xml:space="preserve">Mise en contexte </w:t>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sidRPr="001A772C">
        <w:rPr>
          <w:rFonts w:ascii="Palatino Linotype" w:hAnsi="Palatino Linotype"/>
          <w:b/>
          <w:bCs/>
          <w:i/>
          <w:iCs/>
          <w:sz w:val="20"/>
          <w:szCs w:val="20"/>
        </w:rPr>
        <w:tab/>
      </w:r>
      <w:r>
        <w:rPr>
          <w:rFonts w:ascii="Palatino Linotype" w:hAnsi="Palatino Linotype"/>
          <w:b/>
          <w:bCs/>
          <w:i/>
          <w:iCs/>
          <w:sz w:val="20"/>
          <w:szCs w:val="20"/>
        </w:rPr>
        <w:tab/>
      </w:r>
      <w:r w:rsidRPr="001A772C">
        <w:rPr>
          <w:rFonts w:ascii="Palatino Linotype" w:hAnsi="Palatino Linotype"/>
          <w:b/>
          <w:bCs/>
          <w:i/>
          <w:iCs/>
          <w:sz w:val="20"/>
          <w:szCs w:val="20"/>
        </w:rPr>
        <w:t>1</w:t>
      </w:r>
    </w:p>
    <w:p w14:paraId="56B01112" w14:textId="77777777" w:rsidR="00257065" w:rsidRPr="001A772C" w:rsidRDefault="00257065" w:rsidP="00257065">
      <w:pPr>
        <w:pStyle w:val="ListParagraph"/>
        <w:spacing w:after="0" w:line="240" w:lineRule="auto"/>
        <w:rPr>
          <w:rFonts w:ascii="Palatino Linotype" w:hAnsi="Palatino Linotype"/>
          <w:i/>
          <w:iCs/>
          <w:sz w:val="20"/>
          <w:szCs w:val="20"/>
        </w:rPr>
      </w:pPr>
    </w:p>
    <w:p w14:paraId="5AF1355D" w14:textId="0201BBFE" w:rsidR="001A772C" w:rsidRPr="001A772C" w:rsidRDefault="001A772C" w:rsidP="001A772C">
      <w:pPr>
        <w:pStyle w:val="ListParagraph"/>
        <w:numPr>
          <w:ilvl w:val="0"/>
          <w:numId w:val="44"/>
        </w:numPr>
        <w:spacing w:after="0" w:line="240" w:lineRule="auto"/>
        <w:rPr>
          <w:rFonts w:ascii="Palatino Linotype" w:hAnsi="Palatino Linotype"/>
          <w:b/>
          <w:bCs/>
          <w:i/>
          <w:iCs/>
          <w:sz w:val="20"/>
          <w:szCs w:val="20"/>
        </w:rPr>
      </w:pPr>
      <w:r>
        <w:rPr>
          <w:rFonts w:ascii="Palatino Linotype" w:hAnsi="Palatino Linotype"/>
          <w:b/>
          <w:bCs/>
          <w:i/>
          <w:iCs/>
          <w:sz w:val="20"/>
          <w:szCs w:val="20"/>
        </w:rPr>
        <w:t xml:space="preserve">Rappel de quelques résultats de l’étude préliminaire menée par le RNDDH en 2019 </w:t>
      </w:r>
      <w:r w:rsidR="00257065">
        <w:rPr>
          <w:rFonts w:ascii="Palatino Linotype" w:hAnsi="Palatino Linotype"/>
          <w:b/>
          <w:bCs/>
          <w:i/>
          <w:iCs/>
          <w:sz w:val="20"/>
          <w:szCs w:val="20"/>
        </w:rPr>
        <w:tab/>
        <w:t>4</w:t>
      </w:r>
    </w:p>
    <w:p w14:paraId="3171CE1C" w14:textId="4F646E88" w:rsidR="001A772C" w:rsidRPr="001A772C" w:rsidRDefault="001A772C" w:rsidP="001A772C">
      <w:pPr>
        <w:spacing w:after="0" w:line="240" w:lineRule="auto"/>
        <w:rPr>
          <w:rFonts w:ascii="Palatino Linotype" w:hAnsi="Palatino Linotype"/>
          <w:i/>
          <w:iCs/>
          <w:sz w:val="20"/>
          <w:szCs w:val="20"/>
        </w:rPr>
      </w:pPr>
      <w:r w:rsidRPr="001A772C">
        <w:rPr>
          <w:rFonts w:ascii="Palatino Linotype" w:hAnsi="Palatino Linotype"/>
          <w:b/>
          <w:bCs/>
          <w:i/>
          <w:iCs/>
          <w:sz w:val="20"/>
          <w:szCs w:val="20"/>
        </w:rPr>
        <w:tab/>
      </w:r>
    </w:p>
    <w:p w14:paraId="4AF0A101" w14:textId="77777777" w:rsidR="001A772C" w:rsidRDefault="001A772C" w:rsidP="00960344">
      <w:pPr>
        <w:spacing w:after="0" w:line="240" w:lineRule="auto"/>
        <w:rPr>
          <w:rFonts w:ascii="Palatino Linotype" w:hAnsi="Palatino Linotype"/>
          <w:smallCaps/>
          <w:sz w:val="20"/>
          <w:szCs w:val="20"/>
        </w:rPr>
      </w:pPr>
    </w:p>
    <w:p w14:paraId="141A4F5A" w14:textId="235A83E7" w:rsidR="000208CA" w:rsidRPr="0055174D" w:rsidRDefault="000208CA" w:rsidP="00960344">
      <w:pPr>
        <w:spacing w:after="0" w:line="240" w:lineRule="auto"/>
        <w:jc w:val="both"/>
        <w:rPr>
          <w:rFonts w:ascii="Palatino Linotype" w:hAnsi="Palatino Linotype"/>
          <w:b/>
          <w:bCs/>
          <w:i/>
          <w:iCs/>
          <w:sz w:val="20"/>
          <w:szCs w:val="20"/>
        </w:rPr>
      </w:pPr>
      <w:r w:rsidRPr="000208CA">
        <w:rPr>
          <w:rFonts w:ascii="Palatino Linotype" w:hAnsi="Palatino Linotype"/>
          <w:b/>
          <w:bCs/>
          <w:smallCaps/>
          <w:sz w:val="20"/>
          <w:szCs w:val="20"/>
          <w:u w:val="single"/>
        </w:rPr>
        <w:t>Première partie</w:t>
      </w:r>
      <w:r w:rsidR="00FA75C3">
        <w:rPr>
          <w:rFonts w:ascii="Palatino Linotype" w:hAnsi="Palatino Linotype"/>
          <w:b/>
          <w:bCs/>
          <w:smallCaps/>
          <w:sz w:val="20"/>
          <w:szCs w:val="20"/>
          <w:u w:val="single"/>
        </w:rPr>
        <w:t xml:space="preserve"> : </w:t>
      </w:r>
      <w:r w:rsidR="0055174D" w:rsidRPr="0055174D">
        <w:rPr>
          <w:rFonts w:ascii="Palatino Linotype" w:hAnsi="Palatino Linotype"/>
          <w:b/>
          <w:bCs/>
          <w:i/>
          <w:iCs/>
          <w:sz w:val="20"/>
          <w:szCs w:val="20"/>
        </w:rPr>
        <w:t xml:space="preserve">Présentation </w:t>
      </w:r>
      <w:r w:rsidR="00257065">
        <w:rPr>
          <w:rFonts w:ascii="Palatino Linotype" w:hAnsi="Palatino Linotype"/>
          <w:b/>
          <w:bCs/>
          <w:i/>
          <w:iCs/>
          <w:sz w:val="20"/>
          <w:szCs w:val="20"/>
        </w:rPr>
        <w:t xml:space="preserve">de l’étude et des Tribunaux de paix du pays </w:t>
      </w:r>
      <w:r w:rsidR="00257065">
        <w:rPr>
          <w:rFonts w:ascii="Palatino Linotype" w:hAnsi="Palatino Linotype"/>
          <w:b/>
          <w:bCs/>
          <w:i/>
          <w:iCs/>
          <w:sz w:val="20"/>
          <w:szCs w:val="20"/>
        </w:rPr>
        <w:tab/>
      </w:r>
      <w:r w:rsidR="00257065">
        <w:rPr>
          <w:rFonts w:ascii="Palatino Linotype" w:hAnsi="Palatino Linotype"/>
          <w:b/>
          <w:bCs/>
          <w:i/>
          <w:iCs/>
          <w:sz w:val="20"/>
          <w:szCs w:val="20"/>
        </w:rPr>
        <w:tab/>
      </w:r>
      <w:r w:rsidR="00257065">
        <w:rPr>
          <w:rFonts w:ascii="Palatino Linotype" w:hAnsi="Palatino Linotype"/>
          <w:b/>
          <w:bCs/>
          <w:i/>
          <w:iCs/>
          <w:sz w:val="20"/>
          <w:szCs w:val="20"/>
        </w:rPr>
        <w:tab/>
      </w:r>
    </w:p>
    <w:p w14:paraId="4E0E3533" w14:textId="4D8A6464" w:rsidR="007928E3" w:rsidRDefault="00134D82" w:rsidP="00960344">
      <w:pPr>
        <w:spacing w:after="0" w:line="240" w:lineRule="auto"/>
        <w:jc w:val="both"/>
        <w:rPr>
          <w:rFonts w:ascii="Palatino Linotype" w:hAnsi="Palatino Linotype"/>
          <w:b/>
          <w:bCs/>
          <w:i/>
          <w:iCs/>
          <w:sz w:val="20"/>
          <w:szCs w:val="20"/>
        </w:rPr>
      </w:pPr>
      <w:r w:rsidRPr="00134D82">
        <w:rPr>
          <w:rFonts w:ascii="Palatino Linotype" w:hAnsi="Palatino Linotype"/>
          <w:b/>
          <w:bCs/>
          <w:i/>
          <w:iCs/>
          <w:sz w:val="20"/>
          <w:szCs w:val="20"/>
        </w:rPr>
        <w:tab/>
      </w:r>
      <w:r w:rsidRPr="00134D82">
        <w:rPr>
          <w:rFonts w:ascii="Palatino Linotype" w:hAnsi="Palatino Linotype"/>
          <w:b/>
          <w:bCs/>
          <w:i/>
          <w:iCs/>
          <w:sz w:val="20"/>
          <w:szCs w:val="20"/>
        </w:rPr>
        <w:tab/>
      </w:r>
    </w:p>
    <w:p w14:paraId="0D5745EF" w14:textId="6014F8F6" w:rsidR="00257065" w:rsidRPr="00257065" w:rsidRDefault="00257065" w:rsidP="00257065">
      <w:pPr>
        <w:pStyle w:val="ListParagraph"/>
        <w:numPr>
          <w:ilvl w:val="0"/>
          <w:numId w:val="39"/>
        </w:numPr>
        <w:spacing w:after="0" w:line="240" w:lineRule="auto"/>
        <w:jc w:val="both"/>
        <w:rPr>
          <w:rFonts w:ascii="Palatino Linotype" w:hAnsi="Palatino Linotype"/>
          <w:b/>
          <w:bCs/>
          <w:smallCaps/>
          <w:sz w:val="20"/>
          <w:szCs w:val="20"/>
        </w:rPr>
      </w:pPr>
      <w:r w:rsidRPr="00257065">
        <w:rPr>
          <w:rFonts w:ascii="Palatino Linotype" w:hAnsi="Palatino Linotype"/>
          <w:b/>
          <w:bCs/>
          <w:smallCaps/>
          <w:sz w:val="20"/>
          <w:szCs w:val="20"/>
        </w:rPr>
        <w:t xml:space="preserve">Présentation de l’étude – Son intention et ses limites </w:t>
      </w:r>
      <w:r w:rsidRPr="00257065">
        <w:rPr>
          <w:rFonts w:ascii="Palatino Linotype" w:hAnsi="Palatino Linotype"/>
          <w:b/>
          <w:bCs/>
          <w:smallCaps/>
          <w:sz w:val="20"/>
          <w:szCs w:val="20"/>
        </w:rPr>
        <w:tab/>
      </w:r>
      <w:r w:rsidRPr="00257065">
        <w:rPr>
          <w:rFonts w:ascii="Palatino Linotype" w:hAnsi="Palatino Linotype"/>
          <w:b/>
          <w:bCs/>
          <w:smallCaps/>
          <w:sz w:val="20"/>
          <w:szCs w:val="20"/>
        </w:rPr>
        <w:tab/>
      </w:r>
      <w:r w:rsidRPr="00257065">
        <w:rPr>
          <w:rFonts w:ascii="Palatino Linotype" w:hAnsi="Palatino Linotype"/>
          <w:b/>
          <w:bCs/>
          <w:smallCaps/>
          <w:sz w:val="20"/>
          <w:szCs w:val="20"/>
        </w:rPr>
        <w:tab/>
      </w:r>
      <w:r w:rsidRPr="00257065">
        <w:rPr>
          <w:rFonts w:ascii="Palatino Linotype" w:hAnsi="Palatino Linotype"/>
          <w:b/>
          <w:bCs/>
          <w:smallCaps/>
          <w:sz w:val="20"/>
          <w:szCs w:val="20"/>
        </w:rPr>
        <w:tab/>
        <w:t>7</w:t>
      </w:r>
      <w:r w:rsidRPr="00257065">
        <w:rPr>
          <w:rFonts w:ascii="Palatino Linotype" w:hAnsi="Palatino Linotype"/>
          <w:b/>
          <w:bCs/>
          <w:smallCaps/>
          <w:sz w:val="20"/>
          <w:szCs w:val="20"/>
        </w:rPr>
        <w:tab/>
      </w:r>
    </w:p>
    <w:p w14:paraId="19B53CD4" w14:textId="77777777" w:rsidR="00257065" w:rsidRDefault="00257065" w:rsidP="00257065">
      <w:pPr>
        <w:pStyle w:val="ListParagraph"/>
        <w:spacing w:after="0" w:line="240" w:lineRule="auto"/>
        <w:jc w:val="both"/>
        <w:rPr>
          <w:rFonts w:ascii="Palatino Linotype" w:hAnsi="Palatino Linotype"/>
          <w:sz w:val="20"/>
          <w:szCs w:val="20"/>
        </w:rPr>
      </w:pPr>
    </w:p>
    <w:p w14:paraId="3A4C597E" w14:textId="2534A1AF" w:rsidR="000208CA" w:rsidRDefault="00257065" w:rsidP="00257065">
      <w:pPr>
        <w:pStyle w:val="ListParagraph"/>
        <w:numPr>
          <w:ilvl w:val="0"/>
          <w:numId w:val="39"/>
        </w:numPr>
        <w:spacing w:after="0" w:line="240" w:lineRule="auto"/>
        <w:jc w:val="both"/>
        <w:rPr>
          <w:rFonts w:ascii="Palatino Linotype" w:hAnsi="Palatino Linotype"/>
          <w:b/>
          <w:bCs/>
          <w:smallCaps/>
          <w:sz w:val="20"/>
          <w:szCs w:val="20"/>
        </w:rPr>
      </w:pPr>
      <w:r>
        <w:rPr>
          <w:rFonts w:ascii="Palatino Linotype" w:hAnsi="Palatino Linotype"/>
          <w:b/>
          <w:bCs/>
          <w:smallCaps/>
          <w:sz w:val="20"/>
          <w:szCs w:val="20"/>
        </w:rPr>
        <w:t>Présentation des Tribunaux de paix et du cadre légal de fonctionnement</w:t>
      </w:r>
      <w:r>
        <w:rPr>
          <w:rFonts w:ascii="Palatino Linotype" w:hAnsi="Palatino Linotype"/>
          <w:b/>
          <w:bCs/>
          <w:smallCaps/>
          <w:sz w:val="20"/>
          <w:szCs w:val="20"/>
        </w:rPr>
        <w:tab/>
        <w:t>8</w:t>
      </w:r>
    </w:p>
    <w:p w14:paraId="17CB79E3" w14:textId="77777777" w:rsidR="000730A1" w:rsidRPr="000730A1" w:rsidRDefault="000730A1" w:rsidP="00960344">
      <w:pPr>
        <w:pStyle w:val="ListParagraph"/>
        <w:spacing w:after="0" w:line="240" w:lineRule="auto"/>
        <w:ind w:left="1080"/>
        <w:jc w:val="both"/>
        <w:rPr>
          <w:rFonts w:ascii="Palatino Linotype" w:hAnsi="Palatino Linotype"/>
          <w:b/>
          <w:bCs/>
          <w:smallCaps/>
          <w:sz w:val="20"/>
          <w:szCs w:val="20"/>
        </w:rPr>
      </w:pPr>
    </w:p>
    <w:p w14:paraId="1EBCDE6C" w14:textId="788ABD60" w:rsidR="00B63EDB" w:rsidRDefault="00257065" w:rsidP="00A40E29">
      <w:pPr>
        <w:pStyle w:val="ListParagraph"/>
        <w:numPr>
          <w:ilvl w:val="0"/>
          <w:numId w:val="26"/>
        </w:numPr>
        <w:spacing w:after="0" w:line="240" w:lineRule="auto"/>
        <w:jc w:val="both"/>
        <w:rPr>
          <w:rFonts w:ascii="Palatino Linotype" w:hAnsi="Palatino Linotype"/>
          <w:sz w:val="20"/>
          <w:szCs w:val="20"/>
        </w:rPr>
      </w:pPr>
      <w:r>
        <w:rPr>
          <w:rFonts w:ascii="Palatino Linotype" w:hAnsi="Palatino Linotype"/>
          <w:sz w:val="20"/>
          <w:szCs w:val="20"/>
        </w:rPr>
        <w:t xml:space="preserve">Représentation géographique du nombre de Tribunaux de paix en Haïti </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8</w:t>
      </w:r>
    </w:p>
    <w:p w14:paraId="431F73B4" w14:textId="77777777" w:rsidR="000730A1" w:rsidRPr="000730A1" w:rsidRDefault="000730A1" w:rsidP="00960344">
      <w:pPr>
        <w:pStyle w:val="ListParagraph"/>
        <w:spacing w:after="0" w:line="240" w:lineRule="auto"/>
        <w:jc w:val="both"/>
        <w:rPr>
          <w:rFonts w:ascii="Palatino Linotype" w:hAnsi="Palatino Linotype"/>
          <w:sz w:val="20"/>
          <w:szCs w:val="20"/>
        </w:rPr>
      </w:pPr>
    </w:p>
    <w:p w14:paraId="2A563907" w14:textId="3725B7E0" w:rsidR="000730A1" w:rsidRDefault="000730A1" w:rsidP="00A40E29">
      <w:pPr>
        <w:pStyle w:val="ListParagraph"/>
        <w:numPr>
          <w:ilvl w:val="0"/>
          <w:numId w:val="26"/>
        </w:numPr>
        <w:spacing w:after="0" w:line="240" w:lineRule="auto"/>
        <w:jc w:val="both"/>
        <w:rPr>
          <w:rFonts w:ascii="Palatino Linotype" w:hAnsi="Palatino Linotype"/>
          <w:sz w:val="20"/>
          <w:szCs w:val="20"/>
        </w:rPr>
      </w:pPr>
      <w:r w:rsidRPr="000730A1">
        <w:rPr>
          <w:rFonts w:ascii="Palatino Linotype" w:hAnsi="Palatino Linotype"/>
          <w:sz w:val="20"/>
          <w:szCs w:val="20"/>
        </w:rPr>
        <w:t xml:space="preserve">Présentation du </w:t>
      </w:r>
      <w:r w:rsidR="00661150">
        <w:rPr>
          <w:rFonts w:ascii="Palatino Linotype" w:hAnsi="Palatino Linotype"/>
          <w:sz w:val="20"/>
          <w:szCs w:val="20"/>
        </w:rPr>
        <w:t>p</w:t>
      </w:r>
      <w:r w:rsidRPr="000730A1">
        <w:rPr>
          <w:rFonts w:ascii="Palatino Linotype" w:hAnsi="Palatino Linotype"/>
          <w:sz w:val="20"/>
          <w:szCs w:val="20"/>
        </w:rPr>
        <w:t xml:space="preserve">ersonnel affecté aux Tribunaux de paix </w:t>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t>9</w:t>
      </w:r>
    </w:p>
    <w:p w14:paraId="64DECAEC" w14:textId="77777777" w:rsidR="00257065" w:rsidRPr="00257065" w:rsidRDefault="00257065" w:rsidP="00257065">
      <w:pPr>
        <w:pStyle w:val="ListParagraph"/>
        <w:rPr>
          <w:rFonts w:ascii="Palatino Linotype" w:hAnsi="Palatino Linotype"/>
          <w:sz w:val="20"/>
          <w:szCs w:val="20"/>
        </w:rPr>
      </w:pPr>
    </w:p>
    <w:p w14:paraId="383503C7" w14:textId="14F5F2AB" w:rsidR="00257065" w:rsidRPr="000730A1" w:rsidRDefault="00257065" w:rsidP="00A40E29">
      <w:pPr>
        <w:pStyle w:val="ListParagraph"/>
        <w:numPr>
          <w:ilvl w:val="0"/>
          <w:numId w:val="26"/>
        </w:numPr>
        <w:spacing w:after="0" w:line="240" w:lineRule="auto"/>
        <w:jc w:val="both"/>
        <w:rPr>
          <w:rFonts w:ascii="Palatino Linotype" w:hAnsi="Palatino Linotype"/>
          <w:sz w:val="20"/>
          <w:szCs w:val="20"/>
        </w:rPr>
      </w:pPr>
      <w:r>
        <w:rPr>
          <w:rFonts w:ascii="Palatino Linotype" w:hAnsi="Palatino Linotype"/>
          <w:sz w:val="20"/>
          <w:szCs w:val="20"/>
        </w:rPr>
        <w:t>Dispositions légales pour la mise en place et le fonctionnement des Tribunaux de paix</w:t>
      </w:r>
      <w:r>
        <w:rPr>
          <w:rFonts w:ascii="Palatino Linotype" w:hAnsi="Palatino Linotype"/>
          <w:sz w:val="20"/>
          <w:szCs w:val="20"/>
        </w:rPr>
        <w:tab/>
        <w:t>10</w:t>
      </w:r>
    </w:p>
    <w:p w14:paraId="2F835BD8" w14:textId="4275C281" w:rsidR="000730A1" w:rsidRDefault="000730A1" w:rsidP="00960344">
      <w:pPr>
        <w:pStyle w:val="ListParagraph"/>
        <w:spacing w:after="0" w:line="240" w:lineRule="auto"/>
        <w:jc w:val="both"/>
        <w:rPr>
          <w:rFonts w:ascii="Palatino Linotype" w:hAnsi="Palatino Linotype"/>
          <w:smallCaps/>
          <w:sz w:val="20"/>
          <w:szCs w:val="20"/>
        </w:rPr>
      </w:pPr>
    </w:p>
    <w:p w14:paraId="3E37B777" w14:textId="392B9B67" w:rsidR="000208CA" w:rsidRPr="00FA75C3" w:rsidRDefault="000208CA" w:rsidP="00960344">
      <w:pPr>
        <w:spacing w:after="0" w:line="240" w:lineRule="auto"/>
        <w:jc w:val="both"/>
        <w:rPr>
          <w:rFonts w:ascii="Palatino Linotype" w:hAnsi="Palatino Linotype"/>
          <w:b/>
          <w:bCs/>
          <w:i/>
          <w:iCs/>
          <w:sz w:val="20"/>
          <w:szCs w:val="20"/>
        </w:rPr>
      </w:pPr>
      <w:r w:rsidRPr="000208CA">
        <w:rPr>
          <w:rFonts w:ascii="Palatino Linotype" w:hAnsi="Palatino Linotype"/>
          <w:b/>
          <w:bCs/>
          <w:smallCaps/>
          <w:sz w:val="20"/>
          <w:szCs w:val="20"/>
          <w:u w:val="single"/>
        </w:rPr>
        <w:t>Deuxième Partie</w:t>
      </w:r>
      <w:r w:rsidR="00FA75C3">
        <w:rPr>
          <w:rFonts w:ascii="Palatino Linotype" w:hAnsi="Palatino Linotype"/>
          <w:b/>
          <w:bCs/>
          <w:smallCaps/>
          <w:sz w:val="20"/>
          <w:szCs w:val="20"/>
          <w:u w:val="single"/>
        </w:rPr>
        <w:t xml:space="preserve"> : </w:t>
      </w:r>
      <w:r w:rsidR="00A6388E">
        <w:rPr>
          <w:rFonts w:ascii="Palatino Linotype" w:hAnsi="Palatino Linotype"/>
          <w:b/>
          <w:bCs/>
          <w:smallCaps/>
          <w:sz w:val="20"/>
          <w:szCs w:val="20"/>
          <w:u w:val="single"/>
        </w:rPr>
        <w:t xml:space="preserve"> </w:t>
      </w:r>
      <w:r w:rsidR="00FA75C3" w:rsidRPr="00FA75C3">
        <w:rPr>
          <w:rFonts w:ascii="Palatino Linotype" w:hAnsi="Palatino Linotype"/>
          <w:b/>
          <w:bCs/>
          <w:i/>
          <w:iCs/>
          <w:sz w:val="20"/>
          <w:szCs w:val="20"/>
        </w:rPr>
        <w:t xml:space="preserve">Résultats de l’Étude menée dans les Tribunaux de paix de </w:t>
      </w:r>
      <w:r w:rsidR="00D807EA">
        <w:rPr>
          <w:rFonts w:ascii="Palatino Linotype" w:hAnsi="Palatino Linotype"/>
          <w:b/>
          <w:bCs/>
          <w:i/>
          <w:iCs/>
          <w:sz w:val="20"/>
          <w:szCs w:val="20"/>
        </w:rPr>
        <w:t>février</w:t>
      </w:r>
      <w:r w:rsidR="00FA75C3" w:rsidRPr="00FA75C3">
        <w:rPr>
          <w:rFonts w:ascii="Palatino Linotype" w:hAnsi="Palatino Linotype"/>
          <w:b/>
          <w:bCs/>
          <w:i/>
          <w:iCs/>
          <w:sz w:val="20"/>
          <w:szCs w:val="20"/>
        </w:rPr>
        <w:t xml:space="preserve"> à juillet 2021</w:t>
      </w:r>
    </w:p>
    <w:p w14:paraId="548F8314" w14:textId="19E2ECFD" w:rsidR="000208CA" w:rsidRDefault="000208CA" w:rsidP="00960344">
      <w:pPr>
        <w:spacing w:after="0" w:line="240" w:lineRule="auto"/>
        <w:jc w:val="both"/>
        <w:rPr>
          <w:rFonts w:ascii="Palatino Linotype" w:hAnsi="Palatino Linotype"/>
          <w:smallCaps/>
          <w:sz w:val="14"/>
          <w:szCs w:val="14"/>
        </w:rPr>
      </w:pPr>
    </w:p>
    <w:p w14:paraId="31AA5710" w14:textId="77777777" w:rsidR="00A6388E" w:rsidRDefault="00A6388E" w:rsidP="00960344">
      <w:pPr>
        <w:spacing w:after="0" w:line="240" w:lineRule="auto"/>
        <w:jc w:val="both"/>
        <w:rPr>
          <w:rFonts w:ascii="Palatino Linotype" w:hAnsi="Palatino Linotype"/>
          <w:smallCaps/>
          <w:sz w:val="14"/>
          <w:szCs w:val="14"/>
        </w:rPr>
      </w:pPr>
    </w:p>
    <w:p w14:paraId="292EA53B" w14:textId="441DF091" w:rsidR="007928E3" w:rsidRPr="000730A1" w:rsidRDefault="005D0BFB" w:rsidP="00257065">
      <w:pPr>
        <w:pStyle w:val="ListParagraph"/>
        <w:numPr>
          <w:ilvl w:val="0"/>
          <w:numId w:val="39"/>
        </w:numPr>
        <w:spacing w:after="0" w:line="240" w:lineRule="auto"/>
        <w:jc w:val="both"/>
        <w:rPr>
          <w:rFonts w:ascii="Palatino Linotype" w:hAnsi="Palatino Linotype"/>
          <w:b/>
          <w:bCs/>
          <w:smallCaps/>
          <w:sz w:val="20"/>
          <w:szCs w:val="20"/>
        </w:rPr>
      </w:pPr>
      <w:r>
        <w:rPr>
          <w:rFonts w:ascii="Palatino Linotype" w:hAnsi="Palatino Linotype"/>
          <w:b/>
          <w:bCs/>
          <w:smallCaps/>
          <w:sz w:val="20"/>
          <w:szCs w:val="20"/>
        </w:rPr>
        <w:t>Conditions de fonctionnement d</w:t>
      </w:r>
      <w:r w:rsidR="007928E3" w:rsidRPr="000730A1">
        <w:rPr>
          <w:rFonts w:ascii="Palatino Linotype" w:hAnsi="Palatino Linotype"/>
          <w:b/>
          <w:bCs/>
          <w:smallCaps/>
          <w:sz w:val="20"/>
          <w:szCs w:val="20"/>
        </w:rPr>
        <w:t xml:space="preserve">es Tribunaux de paix </w:t>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t>13</w:t>
      </w:r>
    </w:p>
    <w:p w14:paraId="7D85A172" w14:textId="77777777" w:rsidR="007928E3" w:rsidRPr="006F4E99" w:rsidRDefault="007928E3" w:rsidP="00960344">
      <w:pPr>
        <w:spacing w:after="0" w:line="240" w:lineRule="auto"/>
        <w:ind w:left="144"/>
        <w:jc w:val="both"/>
        <w:rPr>
          <w:rFonts w:ascii="Palatino Linotype" w:hAnsi="Palatino Linotype"/>
          <w:sz w:val="14"/>
          <w:szCs w:val="14"/>
        </w:rPr>
      </w:pPr>
    </w:p>
    <w:p w14:paraId="0A8F8A87" w14:textId="4C1A93C5" w:rsidR="007928E3" w:rsidRPr="007928E3" w:rsidRDefault="007928E3" w:rsidP="00A40E29">
      <w:pPr>
        <w:pStyle w:val="ListParagraph"/>
        <w:numPr>
          <w:ilvl w:val="0"/>
          <w:numId w:val="17"/>
        </w:numPr>
        <w:spacing w:after="0" w:line="240" w:lineRule="auto"/>
        <w:jc w:val="both"/>
        <w:rPr>
          <w:rFonts w:ascii="Palatino Linotype" w:hAnsi="Palatino Linotype"/>
          <w:sz w:val="20"/>
          <w:szCs w:val="20"/>
        </w:rPr>
      </w:pPr>
      <w:r w:rsidRPr="007928E3">
        <w:rPr>
          <w:rFonts w:ascii="Palatino Linotype" w:hAnsi="Palatino Linotype"/>
          <w:sz w:val="20"/>
          <w:szCs w:val="20"/>
        </w:rPr>
        <w:t xml:space="preserve">Tribunaux de paix visités et Acteurs judiciaires rencontrés </w:t>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t>13</w:t>
      </w:r>
    </w:p>
    <w:p w14:paraId="3FC2171D" w14:textId="77777777" w:rsidR="007928E3" w:rsidRPr="000F18B4" w:rsidRDefault="007928E3" w:rsidP="00960344">
      <w:pPr>
        <w:spacing w:after="0" w:line="240" w:lineRule="auto"/>
        <w:ind w:left="144"/>
        <w:jc w:val="both"/>
        <w:rPr>
          <w:rFonts w:ascii="Palatino Linotype" w:hAnsi="Palatino Linotype"/>
          <w:sz w:val="14"/>
          <w:szCs w:val="14"/>
        </w:rPr>
      </w:pPr>
    </w:p>
    <w:p w14:paraId="13FD849C" w14:textId="78281960" w:rsidR="007928E3" w:rsidRPr="007928E3" w:rsidRDefault="007928E3" w:rsidP="00A40E29">
      <w:pPr>
        <w:pStyle w:val="ListParagraph"/>
        <w:numPr>
          <w:ilvl w:val="0"/>
          <w:numId w:val="17"/>
        </w:numPr>
        <w:spacing w:after="0" w:line="240" w:lineRule="auto"/>
        <w:jc w:val="both"/>
        <w:rPr>
          <w:rFonts w:ascii="Palatino Linotype" w:hAnsi="Palatino Linotype"/>
          <w:sz w:val="20"/>
          <w:szCs w:val="20"/>
        </w:rPr>
      </w:pPr>
      <w:r w:rsidRPr="007928E3">
        <w:rPr>
          <w:rFonts w:ascii="Palatino Linotype" w:hAnsi="Palatino Linotype"/>
          <w:sz w:val="20"/>
          <w:szCs w:val="20"/>
        </w:rPr>
        <w:t>Personnel affecté aux Tribunaux de paix visités</w:t>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t>14</w:t>
      </w:r>
      <w:r w:rsidR="00257065">
        <w:rPr>
          <w:rFonts w:ascii="Palatino Linotype" w:hAnsi="Palatino Linotype"/>
          <w:sz w:val="20"/>
          <w:szCs w:val="20"/>
        </w:rPr>
        <w:tab/>
      </w:r>
    </w:p>
    <w:p w14:paraId="7FD51CAD" w14:textId="77777777" w:rsidR="007928E3" w:rsidRPr="000F18B4" w:rsidRDefault="007928E3" w:rsidP="00960344">
      <w:pPr>
        <w:spacing w:after="0" w:line="240" w:lineRule="auto"/>
        <w:jc w:val="both"/>
        <w:rPr>
          <w:rFonts w:ascii="Palatino Linotype" w:hAnsi="Palatino Linotype"/>
          <w:sz w:val="14"/>
          <w:szCs w:val="14"/>
        </w:rPr>
      </w:pPr>
    </w:p>
    <w:p w14:paraId="53D1CBE3" w14:textId="3911B59C" w:rsidR="007928E3" w:rsidRPr="007928E3" w:rsidRDefault="005D0BFB" w:rsidP="00A40E29">
      <w:pPr>
        <w:pStyle w:val="ListParagraph"/>
        <w:numPr>
          <w:ilvl w:val="0"/>
          <w:numId w:val="17"/>
        </w:numPr>
        <w:spacing w:after="0" w:line="240" w:lineRule="auto"/>
        <w:jc w:val="both"/>
        <w:rPr>
          <w:rFonts w:ascii="Palatino Linotype" w:hAnsi="Palatino Linotype"/>
          <w:sz w:val="20"/>
          <w:szCs w:val="20"/>
        </w:rPr>
      </w:pPr>
      <w:r>
        <w:rPr>
          <w:rFonts w:ascii="Palatino Linotype" w:hAnsi="Palatino Linotype"/>
          <w:sz w:val="20"/>
          <w:szCs w:val="20"/>
        </w:rPr>
        <w:t>Horaire de f</w:t>
      </w:r>
      <w:r w:rsidR="007928E3" w:rsidRPr="007928E3">
        <w:rPr>
          <w:rFonts w:ascii="Palatino Linotype" w:hAnsi="Palatino Linotype"/>
          <w:sz w:val="20"/>
          <w:szCs w:val="20"/>
        </w:rPr>
        <w:t xml:space="preserve">onctionnement </w:t>
      </w:r>
      <w:r>
        <w:rPr>
          <w:rFonts w:ascii="Palatino Linotype" w:hAnsi="Palatino Linotype"/>
          <w:sz w:val="20"/>
          <w:szCs w:val="20"/>
        </w:rPr>
        <w:t xml:space="preserve">et services disponibles dans les </w:t>
      </w:r>
      <w:r w:rsidR="00257065">
        <w:rPr>
          <w:rFonts w:ascii="Palatino Linotype" w:hAnsi="Palatino Linotype"/>
          <w:sz w:val="20"/>
          <w:szCs w:val="20"/>
        </w:rPr>
        <w:t xml:space="preserve">Tribunaux de paix </w:t>
      </w:r>
      <w:r w:rsidR="00257065">
        <w:rPr>
          <w:rFonts w:ascii="Palatino Linotype" w:hAnsi="Palatino Linotype"/>
          <w:sz w:val="20"/>
          <w:szCs w:val="20"/>
        </w:rPr>
        <w:tab/>
      </w:r>
      <w:r w:rsidR="00257065">
        <w:rPr>
          <w:rFonts w:ascii="Palatino Linotype" w:hAnsi="Palatino Linotype"/>
          <w:sz w:val="20"/>
          <w:szCs w:val="20"/>
        </w:rPr>
        <w:tab/>
        <w:t>20</w:t>
      </w:r>
    </w:p>
    <w:p w14:paraId="32879C2E" w14:textId="77777777" w:rsidR="007928E3" w:rsidRPr="000F18B4" w:rsidRDefault="007928E3" w:rsidP="00960344">
      <w:pPr>
        <w:spacing w:after="0" w:line="240" w:lineRule="auto"/>
        <w:jc w:val="both"/>
        <w:rPr>
          <w:rFonts w:ascii="Palatino Linotype" w:hAnsi="Palatino Linotype"/>
          <w:sz w:val="14"/>
          <w:szCs w:val="14"/>
        </w:rPr>
      </w:pPr>
    </w:p>
    <w:p w14:paraId="177F6CF3" w14:textId="47215410" w:rsidR="007928E3" w:rsidRPr="007928E3" w:rsidRDefault="007928E3" w:rsidP="00A40E29">
      <w:pPr>
        <w:pStyle w:val="ListParagraph"/>
        <w:numPr>
          <w:ilvl w:val="0"/>
          <w:numId w:val="17"/>
        </w:numPr>
        <w:spacing w:after="0" w:line="240" w:lineRule="auto"/>
        <w:jc w:val="both"/>
        <w:rPr>
          <w:rFonts w:ascii="Palatino Linotype" w:hAnsi="Palatino Linotype"/>
          <w:sz w:val="20"/>
          <w:szCs w:val="20"/>
        </w:rPr>
      </w:pPr>
      <w:r w:rsidRPr="007928E3">
        <w:rPr>
          <w:rFonts w:ascii="Palatino Linotype" w:hAnsi="Palatino Linotype"/>
          <w:sz w:val="20"/>
          <w:szCs w:val="20"/>
        </w:rPr>
        <w:t xml:space="preserve">Bâtiments et Infrastructures des Tribunaux de paix visités </w:t>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t>21</w:t>
      </w:r>
    </w:p>
    <w:p w14:paraId="0E8370C2" w14:textId="77777777" w:rsidR="007928E3" w:rsidRPr="000F18B4" w:rsidRDefault="007928E3" w:rsidP="00960344">
      <w:pPr>
        <w:spacing w:after="0" w:line="240" w:lineRule="auto"/>
        <w:jc w:val="both"/>
        <w:rPr>
          <w:rFonts w:ascii="Palatino Linotype" w:hAnsi="Palatino Linotype"/>
          <w:sz w:val="14"/>
          <w:szCs w:val="14"/>
        </w:rPr>
      </w:pPr>
    </w:p>
    <w:p w14:paraId="17B004F6" w14:textId="143E96D7" w:rsidR="007928E3" w:rsidRPr="007928E3" w:rsidRDefault="007928E3" w:rsidP="00A40E29">
      <w:pPr>
        <w:pStyle w:val="ListParagraph"/>
        <w:numPr>
          <w:ilvl w:val="0"/>
          <w:numId w:val="17"/>
        </w:numPr>
        <w:spacing w:after="0" w:line="240" w:lineRule="auto"/>
        <w:jc w:val="both"/>
        <w:rPr>
          <w:rFonts w:ascii="Palatino Linotype" w:hAnsi="Palatino Linotype"/>
          <w:sz w:val="20"/>
          <w:szCs w:val="20"/>
        </w:rPr>
      </w:pPr>
      <w:r w:rsidRPr="007928E3">
        <w:rPr>
          <w:rFonts w:ascii="Palatino Linotype" w:hAnsi="Palatino Linotype"/>
          <w:sz w:val="20"/>
          <w:szCs w:val="20"/>
        </w:rPr>
        <w:t xml:space="preserve">Espace de bureaux pour le personnel et disponibilité des matériels de bureaux </w:t>
      </w:r>
      <w:r w:rsidR="00257065">
        <w:rPr>
          <w:rFonts w:ascii="Palatino Linotype" w:hAnsi="Palatino Linotype"/>
          <w:sz w:val="20"/>
          <w:szCs w:val="20"/>
        </w:rPr>
        <w:tab/>
      </w:r>
      <w:r w:rsidR="00257065">
        <w:rPr>
          <w:rFonts w:ascii="Palatino Linotype" w:hAnsi="Palatino Linotype"/>
          <w:sz w:val="20"/>
          <w:szCs w:val="20"/>
        </w:rPr>
        <w:tab/>
        <w:t>26</w:t>
      </w:r>
    </w:p>
    <w:p w14:paraId="56BB0B96" w14:textId="77777777" w:rsidR="007928E3" w:rsidRPr="006F4E99" w:rsidRDefault="007928E3" w:rsidP="00960344">
      <w:pPr>
        <w:spacing w:after="0" w:line="240" w:lineRule="auto"/>
        <w:jc w:val="both"/>
        <w:rPr>
          <w:rFonts w:ascii="Palatino Linotype" w:hAnsi="Palatino Linotype"/>
          <w:sz w:val="14"/>
          <w:szCs w:val="14"/>
        </w:rPr>
      </w:pPr>
    </w:p>
    <w:p w14:paraId="2D7FDA13" w14:textId="45E07194" w:rsidR="007928E3" w:rsidRPr="00960344" w:rsidRDefault="007928E3" w:rsidP="00A40E29">
      <w:pPr>
        <w:pStyle w:val="ListParagraph"/>
        <w:numPr>
          <w:ilvl w:val="0"/>
          <w:numId w:val="17"/>
        </w:numPr>
        <w:spacing w:after="0" w:line="240" w:lineRule="auto"/>
        <w:jc w:val="both"/>
        <w:rPr>
          <w:rFonts w:ascii="Palatino Linotype" w:hAnsi="Palatino Linotype"/>
          <w:sz w:val="20"/>
          <w:szCs w:val="20"/>
        </w:rPr>
      </w:pPr>
      <w:r w:rsidRPr="00960344">
        <w:rPr>
          <w:rFonts w:ascii="Palatino Linotype" w:eastAsia="Times New Roman" w:hAnsi="Palatino Linotype" w:cs="Calibri"/>
          <w:color w:val="000000"/>
          <w:sz w:val="20"/>
          <w:szCs w:val="20"/>
        </w:rPr>
        <w:t xml:space="preserve">Alimentation en énergie électrique </w:t>
      </w:r>
      <w:r w:rsidR="00960344" w:rsidRPr="00960344">
        <w:rPr>
          <w:rFonts w:ascii="Palatino Linotype" w:eastAsia="Times New Roman" w:hAnsi="Palatino Linotype" w:cs="Calibri"/>
          <w:color w:val="000000"/>
          <w:sz w:val="20"/>
          <w:szCs w:val="20"/>
        </w:rPr>
        <w:t xml:space="preserve">et </w:t>
      </w:r>
      <w:r w:rsidR="005D0BFB">
        <w:rPr>
          <w:rFonts w:ascii="Palatino Linotype" w:hAnsi="Palatino Linotype"/>
          <w:sz w:val="20"/>
          <w:szCs w:val="20"/>
        </w:rPr>
        <w:t>v</w:t>
      </w:r>
      <w:r w:rsidRPr="00960344">
        <w:rPr>
          <w:rFonts w:ascii="Palatino Linotype" w:hAnsi="Palatino Linotype"/>
          <w:sz w:val="20"/>
          <w:szCs w:val="20"/>
        </w:rPr>
        <w:t xml:space="preserve">éhicules roulants </w:t>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r>
      <w:r w:rsidR="00257065">
        <w:rPr>
          <w:rFonts w:ascii="Palatino Linotype" w:hAnsi="Palatino Linotype"/>
          <w:sz w:val="20"/>
          <w:szCs w:val="20"/>
        </w:rPr>
        <w:tab/>
        <w:t>29</w:t>
      </w:r>
    </w:p>
    <w:p w14:paraId="1CDDE06F" w14:textId="7D018382" w:rsidR="007928E3" w:rsidRDefault="007928E3" w:rsidP="00960344">
      <w:pPr>
        <w:spacing w:after="0" w:line="240" w:lineRule="auto"/>
        <w:jc w:val="both"/>
        <w:rPr>
          <w:rFonts w:ascii="Palatino Linotype" w:hAnsi="Palatino Linotype"/>
          <w:sz w:val="20"/>
          <w:szCs w:val="20"/>
        </w:rPr>
      </w:pPr>
    </w:p>
    <w:p w14:paraId="3E1F10C8" w14:textId="38B59564" w:rsidR="007928E3" w:rsidRPr="000730A1" w:rsidRDefault="007928E3" w:rsidP="00257065">
      <w:pPr>
        <w:pStyle w:val="ListParagraph"/>
        <w:numPr>
          <w:ilvl w:val="0"/>
          <w:numId w:val="39"/>
        </w:numPr>
        <w:spacing w:after="0" w:line="240" w:lineRule="auto"/>
        <w:jc w:val="both"/>
        <w:rPr>
          <w:rFonts w:ascii="Palatino Linotype" w:hAnsi="Palatino Linotype"/>
          <w:b/>
          <w:bCs/>
          <w:smallCaps/>
          <w:sz w:val="20"/>
          <w:szCs w:val="20"/>
        </w:rPr>
      </w:pPr>
      <w:r w:rsidRPr="000730A1">
        <w:rPr>
          <w:rFonts w:ascii="Palatino Linotype" w:hAnsi="Palatino Linotype"/>
          <w:b/>
          <w:bCs/>
          <w:smallCaps/>
          <w:sz w:val="20"/>
          <w:szCs w:val="20"/>
        </w:rPr>
        <w:t xml:space="preserve">Commentaires et Recommandations </w:t>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r>
      <w:r w:rsidR="00257065">
        <w:rPr>
          <w:rFonts w:ascii="Palatino Linotype" w:hAnsi="Palatino Linotype"/>
          <w:b/>
          <w:bCs/>
          <w:smallCaps/>
          <w:sz w:val="20"/>
          <w:szCs w:val="20"/>
        </w:rPr>
        <w:tab/>
        <w:t>32</w:t>
      </w:r>
    </w:p>
    <w:p w14:paraId="636F079E" w14:textId="296D906A" w:rsidR="00F234D7" w:rsidRDefault="00F234D7" w:rsidP="00960344">
      <w:pPr>
        <w:spacing w:after="0" w:line="240" w:lineRule="auto"/>
        <w:jc w:val="both"/>
        <w:rPr>
          <w:rFonts w:ascii="Palatino Linotype" w:hAnsi="Palatino Linotype"/>
          <w:b/>
          <w:bCs/>
          <w:i/>
          <w:iCs/>
          <w:sz w:val="20"/>
          <w:szCs w:val="20"/>
        </w:rPr>
      </w:pPr>
    </w:p>
    <w:p w14:paraId="6B49FBB6" w14:textId="77777777" w:rsidR="001A772C" w:rsidRDefault="001A772C" w:rsidP="00960344">
      <w:pPr>
        <w:spacing w:after="0" w:line="240" w:lineRule="auto"/>
        <w:jc w:val="both"/>
        <w:rPr>
          <w:rFonts w:ascii="Palatino Linotype" w:hAnsi="Palatino Linotype"/>
          <w:b/>
          <w:bCs/>
          <w:i/>
          <w:iCs/>
          <w:sz w:val="20"/>
          <w:szCs w:val="20"/>
        </w:rPr>
      </w:pPr>
    </w:p>
    <w:p w14:paraId="29B07DD2" w14:textId="72D7B103" w:rsidR="00F234D7" w:rsidRDefault="00F234D7" w:rsidP="00960344">
      <w:pPr>
        <w:spacing w:after="0" w:line="240" w:lineRule="auto"/>
        <w:jc w:val="both"/>
        <w:rPr>
          <w:rFonts w:ascii="Palatino Linotype" w:hAnsi="Palatino Linotype"/>
          <w:b/>
          <w:bCs/>
          <w:i/>
          <w:iCs/>
          <w:sz w:val="20"/>
          <w:szCs w:val="20"/>
        </w:rPr>
      </w:pPr>
    </w:p>
    <w:p w14:paraId="57AEA41E" w14:textId="61DAFF9E" w:rsidR="00F234D7" w:rsidRDefault="00F234D7" w:rsidP="00960344">
      <w:pPr>
        <w:spacing w:after="0" w:line="240" w:lineRule="auto"/>
        <w:jc w:val="both"/>
        <w:rPr>
          <w:rFonts w:ascii="Palatino Linotype" w:hAnsi="Palatino Linotype"/>
          <w:b/>
          <w:bCs/>
          <w:i/>
          <w:iCs/>
          <w:sz w:val="20"/>
          <w:szCs w:val="20"/>
        </w:rPr>
      </w:pPr>
    </w:p>
    <w:p w14:paraId="298D3FBE" w14:textId="2AD332B8" w:rsidR="00F234D7" w:rsidRDefault="00F234D7" w:rsidP="00960344">
      <w:pPr>
        <w:spacing w:after="0" w:line="240" w:lineRule="auto"/>
        <w:jc w:val="both"/>
        <w:rPr>
          <w:rFonts w:ascii="Palatino Linotype" w:hAnsi="Palatino Linotype"/>
          <w:b/>
          <w:bCs/>
          <w:i/>
          <w:iCs/>
          <w:sz w:val="20"/>
          <w:szCs w:val="20"/>
        </w:rPr>
      </w:pPr>
    </w:p>
    <w:p w14:paraId="034D7665" w14:textId="4DC3A0FC" w:rsidR="00F234D7" w:rsidRDefault="00F234D7" w:rsidP="00960344">
      <w:pPr>
        <w:spacing w:after="0" w:line="240" w:lineRule="auto"/>
        <w:jc w:val="both"/>
        <w:rPr>
          <w:rFonts w:ascii="Palatino Linotype" w:hAnsi="Palatino Linotype"/>
          <w:b/>
          <w:bCs/>
          <w:i/>
          <w:iCs/>
          <w:sz w:val="20"/>
          <w:szCs w:val="20"/>
        </w:rPr>
      </w:pPr>
    </w:p>
    <w:p w14:paraId="6503C867" w14:textId="3328211B" w:rsidR="00F234D7" w:rsidRDefault="00F234D7" w:rsidP="00960344">
      <w:pPr>
        <w:spacing w:after="0" w:line="240" w:lineRule="auto"/>
        <w:jc w:val="both"/>
        <w:rPr>
          <w:rFonts w:ascii="Palatino Linotype" w:hAnsi="Palatino Linotype"/>
          <w:b/>
          <w:bCs/>
          <w:i/>
          <w:iCs/>
          <w:sz w:val="20"/>
          <w:szCs w:val="20"/>
        </w:rPr>
      </w:pPr>
    </w:p>
    <w:p w14:paraId="258AD3D0" w14:textId="59ECA595" w:rsidR="00983C21" w:rsidRDefault="00983C21" w:rsidP="00960344">
      <w:pPr>
        <w:spacing w:after="0" w:line="240" w:lineRule="auto"/>
        <w:jc w:val="both"/>
        <w:rPr>
          <w:rFonts w:ascii="Palatino Linotype" w:hAnsi="Palatino Linotype"/>
          <w:b/>
          <w:bCs/>
          <w:i/>
          <w:iCs/>
          <w:sz w:val="20"/>
          <w:szCs w:val="20"/>
        </w:rPr>
      </w:pPr>
    </w:p>
    <w:p w14:paraId="669928DB" w14:textId="77777777" w:rsidR="00983C21" w:rsidRDefault="00983C21" w:rsidP="00960344">
      <w:pPr>
        <w:spacing w:after="0" w:line="240" w:lineRule="auto"/>
        <w:jc w:val="both"/>
        <w:rPr>
          <w:rFonts w:ascii="Palatino Linotype" w:hAnsi="Palatino Linotype"/>
          <w:b/>
          <w:bCs/>
          <w:i/>
          <w:iCs/>
          <w:sz w:val="20"/>
          <w:szCs w:val="20"/>
        </w:rPr>
      </w:pPr>
    </w:p>
    <w:p w14:paraId="122087DF" w14:textId="62C44134" w:rsidR="0028345F" w:rsidRPr="00134D82" w:rsidRDefault="00134D82" w:rsidP="00960344">
      <w:pPr>
        <w:spacing w:after="0" w:line="240" w:lineRule="auto"/>
        <w:jc w:val="both"/>
        <w:rPr>
          <w:rFonts w:ascii="Palatino Linotype" w:hAnsi="Palatino Linotype"/>
          <w:b/>
          <w:bCs/>
          <w:i/>
          <w:iCs/>
          <w:u w:val="single"/>
        </w:rPr>
      </w:pPr>
      <w:r w:rsidRPr="00134D82">
        <w:rPr>
          <w:rFonts w:ascii="Palatino Linotype" w:hAnsi="Palatino Linotype"/>
          <w:b/>
          <w:bCs/>
          <w:i/>
          <w:iCs/>
          <w:u w:val="single"/>
        </w:rPr>
        <w:lastRenderedPageBreak/>
        <w:t xml:space="preserve">Résumé du rapport </w:t>
      </w:r>
    </w:p>
    <w:p w14:paraId="31076BB2" w14:textId="77777777" w:rsidR="008A3411" w:rsidRPr="00492B3A" w:rsidRDefault="008A3411" w:rsidP="008A3411">
      <w:pPr>
        <w:spacing w:after="0" w:line="240" w:lineRule="auto"/>
        <w:ind w:left="144"/>
        <w:jc w:val="both"/>
        <w:rPr>
          <w:rFonts w:ascii="Palatino Linotype" w:hAnsi="Palatino Linotype"/>
          <w:sz w:val="20"/>
          <w:szCs w:val="20"/>
        </w:rPr>
      </w:pPr>
    </w:p>
    <w:p w14:paraId="04BB498F" w14:textId="69711BF7" w:rsidR="008A3411" w:rsidRPr="00492B3A"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492B3A">
        <w:rPr>
          <w:rFonts w:ascii="Palatino Linotype" w:hAnsi="Palatino Linotype" w:cs="Arial"/>
          <w:sz w:val="20"/>
          <w:szCs w:val="20"/>
        </w:rPr>
        <w:t xml:space="preserve">De février à juillet 2021, le </w:t>
      </w:r>
      <w:r w:rsidRPr="00492B3A">
        <w:rPr>
          <w:rFonts w:ascii="Palatino Linotype" w:hAnsi="Palatino Linotype" w:cs="Arial"/>
          <w:i/>
          <w:iCs/>
          <w:sz w:val="20"/>
          <w:szCs w:val="20"/>
        </w:rPr>
        <w:t>Réseau National de Défense des droits Humains</w:t>
      </w:r>
      <w:r w:rsidRPr="00492B3A">
        <w:rPr>
          <w:rFonts w:ascii="Palatino Linotype" w:hAnsi="Palatino Linotype" w:cs="Arial"/>
          <w:sz w:val="20"/>
          <w:szCs w:val="20"/>
        </w:rPr>
        <w:t xml:space="preserve"> (RNDDH) et ses structures régionales</w:t>
      </w:r>
      <w:r>
        <w:rPr>
          <w:rFonts w:ascii="Palatino Linotype" w:hAnsi="Palatino Linotype" w:cs="Arial"/>
          <w:sz w:val="20"/>
          <w:szCs w:val="20"/>
        </w:rPr>
        <w:t xml:space="preserve"> </w:t>
      </w:r>
      <w:r w:rsidRPr="00492B3A">
        <w:rPr>
          <w:rFonts w:ascii="Palatino Linotype" w:hAnsi="Palatino Linotype" w:cs="Arial"/>
          <w:sz w:val="20"/>
          <w:szCs w:val="20"/>
        </w:rPr>
        <w:t>ont mené une étude dans</w:t>
      </w:r>
      <w:r w:rsidR="00934996">
        <w:rPr>
          <w:rFonts w:ascii="Palatino Linotype" w:hAnsi="Palatino Linotype" w:cs="Arial"/>
          <w:sz w:val="20"/>
          <w:szCs w:val="20"/>
        </w:rPr>
        <w:t xml:space="preserve"> </w:t>
      </w:r>
      <w:r w:rsidRPr="00492B3A">
        <w:rPr>
          <w:rFonts w:ascii="Palatino Linotype" w:hAnsi="Palatino Linotype" w:cs="Arial"/>
          <w:sz w:val="20"/>
          <w:szCs w:val="20"/>
        </w:rPr>
        <w:t>77.40 % des Tribunaux de paix fonctionnels</w:t>
      </w:r>
      <w:r w:rsidR="00934996">
        <w:rPr>
          <w:rFonts w:ascii="Palatino Linotype" w:hAnsi="Palatino Linotype" w:cs="Arial"/>
          <w:sz w:val="20"/>
          <w:szCs w:val="20"/>
        </w:rPr>
        <w:t xml:space="preserve"> du pays</w:t>
      </w:r>
      <w:r w:rsidRPr="00492B3A">
        <w:rPr>
          <w:rFonts w:ascii="Palatino Linotype" w:hAnsi="Palatino Linotype" w:cs="Arial"/>
          <w:sz w:val="20"/>
          <w:szCs w:val="20"/>
        </w:rPr>
        <w:t xml:space="preserve">. Il s’agit, selon le RNDDH, d’un pourcentage élevé permettant d’établir un portrait </w:t>
      </w:r>
      <w:r>
        <w:rPr>
          <w:rFonts w:ascii="Palatino Linotype" w:hAnsi="Palatino Linotype" w:cs="Arial"/>
          <w:sz w:val="20"/>
          <w:szCs w:val="20"/>
        </w:rPr>
        <w:t>fidèle</w:t>
      </w:r>
      <w:r w:rsidR="006D7F36">
        <w:rPr>
          <w:rFonts w:ascii="Palatino Linotype" w:hAnsi="Palatino Linotype" w:cs="Arial"/>
          <w:sz w:val="20"/>
          <w:szCs w:val="20"/>
        </w:rPr>
        <w:t xml:space="preserve"> et représentatif</w:t>
      </w:r>
      <w:r w:rsidRPr="00492B3A">
        <w:rPr>
          <w:rFonts w:ascii="Palatino Linotype" w:hAnsi="Palatino Linotype" w:cs="Arial"/>
          <w:sz w:val="20"/>
          <w:szCs w:val="20"/>
        </w:rPr>
        <w:t xml:space="preserve"> </w:t>
      </w:r>
      <w:r>
        <w:rPr>
          <w:rFonts w:ascii="Palatino Linotype" w:hAnsi="Palatino Linotype" w:cs="Arial"/>
          <w:sz w:val="20"/>
          <w:szCs w:val="20"/>
        </w:rPr>
        <w:t xml:space="preserve">de la </w:t>
      </w:r>
      <w:r w:rsidR="006D7F36">
        <w:rPr>
          <w:rFonts w:ascii="Palatino Linotype" w:hAnsi="Palatino Linotype" w:cs="Arial"/>
          <w:sz w:val="20"/>
          <w:szCs w:val="20"/>
        </w:rPr>
        <w:t>situation</w:t>
      </w:r>
      <w:r w:rsidRPr="00492B3A">
        <w:rPr>
          <w:rFonts w:ascii="Palatino Linotype" w:hAnsi="Palatino Linotype" w:cs="Arial"/>
          <w:sz w:val="20"/>
          <w:szCs w:val="20"/>
        </w:rPr>
        <w:t xml:space="preserve">. </w:t>
      </w:r>
    </w:p>
    <w:p w14:paraId="2001A7C7" w14:textId="77777777" w:rsidR="008A3411" w:rsidRPr="00492B3A" w:rsidRDefault="008A3411" w:rsidP="008A3411">
      <w:pPr>
        <w:pStyle w:val="ListParagraph"/>
        <w:spacing w:after="0" w:line="240" w:lineRule="auto"/>
        <w:ind w:left="144"/>
        <w:jc w:val="both"/>
        <w:rPr>
          <w:rFonts w:ascii="Palatino Linotype" w:hAnsi="Palatino Linotype" w:cs="Arial"/>
          <w:sz w:val="20"/>
          <w:szCs w:val="20"/>
        </w:rPr>
      </w:pPr>
    </w:p>
    <w:p w14:paraId="7A8E32F0" w14:textId="2E2CD9CF" w:rsidR="008A3411" w:rsidRPr="00492B3A"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492B3A">
        <w:rPr>
          <w:rFonts w:ascii="Palatino Linotype" w:hAnsi="Palatino Linotype" w:cs="Arial"/>
          <w:sz w:val="20"/>
          <w:szCs w:val="20"/>
        </w:rPr>
        <w:t xml:space="preserve">Cette étude a été menée dans l’objectif de mettre le faisceau sur le fonctionnement </w:t>
      </w:r>
      <w:r w:rsidR="00395B65">
        <w:rPr>
          <w:rFonts w:ascii="Palatino Linotype" w:hAnsi="Palatino Linotype" w:cs="Arial"/>
          <w:sz w:val="20"/>
          <w:szCs w:val="20"/>
        </w:rPr>
        <w:t>général</w:t>
      </w:r>
      <w:r w:rsidR="00934996">
        <w:rPr>
          <w:rFonts w:ascii="Palatino Linotype" w:hAnsi="Palatino Linotype" w:cs="Arial"/>
          <w:sz w:val="20"/>
          <w:szCs w:val="20"/>
        </w:rPr>
        <w:t xml:space="preserve"> des Tribunaux de paix</w:t>
      </w:r>
      <w:r w:rsidR="00395B65">
        <w:rPr>
          <w:rFonts w:ascii="Palatino Linotype" w:hAnsi="Palatino Linotype" w:cs="Arial"/>
          <w:sz w:val="20"/>
          <w:szCs w:val="20"/>
        </w:rPr>
        <w:t xml:space="preserve">. </w:t>
      </w:r>
      <w:r w:rsidRPr="00492B3A">
        <w:rPr>
          <w:rFonts w:ascii="Palatino Linotype" w:hAnsi="Palatino Linotype" w:cs="Arial"/>
          <w:sz w:val="20"/>
          <w:szCs w:val="20"/>
        </w:rPr>
        <w:t xml:space="preserve">Les résultats escomptés sont de mettre à la disposition des autorités étatiques, des données fiables </w:t>
      </w:r>
      <w:r>
        <w:rPr>
          <w:rFonts w:ascii="Palatino Linotype" w:hAnsi="Palatino Linotype" w:cs="Arial"/>
          <w:sz w:val="20"/>
          <w:szCs w:val="20"/>
        </w:rPr>
        <w:t xml:space="preserve">pour </w:t>
      </w:r>
      <w:r w:rsidR="005D5406">
        <w:rPr>
          <w:rFonts w:ascii="Palatino Linotype" w:hAnsi="Palatino Linotype" w:cs="Arial"/>
          <w:sz w:val="20"/>
          <w:szCs w:val="20"/>
        </w:rPr>
        <w:t xml:space="preserve">une </w:t>
      </w:r>
      <w:r>
        <w:rPr>
          <w:rFonts w:ascii="Palatino Linotype" w:hAnsi="Palatino Linotype" w:cs="Arial"/>
          <w:sz w:val="20"/>
          <w:szCs w:val="20"/>
        </w:rPr>
        <w:t>prise en charge spécifique et ciblée</w:t>
      </w:r>
      <w:r w:rsidR="00C25E30">
        <w:rPr>
          <w:rFonts w:ascii="Palatino Linotype" w:hAnsi="Palatino Linotype" w:cs="Arial"/>
          <w:sz w:val="20"/>
          <w:szCs w:val="20"/>
        </w:rPr>
        <w:t xml:space="preserve"> ; et de </w:t>
      </w:r>
      <w:r>
        <w:rPr>
          <w:rFonts w:ascii="Palatino Linotype" w:hAnsi="Palatino Linotype" w:cs="Arial"/>
          <w:sz w:val="20"/>
          <w:szCs w:val="20"/>
        </w:rPr>
        <w:t>mettre</w:t>
      </w:r>
      <w:r w:rsidRPr="00492B3A">
        <w:rPr>
          <w:rFonts w:ascii="Palatino Linotype" w:hAnsi="Palatino Linotype" w:cs="Arial"/>
          <w:sz w:val="20"/>
          <w:szCs w:val="20"/>
        </w:rPr>
        <w:t xml:space="preserve"> à la disposition des justiciables, un outil de plaidoyer en vue de </w:t>
      </w:r>
      <w:r>
        <w:rPr>
          <w:rFonts w:ascii="Palatino Linotype" w:hAnsi="Palatino Linotype" w:cs="Arial"/>
          <w:sz w:val="20"/>
          <w:szCs w:val="20"/>
        </w:rPr>
        <w:t>faire</w:t>
      </w:r>
      <w:r w:rsidRPr="00492B3A">
        <w:rPr>
          <w:rFonts w:ascii="Palatino Linotype" w:hAnsi="Palatino Linotype" w:cs="Arial"/>
          <w:sz w:val="20"/>
          <w:szCs w:val="20"/>
        </w:rPr>
        <w:t xml:space="preserve"> pression sur les autorités étatiques, pour </w:t>
      </w:r>
      <w:r>
        <w:rPr>
          <w:rFonts w:ascii="Palatino Linotype" w:hAnsi="Palatino Linotype" w:cs="Arial"/>
          <w:sz w:val="20"/>
          <w:szCs w:val="20"/>
        </w:rPr>
        <w:t xml:space="preserve">qu’elles </w:t>
      </w:r>
      <w:r w:rsidRPr="00492B3A">
        <w:rPr>
          <w:rFonts w:ascii="Palatino Linotype" w:hAnsi="Palatino Linotype" w:cs="Arial"/>
          <w:sz w:val="20"/>
          <w:szCs w:val="20"/>
        </w:rPr>
        <w:t>amélior</w:t>
      </w:r>
      <w:r>
        <w:rPr>
          <w:rFonts w:ascii="Palatino Linotype" w:hAnsi="Palatino Linotype" w:cs="Arial"/>
          <w:sz w:val="20"/>
          <w:szCs w:val="20"/>
        </w:rPr>
        <w:t>ent l</w:t>
      </w:r>
      <w:r w:rsidRPr="00492B3A">
        <w:rPr>
          <w:rFonts w:ascii="Palatino Linotype" w:hAnsi="Palatino Linotype" w:cs="Arial"/>
          <w:sz w:val="20"/>
          <w:szCs w:val="20"/>
        </w:rPr>
        <w:t xml:space="preserve">es conditions de fonctionnement des Tribunaux de paix du pays. </w:t>
      </w:r>
    </w:p>
    <w:p w14:paraId="3C45237D" w14:textId="77777777" w:rsidR="008A3411" w:rsidRPr="00492B3A" w:rsidRDefault="008A3411" w:rsidP="008A3411">
      <w:pPr>
        <w:pStyle w:val="ListParagraph"/>
        <w:spacing w:after="0" w:line="240" w:lineRule="auto"/>
        <w:ind w:left="144"/>
        <w:rPr>
          <w:rFonts w:ascii="Palatino Linotype" w:hAnsi="Palatino Linotype" w:cs="Arial"/>
          <w:sz w:val="20"/>
          <w:szCs w:val="20"/>
        </w:rPr>
      </w:pPr>
    </w:p>
    <w:p w14:paraId="436F4774" w14:textId="3F128D01" w:rsidR="008A3411" w:rsidRPr="00BD452D"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492B3A">
        <w:rPr>
          <w:rFonts w:ascii="Palatino Linotype" w:hAnsi="Palatino Linotype" w:cs="Arial"/>
          <w:sz w:val="20"/>
          <w:szCs w:val="20"/>
        </w:rPr>
        <w:t xml:space="preserve">Les points abordés au cours de cette étude touchent </w:t>
      </w:r>
      <w:r w:rsidR="00395B65">
        <w:rPr>
          <w:rFonts w:ascii="Palatino Linotype" w:hAnsi="Palatino Linotype" w:cs="Arial"/>
          <w:sz w:val="20"/>
          <w:szCs w:val="20"/>
        </w:rPr>
        <w:t>l</w:t>
      </w:r>
      <w:r w:rsidRPr="00492B3A">
        <w:rPr>
          <w:rFonts w:ascii="Palatino Linotype" w:hAnsi="Palatino Linotype" w:cs="Arial"/>
          <w:sz w:val="20"/>
          <w:szCs w:val="20"/>
        </w:rPr>
        <w:t>e personnel affecté</w:t>
      </w:r>
      <w:r>
        <w:rPr>
          <w:rFonts w:ascii="Palatino Linotype" w:hAnsi="Palatino Linotype" w:cs="Arial"/>
          <w:sz w:val="20"/>
          <w:szCs w:val="20"/>
        </w:rPr>
        <w:t xml:space="preserve"> aux Tribunaux de paix</w:t>
      </w:r>
      <w:r w:rsidRPr="00492B3A">
        <w:rPr>
          <w:rFonts w:ascii="Palatino Linotype" w:hAnsi="Palatino Linotype" w:cs="Arial"/>
          <w:sz w:val="20"/>
          <w:szCs w:val="20"/>
        </w:rPr>
        <w:t xml:space="preserve">, </w:t>
      </w:r>
      <w:r>
        <w:rPr>
          <w:rFonts w:ascii="Palatino Linotype" w:hAnsi="Palatino Linotype" w:cs="Arial"/>
          <w:sz w:val="20"/>
          <w:szCs w:val="20"/>
        </w:rPr>
        <w:t>l</w:t>
      </w:r>
      <w:r w:rsidRPr="00492B3A">
        <w:rPr>
          <w:rFonts w:ascii="Palatino Linotype" w:hAnsi="Palatino Linotype" w:cs="Arial"/>
          <w:sz w:val="20"/>
          <w:szCs w:val="20"/>
        </w:rPr>
        <w:t>es infrastructures, l’organisation du travail journalier, la disponibilité des matériels de bureau, la disponibilité des sources d’énergie, la disponibilité des véhicules et la sécurité d</w:t>
      </w:r>
      <w:r w:rsidR="00395B65">
        <w:rPr>
          <w:rFonts w:ascii="Palatino Linotype" w:hAnsi="Palatino Linotype" w:cs="Arial"/>
          <w:sz w:val="20"/>
          <w:szCs w:val="20"/>
        </w:rPr>
        <w:t>es</w:t>
      </w:r>
      <w:r w:rsidRPr="00492B3A">
        <w:rPr>
          <w:rFonts w:ascii="Palatino Linotype" w:hAnsi="Palatino Linotype" w:cs="Arial"/>
          <w:sz w:val="20"/>
          <w:szCs w:val="20"/>
        </w:rPr>
        <w:t xml:space="preserve"> bâtiment</w:t>
      </w:r>
      <w:r w:rsidR="00395B65">
        <w:rPr>
          <w:rFonts w:ascii="Palatino Linotype" w:hAnsi="Palatino Linotype" w:cs="Arial"/>
          <w:sz w:val="20"/>
          <w:szCs w:val="20"/>
        </w:rPr>
        <w:t>s</w:t>
      </w:r>
      <w:r w:rsidRPr="00492B3A">
        <w:rPr>
          <w:rFonts w:ascii="Palatino Linotype" w:hAnsi="Palatino Linotype" w:cs="Arial"/>
          <w:sz w:val="20"/>
          <w:szCs w:val="20"/>
        </w:rPr>
        <w:t xml:space="preserve">. </w:t>
      </w:r>
      <w:r w:rsidRPr="009668CE">
        <w:rPr>
          <w:rFonts w:ascii="Palatino Linotype" w:hAnsi="Palatino Linotype" w:cs="Arial"/>
          <w:sz w:val="20"/>
          <w:szCs w:val="20"/>
        </w:rPr>
        <w:t xml:space="preserve">Les </w:t>
      </w:r>
      <w:r w:rsidRPr="00BD452D">
        <w:rPr>
          <w:rFonts w:ascii="Palatino Linotype" w:hAnsi="Palatino Linotype" w:cs="Arial"/>
          <w:sz w:val="20"/>
          <w:szCs w:val="20"/>
        </w:rPr>
        <w:t xml:space="preserve">moniteurs-trices du RNDDH se sont rendus dans les différents espaces ciblés et se sont entretenus, de manière aléatoire, avec ceux et celles rencontrés sur les lieux. </w:t>
      </w:r>
    </w:p>
    <w:p w14:paraId="1F150D33" w14:textId="77777777" w:rsidR="008A3411" w:rsidRPr="00BD452D" w:rsidRDefault="008A3411" w:rsidP="008A3411">
      <w:pPr>
        <w:pStyle w:val="ListParagraph"/>
        <w:spacing w:after="0" w:line="240" w:lineRule="auto"/>
        <w:ind w:left="144"/>
        <w:rPr>
          <w:rFonts w:ascii="Palatino Linotype" w:hAnsi="Palatino Linotype" w:cs="Arial"/>
          <w:sz w:val="20"/>
          <w:szCs w:val="20"/>
        </w:rPr>
      </w:pPr>
    </w:p>
    <w:p w14:paraId="05A83220" w14:textId="61F3F90C" w:rsidR="008A3411" w:rsidRPr="00BD452D"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BD452D">
        <w:rPr>
          <w:rFonts w:ascii="Palatino Linotype" w:hAnsi="Palatino Linotype" w:cs="Arial"/>
          <w:sz w:val="20"/>
          <w:szCs w:val="20"/>
        </w:rPr>
        <w:t>Le personnel des Tribunaux de paix composé majoritairement d’hommes prouve que les autorités judiciaires ne pratiquent aucune politique d’inclusion de femmes au sein de l’appareil judiciaire haïtien. De plus, avec 77 % de bâtiments en mauvais état, 22.3 % de bâtiments localisés sur des terrains vagues</w:t>
      </w:r>
      <w:r w:rsidR="00395B65">
        <w:rPr>
          <w:rFonts w:ascii="Palatino Linotype" w:hAnsi="Palatino Linotype" w:cs="Arial"/>
          <w:sz w:val="20"/>
          <w:szCs w:val="20"/>
        </w:rPr>
        <w:t xml:space="preserve"> sans clôture</w:t>
      </w:r>
      <w:r w:rsidRPr="00BD452D">
        <w:rPr>
          <w:rFonts w:ascii="Palatino Linotype" w:hAnsi="Palatino Linotype" w:cs="Arial"/>
          <w:sz w:val="20"/>
          <w:szCs w:val="20"/>
        </w:rPr>
        <w:t>, 77.7 % de bâtiments situés à proximité de marchés, de décharges de détritus et/ou non loin de territoires contrôlés par des bandits armés et avec 34 % de</w:t>
      </w:r>
      <w:r w:rsidR="005F615D">
        <w:rPr>
          <w:rFonts w:ascii="Palatino Linotype" w:hAnsi="Palatino Linotype" w:cs="Arial"/>
          <w:sz w:val="20"/>
          <w:szCs w:val="20"/>
        </w:rPr>
        <w:t>s</w:t>
      </w:r>
      <w:r w:rsidRPr="00BD452D">
        <w:rPr>
          <w:rFonts w:ascii="Palatino Linotype" w:hAnsi="Palatino Linotype" w:cs="Arial"/>
          <w:sz w:val="20"/>
          <w:szCs w:val="20"/>
        </w:rPr>
        <w:t xml:space="preserve"> Tribunaux de paix ne disposant ni de latrine ni de toilette confort moderne, les </w:t>
      </w:r>
      <w:r w:rsidR="005F615D">
        <w:rPr>
          <w:rFonts w:ascii="Palatino Linotype" w:hAnsi="Palatino Linotype" w:cs="Arial"/>
          <w:sz w:val="20"/>
          <w:szCs w:val="20"/>
        </w:rPr>
        <w:t>autorités judiciaires</w:t>
      </w:r>
      <w:r w:rsidRPr="00BD452D">
        <w:rPr>
          <w:rFonts w:ascii="Palatino Linotype" w:hAnsi="Palatino Linotype" w:cs="Arial"/>
          <w:sz w:val="20"/>
          <w:szCs w:val="20"/>
        </w:rPr>
        <w:t xml:space="preserve"> </w:t>
      </w:r>
      <w:r w:rsidR="00395B65">
        <w:rPr>
          <w:rFonts w:ascii="Palatino Linotype" w:hAnsi="Palatino Linotype" w:cs="Arial"/>
          <w:sz w:val="20"/>
          <w:szCs w:val="20"/>
        </w:rPr>
        <w:t xml:space="preserve">haïtiennes </w:t>
      </w:r>
      <w:r w:rsidRPr="00BD452D">
        <w:rPr>
          <w:rFonts w:ascii="Palatino Linotype" w:hAnsi="Palatino Linotype" w:cs="Arial"/>
          <w:sz w:val="20"/>
          <w:szCs w:val="20"/>
        </w:rPr>
        <w:t xml:space="preserve">n’offrent pas un cadre de fonctionnement adéquat </w:t>
      </w:r>
      <w:r w:rsidR="005F615D">
        <w:rPr>
          <w:rFonts w:ascii="Palatino Linotype" w:hAnsi="Palatino Linotype" w:cs="Arial"/>
          <w:sz w:val="20"/>
          <w:szCs w:val="20"/>
        </w:rPr>
        <w:t>au</w:t>
      </w:r>
      <w:r w:rsidRPr="00BD452D">
        <w:rPr>
          <w:rFonts w:ascii="Palatino Linotype" w:hAnsi="Palatino Linotype" w:cs="Arial"/>
          <w:sz w:val="20"/>
          <w:szCs w:val="20"/>
        </w:rPr>
        <w:t xml:space="preserve"> personnel</w:t>
      </w:r>
      <w:r w:rsidR="005F615D">
        <w:rPr>
          <w:rFonts w:ascii="Palatino Linotype" w:hAnsi="Palatino Linotype" w:cs="Arial"/>
          <w:sz w:val="20"/>
          <w:szCs w:val="20"/>
        </w:rPr>
        <w:t xml:space="preserve"> des Tribunaux de paix</w:t>
      </w:r>
      <w:r w:rsidRPr="00BD452D">
        <w:rPr>
          <w:rFonts w:ascii="Palatino Linotype" w:hAnsi="Palatino Linotype" w:cs="Arial"/>
          <w:sz w:val="20"/>
          <w:szCs w:val="20"/>
        </w:rPr>
        <w:t xml:space="preserve">.  </w:t>
      </w:r>
    </w:p>
    <w:p w14:paraId="2097ABE0" w14:textId="77777777" w:rsidR="008A3411" w:rsidRPr="00BD452D" w:rsidRDefault="008A3411" w:rsidP="008A3411">
      <w:pPr>
        <w:pStyle w:val="ListParagraph"/>
        <w:rPr>
          <w:rFonts w:ascii="Palatino Linotype" w:hAnsi="Palatino Linotype" w:cs="Arial"/>
          <w:sz w:val="20"/>
          <w:szCs w:val="20"/>
        </w:rPr>
      </w:pPr>
    </w:p>
    <w:p w14:paraId="75A97754" w14:textId="77777777" w:rsidR="008A3411"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BD452D">
        <w:rPr>
          <w:rFonts w:ascii="Palatino Linotype" w:hAnsi="Palatino Linotype" w:cs="Arial"/>
          <w:sz w:val="20"/>
          <w:szCs w:val="20"/>
        </w:rPr>
        <w:t xml:space="preserve">De plus, puisque 24 % de Tribunaux de paix ne disposent ni de machine à taper ni d’ordinateur, 74 % n’ont pas une imprimante et que 76 % ne disposent pas d’une photocopieuse, le personnel des Tribunaux de paix se déplace avec les dossiers des justiciables pour les taper, les imprimer et en multiplier les copies à l’extérieur des Tribunaux, ce qui ne garantit en rien le secret des dossiers des justiciables. </w:t>
      </w:r>
    </w:p>
    <w:p w14:paraId="0153D23F" w14:textId="77777777" w:rsidR="008A3411" w:rsidRPr="00BD452D" w:rsidRDefault="008A3411" w:rsidP="008A3411">
      <w:pPr>
        <w:pStyle w:val="ListParagraph"/>
        <w:rPr>
          <w:rFonts w:ascii="Palatino Linotype" w:hAnsi="Palatino Linotype" w:cs="Arial"/>
          <w:sz w:val="20"/>
          <w:szCs w:val="20"/>
        </w:rPr>
      </w:pPr>
    </w:p>
    <w:p w14:paraId="07B570C4" w14:textId="277DE99B" w:rsidR="008A3411" w:rsidRPr="00BD452D"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BD452D">
        <w:rPr>
          <w:rFonts w:ascii="Palatino Linotype" w:hAnsi="Palatino Linotype" w:cs="Arial"/>
          <w:sz w:val="20"/>
          <w:szCs w:val="20"/>
        </w:rPr>
        <w:t xml:space="preserve">48.6 % des Tribunaux </w:t>
      </w:r>
      <w:r w:rsidR="00395B65">
        <w:rPr>
          <w:rFonts w:ascii="Palatino Linotype" w:hAnsi="Palatino Linotype" w:cs="Arial"/>
          <w:sz w:val="20"/>
          <w:szCs w:val="20"/>
        </w:rPr>
        <w:t>ne sont pas alimentés en</w:t>
      </w:r>
      <w:r w:rsidRPr="00BD452D">
        <w:rPr>
          <w:rFonts w:ascii="Palatino Linotype" w:hAnsi="Palatino Linotype" w:cs="Arial"/>
          <w:sz w:val="20"/>
          <w:szCs w:val="20"/>
        </w:rPr>
        <w:t xml:space="preserve"> courant de ville </w:t>
      </w:r>
      <w:r w:rsidR="00395B65">
        <w:rPr>
          <w:rFonts w:ascii="Palatino Linotype" w:hAnsi="Palatino Linotype" w:cs="Arial"/>
          <w:sz w:val="20"/>
          <w:szCs w:val="20"/>
        </w:rPr>
        <w:t xml:space="preserve">pas plus qu’ils ne disposent </w:t>
      </w:r>
      <w:r w:rsidRPr="00BD452D">
        <w:rPr>
          <w:rFonts w:ascii="Palatino Linotype" w:hAnsi="Palatino Linotype" w:cs="Arial"/>
          <w:sz w:val="20"/>
          <w:szCs w:val="20"/>
        </w:rPr>
        <w:t xml:space="preserve">ni </w:t>
      </w:r>
      <w:r w:rsidR="00395B65">
        <w:rPr>
          <w:rFonts w:ascii="Palatino Linotype" w:hAnsi="Palatino Linotype" w:cs="Arial"/>
          <w:sz w:val="20"/>
          <w:szCs w:val="20"/>
        </w:rPr>
        <w:t>d’</w:t>
      </w:r>
      <w:r w:rsidRPr="00BD452D">
        <w:rPr>
          <w:rFonts w:ascii="Palatino Linotype" w:hAnsi="Palatino Linotype" w:cs="Arial"/>
          <w:sz w:val="20"/>
          <w:szCs w:val="20"/>
        </w:rPr>
        <w:t xml:space="preserve">une génératrice ni </w:t>
      </w:r>
      <w:r w:rsidR="00395B65">
        <w:rPr>
          <w:rFonts w:ascii="Palatino Linotype" w:hAnsi="Palatino Linotype" w:cs="Arial"/>
          <w:sz w:val="20"/>
          <w:szCs w:val="20"/>
        </w:rPr>
        <w:t>d’</w:t>
      </w:r>
      <w:r w:rsidRPr="00BD452D">
        <w:rPr>
          <w:rFonts w:ascii="Palatino Linotype" w:hAnsi="Palatino Linotype" w:cs="Arial"/>
          <w:sz w:val="20"/>
          <w:szCs w:val="20"/>
        </w:rPr>
        <w:t xml:space="preserve">un Inverter. Et, </w:t>
      </w:r>
      <w:r w:rsidRPr="00BD452D">
        <w:rPr>
          <w:rFonts w:ascii="Palatino Linotype" w:hAnsi="Palatino Linotype"/>
          <w:sz w:val="20"/>
          <w:szCs w:val="20"/>
        </w:rPr>
        <w:t>74% ne disposent ni de voiture de fonction, ni de voiture de service, ni de motocyclette de fonction, ni de motocyclette de service.</w:t>
      </w:r>
    </w:p>
    <w:p w14:paraId="56B3B352" w14:textId="77777777" w:rsidR="008A3411" w:rsidRPr="00BD452D" w:rsidRDefault="008A3411" w:rsidP="008A3411">
      <w:pPr>
        <w:pStyle w:val="ListParagraph"/>
        <w:spacing w:after="0" w:line="240" w:lineRule="auto"/>
        <w:ind w:left="144"/>
        <w:rPr>
          <w:rFonts w:ascii="Palatino Linotype" w:hAnsi="Palatino Linotype" w:cs="Arial"/>
          <w:sz w:val="20"/>
          <w:szCs w:val="20"/>
        </w:rPr>
      </w:pPr>
    </w:p>
    <w:p w14:paraId="46F324E5" w14:textId="77777777" w:rsidR="008A3411" w:rsidRPr="00BD452D"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BD452D">
        <w:rPr>
          <w:rFonts w:ascii="Palatino Linotype" w:hAnsi="Palatino Linotype" w:cs="Arial"/>
          <w:sz w:val="20"/>
          <w:szCs w:val="20"/>
        </w:rPr>
        <w:t xml:space="preserve">Les résultats de cette étude corroborent les premières remarques ainsi que les craintes du RNDDH selon lesquelles, les Tribunaux de paix en général fonctionnent dans des conditions qui ne garantissent ni les droits au travail du personnel qui y est affecté, ni les droits aux garanties judiciaires des justiciables. </w:t>
      </w:r>
    </w:p>
    <w:p w14:paraId="78DB4E16" w14:textId="77777777" w:rsidR="008A3411" w:rsidRPr="00492B3A" w:rsidRDefault="008A3411" w:rsidP="008A3411">
      <w:pPr>
        <w:pStyle w:val="ListParagraph"/>
        <w:rPr>
          <w:rFonts w:ascii="Palatino Linotype" w:hAnsi="Palatino Linotype" w:cs="Arial"/>
          <w:sz w:val="20"/>
          <w:szCs w:val="20"/>
        </w:rPr>
      </w:pPr>
    </w:p>
    <w:p w14:paraId="104FAD96" w14:textId="30D13B88" w:rsidR="008A3411"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492B3A">
        <w:rPr>
          <w:rFonts w:ascii="Palatino Linotype" w:hAnsi="Palatino Linotype" w:cs="Arial"/>
          <w:sz w:val="20"/>
          <w:szCs w:val="20"/>
        </w:rPr>
        <w:t>Dans ces conditions, la qualité du service offert par les Tribunaux de paix ne peut être que très faible. Il est donc nécessaire que les autorités étatiques interviennent rapidement pour une substantielle amélioration de la situation car, comme il a été affirmé et démontré au début du rapport, les Tribunaux de paix peuvent représenter une source d’harmonisation de la vie communautaire mais ils peuvent aussi se muer en de</w:t>
      </w:r>
      <w:r>
        <w:rPr>
          <w:rFonts w:ascii="Palatino Linotype" w:hAnsi="Palatino Linotype" w:cs="Arial"/>
          <w:sz w:val="20"/>
          <w:szCs w:val="20"/>
        </w:rPr>
        <w:t xml:space="preserve"> gigantesques outils </w:t>
      </w:r>
      <w:r w:rsidRPr="00492B3A">
        <w:rPr>
          <w:rFonts w:ascii="Palatino Linotype" w:hAnsi="Palatino Linotype" w:cs="Arial"/>
          <w:sz w:val="20"/>
          <w:szCs w:val="20"/>
        </w:rPr>
        <w:t xml:space="preserve">de violations de droits humains. </w:t>
      </w:r>
    </w:p>
    <w:p w14:paraId="697C6FE8" w14:textId="77777777" w:rsidR="008A3411" w:rsidRPr="008A3411" w:rsidRDefault="008A3411" w:rsidP="008A3411">
      <w:pPr>
        <w:pStyle w:val="ListParagraph"/>
        <w:rPr>
          <w:rFonts w:ascii="Palatino Linotype" w:hAnsi="Palatino Linotype" w:cs="Arial"/>
          <w:sz w:val="20"/>
          <w:szCs w:val="20"/>
        </w:rPr>
      </w:pPr>
    </w:p>
    <w:p w14:paraId="1BBE2ACB" w14:textId="77777777" w:rsidR="008A3411" w:rsidRPr="00492B3A" w:rsidRDefault="008A3411" w:rsidP="008A3411">
      <w:pPr>
        <w:pStyle w:val="ListParagraph"/>
        <w:spacing w:after="0" w:line="240" w:lineRule="auto"/>
        <w:ind w:left="144"/>
        <w:jc w:val="both"/>
        <w:rPr>
          <w:rFonts w:ascii="Palatino Linotype" w:hAnsi="Palatino Linotype" w:cs="Arial"/>
          <w:sz w:val="20"/>
          <w:szCs w:val="20"/>
        </w:rPr>
      </w:pPr>
    </w:p>
    <w:p w14:paraId="5BC31640" w14:textId="77777777" w:rsidR="008A3411" w:rsidRPr="00492B3A" w:rsidRDefault="008A3411" w:rsidP="008A3411">
      <w:pPr>
        <w:pStyle w:val="ListParagraph"/>
        <w:numPr>
          <w:ilvl w:val="0"/>
          <w:numId w:val="48"/>
        </w:numPr>
        <w:spacing w:after="0" w:line="240" w:lineRule="auto"/>
        <w:ind w:left="144" w:firstLine="0"/>
        <w:jc w:val="both"/>
        <w:rPr>
          <w:rFonts w:ascii="Palatino Linotype" w:hAnsi="Palatino Linotype" w:cs="Arial"/>
          <w:sz w:val="20"/>
          <w:szCs w:val="20"/>
        </w:rPr>
      </w:pPr>
      <w:r w:rsidRPr="00492B3A">
        <w:rPr>
          <w:rFonts w:ascii="Palatino Linotype" w:hAnsi="Palatino Linotype" w:cs="Arial"/>
          <w:sz w:val="20"/>
          <w:szCs w:val="20"/>
        </w:rPr>
        <w:lastRenderedPageBreak/>
        <w:t xml:space="preserve">Fort de ces considérations et en écho aux propositions qui ont été faites par les répondants-tes, le RNDDH recommande aux autorités étatiques de : </w:t>
      </w:r>
    </w:p>
    <w:p w14:paraId="66398F62" w14:textId="77777777" w:rsidR="008A3411" w:rsidRPr="00492B3A" w:rsidRDefault="008A3411" w:rsidP="008A3411">
      <w:pPr>
        <w:spacing w:after="0" w:line="240" w:lineRule="auto"/>
        <w:jc w:val="both"/>
        <w:rPr>
          <w:rFonts w:ascii="Palatino Linotype" w:hAnsi="Palatino Linotype" w:cs="Arial"/>
          <w:sz w:val="20"/>
          <w:szCs w:val="20"/>
        </w:rPr>
      </w:pPr>
    </w:p>
    <w:p w14:paraId="493E7F4A"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bookmarkStart w:id="0" w:name="_Hlk84237613"/>
      <w:r w:rsidRPr="00492B3A">
        <w:rPr>
          <w:rFonts w:ascii="Palatino Linotype" w:hAnsi="Palatino Linotype"/>
          <w:sz w:val="20"/>
          <w:szCs w:val="20"/>
        </w:rPr>
        <w:t>Adopter une politique d’inclusion de femmes dans le système judiciaire haïtien, notamment aux postes de juges de paix titulaire</w:t>
      </w:r>
      <w:r>
        <w:rPr>
          <w:rFonts w:ascii="Palatino Linotype" w:hAnsi="Palatino Linotype"/>
          <w:sz w:val="20"/>
          <w:szCs w:val="20"/>
        </w:rPr>
        <w:t>s</w:t>
      </w:r>
      <w:r w:rsidRPr="00492B3A">
        <w:rPr>
          <w:rFonts w:ascii="Palatino Linotype" w:hAnsi="Palatino Linotype"/>
          <w:sz w:val="20"/>
          <w:szCs w:val="20"/>
        </w:rPr>
        <w:t xml:space="preserve"> et suppléants ; </w:t>
      </w:r>
    </w:p>
    <w:p w14:paraId="7DA607CE" w14:textId="77777777" w:rsidR="008A3411" w:rsidRPr="00492B3A" w:rsidRDefault="008A3411" w:rsidP="008A3411">
      <w:pPr>
        <w:pStyle w:val="ListParagraph"/>
        <w:spacing w:after="0" w:line="240" w:lineRule="auto"/>
        <w:jc w:val="both"/>
        <w:rPr>
          <w:rFonts w:ascii="Palatino Linotype" w:hAnsi="Palatino Linotype"/>
          <w:sz w:val="20"/>
          <w:szCs w:val="20"/>
        </w:rPr>
      </w:pPr>
    </w:p>
    <w:p w14:paraId="65866671" w14:textId="39379452"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Réviser le personnel des Tribunaux de paix où semble-t-il, des nominations ne tenant aucun compte des besoins de ces Tribunaux, ont été consenti</w:t>
      </w:r>
      <w:r w:rsidR="00395B65">
        <w:rPr>
          <w:rFonts w:ascii="Palatino Linotype" w:hAnsi="Palatino Linotype"/>
          <w:sz w:val="20"/>
          <w:szCs w:val="20"/>
        </w:rPr>
        <w:t>e</w:t>
      </w:r>
      <w:r w:rsidRPr="00492B3A">
        <w:rPr>
          <w:rFonts w:ascii="Palatino Linotype" w:hAnsi="Palatino Linotype"/>
          <w:sz w:val="20"/>
          <w:szCs w:val="20"/>
        </w:rPr>
        <w:t>s, avec pour conséquences, plus de huissiers</w:t>
      </w:r>
      <w:r w:rsidR="009B754D">
        <w:rPr>
          <w:rFonts w:ascii="Palatino Linotype" w:hAnsi="Palatino Linotype"/>
          <w:sz w:val="20"/>
          <w:szCs w:val="20"/>
        </w:rPr>
        <w:t xml:space="preserve"> </w:t>
      </w:r>
      <w:r w:rsidRPr="00492B3A">
        <w:rPr>
          <w:rFonts w:ascii="Palatino Linotype" w:hAnsi="Palatino Linotype"/>
          <w:sz w:val="20"/>
          <w:szCs w:val="20"/>
        </w:rPr>
        <w:t xml:space="preserve">exploitants, plus de greffiers par exemple que de juges ; </w:t>
      </w:r>
    </w:p>
    <w:p w14:paraId="7014D996" w14:textId="77777777" w:rsidR="008A3411" w:rsidRPr="00492B3A" w:rsidRDefault="008A3411" w:rsidP="008A3411">
      <w:pPr>
        <w:pStyle w:val="ListParagraph"/>
        <w:rPr>
          <w:rFonts w:ascii="Palatino Linotype" w:hAnsi="Palatino Linotype"/>
          <w:sz w:val="20"/>
          <w:szCs w:val="20"/>
        </w:rPr>
      </w:pPr>
    </w:p>
    <w:p w14:paraId="6AEC35D8"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Régulariser la présence d’agents de sécurité dans tous les Tribunaux de paix</w:t>
      </w:r>
      <w:r>
        <w:rPr>
          <w:rFonts w:ascii="Palatino Linotype" w:hAnsi="Palatino Linotype"/>
          <w:sz w:val="20"/>
          <w:szCs w:val="20"/>
        </w:rPr>
        <w:t xml:space="preserve"> </w:t>
      </w:r>
      <w:r w:rsidRPr="00492B3A">
        <w:rPr>
          <w:rFonts w:ascii="Palatino Linotype" w:hAnsi="Palatino Linotype"/>
          <w:sz w:val="20"/>
          <w:szCs w:val="20"/>
        </w:rPr>
        <w:t xml:space="preserve">; </w:t>
      </w:r>
    </w:p>
    <w:p w14:paraId="02DA7E1B" w14:textId="77777777" w:rsidR="008A3411" w:rsidRPr="00492B3A" w:rsidRDefault="008A3411" w:rsidP="008A3411">
      <w:pPr>
        <w:spacing w:after="0" w:line="240" w:lineRule="auto"/>
        <w:jc w:val="both"/>
        <w:rPr>
          <w:rFonts w:ascii="Palatino Linotype" w:hAnsi="Palatino Linotype"/>
          <w:sz w:val="20"/>
          <w:szCs w:val="20"/>
        </w:rPr>
      </w:pPr>
    </w:p>
    <w:p w14:paraId="1324952C"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 xml:space="preserve">Procéder à une évaluation complète des bâtiments logeant les Tribunaux de paix ; </w:t>
      </w:r>
    </w:p>
    <w:p w14:paraId="7D7B77C6" w14:textId="77777777" w:rsidR="008A3411" w:rsidRPr="00492B3A" w:rsidRDefault="008A3411" w:rsidP="008A3411">
      <w:pPr>
        <w:spacing w:after="0" w:line="240" w:lineRule="auto"/>
        <w:jc w:val="both"/>
        <w:rPr>
          <w:rFonts w:ascii="Palatino Linotype" w:hAnsi="Palatino Linotype"/>
          <w:sz w:val="20"/>
          <w:szCs w:val="20"/>
        </w:rPr>
      </w:pPr>
    </w:p>
    <w:p w14:paraId="04AEE005"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S’assurer que tous les Tribunaux de paix sont entourés d’un mur de clôture ;</w:t>
      </w:r>
    </w:p>
    <w:p w14:paraId="43D4C14F" w14:textId="77777777" w:rsidR="008A3411" w:rsidRPr="00492B3A" w:rsidRDefault="008A3411" w:rsidP="008A3411">
      <w:pPr>
        <w:pStyle w:val="ListParagraph"/>
        <w:rPr>
          <w:rFonts w:ascii="Palatino Linotype" w:hAnsi="Palatino Linotype"/>
          <w:sz w:val="20"/>
          <w:szCs w:val="20"/>
        </w:rPr>
      </w:pPr>
    </w:p>
    <w:p w14:paraId="5408D4F5"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Assainir les environnements immédiats des Tribunaux de paix</w:t>
      </w:r>
      <w:r>
        <w:rPr>
          <w:rFonts w:ascii="Palatino Linotype" w:hAnsi="Palatino Linotype"/>
          <w:sz w:val="20"/>
          <w:szCs w:val="20"/>
        </w:rPr>
        <w:t xml:space="preserve"> </w:t>
      </w:r>
      <w:r w:rsidRPr="00492B3A">
        <w:rPr>
          <w:rFonts w:ascii="Palatino Linotype" w:hAnsi="Palatino Linotype"/>
          <w:sz w:val="20"/>
          <w:szCs w:val="20"/>
        </w:rPr>
        <w:t>;</w:t>
      </w:r>
    </w:p>
    <w:p w14:paraId="71DE8C00" w14:textId="77777777" w:rsidR="008A3411" w:rsidRPr="00492B3A" w:rsidRDefault="008A3411" w:rsidP="008A3411">
      <w:pPr>
        <w:spacing w:after="0" w:line="240" w:lineRule="auto"/>
        <w:jc w:val="both"/>
        <w:rPr>
          <w:rFonts w:ascii="Palatino Linotype" w:hAnsi="Palatino Linotype"/>
          <w:sz w:val="20"/>
          <w:szCs w:val="20"/>
        </w:rPr>
      </w:pPr>
    </w:p>
    <w:p w14:paraId="01ADC368"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S’assurer que tous les Tribunaux de paix disposent de toilettes fonctionnelles ;</w:t>
      </w:r>
    </w:p>
    <w:p w14:paraId="022E1360" w14:textId="77777777" w:rsidR="008A3411" w:rsidRPr="00492B3A" w:rsidRDefault="008A3411" w:rsidP="008A3411">
      <w:pPr>
        <w:spacing w:after="0" w:line="240" w:lineRule="auto"/>
        <w:jc w:val="both"/>
        <w:rPr>
          <w:rFonts w:ascii="Palatino Linotype" w:hAnsi="Palatino Linotype"/>
          <w:sz w:val="20"/>
          <w:szCs w:val="20"/>
        </w:rPr>
      </w:pPr>
    </w:p>
    <w:p w14:paraId="3CA9EBE5"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 xml:space="preserve">Fournir au personnel des Tribunaux de paix, des espaces de travail et des matériels de fonctionnement adéquats ; </w:t>
      </w:r>
    </w:p>
    <w:p w14:paraId="5DCB8C7F" w14:textId="77777777" w:rsidR="008A3411" w:rsidRPr="00492B3A" w:rsidRDefault="008A3411" w:rsidP="008A3411">
      <w:pPr>
        <w:pStyle w:val="ListParagraph"/>
        <w:rPr>
          <w:rFonts w:ascii="Palatino Linotype" w:hAnsi="Palatino Linotype"/>
          <w:sz w:val="20"/>
          <w:szCs w:val="20"/>
        </w:rPr>
      </w:pPr>
    </w:p>
    <w:p w14:paraId="64D9D44D"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 xml:space="preserve">Informatiser le service public de la justice, évaluer les matériels informatiques et renouveler ceux qui le méritent ; </w:t>
      </w:r>
    </w:p>
    <w:p w14:paraId="13B28AF5" w14:textId="77777777" w:rsidR="008A3411" w:rsidRPr="00492B3A" w:rsidRDefault="008A3411" w:rsidP="008A3411">
      <w:pPr>
        <w:spacing w:after="0" w:line="240" w:lineRule="auto"/>
        <w:jc w:val="both"/>
        <w:rPr>
          <w:rFonts w:ascii="Palatino Linotype" w:hAnsi="Palatino Linotype"/>
          <w:sz w:val="20"/>
          <w:szCs w:val="20"/>
        </w:rPr>
      </w:pPr>
    </w:p>
    <w:p w14:paraId="43898B95"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Réviser les salaires du personnel judiciaire haïtien tout en s’assurant qu’il le reçoit à temps et régulièrement</w:t>
      </w:r>
      <w:r>
        <w:rPr>
          <w:rFonts w:ascii="Palatino Linotype" w:hAnsi="Palatino Linotype"/>
          <w:sz w:val="20"/>
          <w:szCs w:val="20"/>
        </w:rPr>
        <w:t xml:space="preserve"> </w:t>
      </w:r>
      <w:r w:rsidRPr="00492B3A">
        <w:rPr>
          <w:rFonts w:ascii="Palatino Linotype" w:hAnsi="Palatino Linotype"/>
          <w:sz w:val="20"/>
          <w:szCs w:val="20"/>
        </w:rPr>
        <w:t>;</w:t>
      </w:r>
    </w:p>
    <w:p w14:paraId="0EBC9DE9" w14:textId="77777777" w:rsidR="008A3411" w:rsidRPr="00492B3A" w:rsidRDefault="008A3411" w:rsidP="008A3411">
      <w:pPr>
        <w:spacing w:after="0" w:line="240" w:lineRule="auto"/>
        <w:jc w:val="both"/>
        <w:rPr>
          <w:rFonts w:ascii="Palatino Linotype" w:hAnsi="Palatino Linotype"/>
          <w:sz w:val="20"/>
          <w:szCs w:val="20"/>
        </w:rPr>
      </w:pPr>
    </w:p>
    <w:p w14:paraId="7502B1C2" w14:textId="5EC101E2"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 xml:space="preserve">Fournir à tous les magistrats </w:t>
      </w:r>
      <w:r w:rsidR="00395B65">
        <w:rPr>
          <w:rFonts w:ascii="Palatino Linotype" w:hAnsi="Palatino Linotype"/>
          <w:sz w:val="20"/>
          <w:szCs w:val="20"/>
        </w:rPr>
        <w:t>ou</w:t>
      </w:r>
      <w:r w:rsidRPr="00492B3A">
        <w:rPr>
          <w:rFonts w:ascii="Palatino Linotype" w:hAnsi="Palatino Linotype"/>
          <w:sz w:val="20"/>
          <w:szCs w:val="20"/>
        </w:rPr>
        <w:t xml:space="preserve"> sur la base de critères clairement établis, les mêmes avantages sociaux ; </w:t>
      </w:r>
    </w:p>
    <w:p w14:paraId="036A4F93" w14:textId="77777777" w:rsidR="008A3411" w:rsidRPr="00492B3A" w:rsidRDefault="008A3411" w:rsidP="008A3411">
      <w:pPr>
        <w:spacing w:after="0" w:line="240" w:lineRule="auto"/>
        <w:jc w:val="both"/>
        <w:rPr>
          <w:rFonts w:ascii="Palatino Linotype" w:hAnsi="Palatino Linotype"/>
          <w:sz w:val="20"/>
          <w:szCs w:val="20"/>
        </w:rPr>
      </w:pPr>
    </w:p>
    <w:p w14:paraId="207B63B1" w14:textId="77777777" w:rsidR="008A3411" w:rsidRPr="00492B3A" w:rsidRDefault="008A3411" w:rsidP="008A3411">
      <w:pPr>
        <w:pStyle w:val="ListParagraph"/>
        <w:numPr>
          <w:ilvl w:val="0"/>
          <w:numId w:val="38"/>
        </w:numPr>
        <w:spacing w:after="0" w:line="240" w:lineRule="auto"/>
        <w:jc w:val="both"/>
        <w:rPr>
          <w:rFonts w:ascii="Palatino Linotype" w:hAnsi="Palatino Linotype"/>
          <w:sz w:val="20"/>
          <w:szCs w:val="20"/>
        </w:rPr>
      </w:pPr>
      <w:r w:rsidRPr="00492B3A">
        <w:rPr>
          <w:rFonts w:ascii="Palatino Linotype" w:hAnsi="Palatino Linotype"/>
          <w:sz w:val="20"/>
          <w:szCs w:val="20"/>
        </w:rPr>
        <w:t>S’assurer que les Tribunaux de paix disposent d’une source d’énergie et d’au moins un véhicule de service.</w:t>
      </w:r>
    </w:p>
    <w:bookmarkEnd w:id="0"/>
    <w:p w14:paraId="38AC3400" w14:textId="77777777" w:rsidR="008A3411" w:rsidRPr="00492B3A" w:rsidRDefault="008A3411" w:rsidP="008A3411">
      <w:pPr>
        <w:spacing w:after="0" w:line="240" w:lineRule="auto"/>
        <w:jc w:val="both"/>
        <w:rPr>
          <w:rFonts w:ascii="Palatino Linotype" w:hAnsi="Palatino Linotype" w:cs="Arial"/>
          <w:sz w:val="20"/>
          <w:szCs w:val="20"/>
        </w:rPr>
      </w:pPr>
    </w:p>
    <w:p w14:paraId="3AC1C5C1" w14:textId="36CC5B39" w:rsidR="00643F0F" w:rsidRDefault="00643F0F" w:rsidP="00960344">
      <w:pPr>
        <w:spacing w:after="0" w:line="240" w:lineRule="auto"/>
        <w:jc w:val="both"/>
        <w:rPr>
          <w:rFonts w:ascii="Palatino Linotype" w:hAnsi="Palatino Linotype"/>
          <w:b/>
          <w:bCs/>
          <w:u w:val="single"/>
        </w:rPr>
      </w:pPr>
    </w:p>
    <w:p w14:paraId="58D478F1" w14:textId="6A308A38" w:rsidR="00643F0F" w:rsidRDefault="00643F0F" w:rsidP="00960344">
      <w:pPr>
        <w:spacing w:after="0" w:line="240" w:lineRule="auto"/>
        <w:jc w:val="both"/>
        <w:rPr>
          <w:rFonts w:ascii="Palatino Linotype" w:hAnsi="Palatino Linotype"/>
          <w:b/>
          <w:bCs/>
          <w:u w:val="single"/>
        </w:rPr>
      </w:pPr>
    </w:p>
    <w:p w14:paraId="633369EC" w14:textId="46736BEF" w:rsidR="00643F0F" w:rsidRDefault="00643F0F" w:rsidP="00960344">
      <w:pPr>
        <w:spacing w:after="0" w:line="240" w:lineRule="auto"/>
        <w:jc w:val="both"/>
        <w:rPr>
          <w:rFonts w:ascii="Palatino Linotype" w:hAnsi="Palatino Linotype"/>
          <w:b/>
          <w:bCs/>
          <w:u w:val="single"/>
        </w:rPr>
      </w:pPr>
    </w:p>
    <w:p w14:paraId="55008A90" w14:textId="10D08EE2" w:rsidR="00643F0F" w:rsidRDefault="00643F0F" w:rsidP="00960344">
      <w:pPr>
        <w:spacing w:after="0" w:line="240" w:lineRule="auto"/>
        <w:jc w:val="both"/>
        <w:rPr>
          <w:rFonts w:ascii="Palatino Linotype" w:hAnsi="Palatino Linotype"/>
          <w:b/>
          <w:bCs/>
          <w:u w:val="single"/>
        </w:rPr>
      </w:pPr>
    </w:p>
    <w:p w14:paraId="2C061C0A" w14:textId="016E7E5C" w:rsidR="00643F0F" w:rsidRDefault="00643F0F" w:rsidP="00960344">
      <w:pPr>
        <w:spacing w:after="0" w:line="240" w:lineRule="auto"/>
        <w:jc w:val="both"/>
        <w:rPr>
          <w:rFonts w:ascii="Palatino Linotype" w:hAnsi="Palatino Linotype"/>
          <w:b/>
          <w:bCs/>
          <w:u w:val="single"/>
        </w:rPr>
      </w:pPr>
    </w:p>
    <w:p w14:paraId="06F230EB" w14:textId="144B6245" w:rsidR="00643F0F" w:rsidRDefault="00643F0F" w:rsidP="00960344">
      <w:pPr>
        <w:spacing w:after="0" w:line="240" w:lineRule="auto"/>
        <w:jc w:val="both"/>
        <w:rPr>
          <w:rFonts w:ascii="Palatino Linotype" w:hAnsi="Palatino Linotype"/>
          <w:b/>
          <w:bCs/>
          <w:u w:val="single"/>
        </w:rPr>
      </w:pPr>
    </w:p>
    <w:p w14:paraId="195ED00C" w14:textId="656012FB" w:rsidR="00A910E0" w:rsidRDefault="00A910E0" w:rsidP="007928E3">
      <w:pPr>
        <w:spacing w:after="0" w:line="240" w:lineRule="auto"/>
        <w:jc w:val="both"/>
        <w:rPr>
          <w:rFonts w:ascii="Palatino Linotype" w:hAnsi="Palatino Linotype"/>
          <w:b/>
          <w:bCs/>
          <w:smallCaps/>
          <w:u w:val="single"/>
        </w:rPr>
      </w:pPr>
    </w:p>
    <w:p w14:paraId="31C510FC" w14:textId="7029594D" w:rsidR="00A910E0" w:rsidRDefault="00A910E0" w:rsidP="007928E3">
      <w:pPr>
        <w:spacing w:after="0" w:line="240" w:lineRule="auto"/>
        <w:jc w:val="both"/>
        <w:rPr>
          <w:rFonts w:ascii="Palatino Linotype" w:hAnsi="Palatino Linotype"/>
          <w:b/>
          <w:bCs/>
          <w:smallCaps/>
          <w:u w:val="single"/>
        </w:rPr>
      </w:pPr>
    </w:p>
    <w:p w14:paraId="7E14D40F" w14:textId="77777777" w:rsidR="00802A78" w:rsidRDefault="00802A78" w:rsidP="007928E3">
      <w:pPr>
        <w:spacing w:after="0" w:line="240" w:lineRule="auto"/>
        <w:jc w:val="both"/>
        <w:rPr>
          <w:rFonts w:ascii="Palatino Linotype" w:hAnsi="Palatino Linotype"/>
          <w:b/>
          <w:bCs/>
          <w:smallCaps/>
          <w:u w:val="single"/>
        </w:rPr>
        <w:sectPr w:rsidR="00802A78" w:rsidSect="004028DA">
          <w:footerReference w:type="default" r:id="rId10"/>
          <w:footerReference w:type="first" r:id="rId11"/>
          <w:pgSz w:w="12240" w:h="15840"/>
          <w:pgMar w:top="1440" w:right="1440" w:bottom="1440" w:left="1440" w:header="720" w:footer="720" w:gutter="0"/>
          <w:pgBorders w:display="firstPage" w:offsetFrom="page">
            <w:top w:val="single" w:sz="18" w:space="24" w:color="A5644E" w:themeColor="accent2"/>
            <w:left w:val="single" w:sz="18" w:space="24" w:color="A5644E" w:themeColor="accent2"/>
            <w:bottom w:val="single" w:sz="18" w:space="24" w:color="A5644E" w:themeColor="accent2"/>
            <w:right w:val="single" w:sz="18" w:space="24" w:color="A5644E" w:themeColor="accent2"/>
          </w:pgBorders>
          <w:pgNumType w:start="0"/>
          <w:cols w:space="720"/>
          <w:titlePg/>
          <w:docGrid w:linePitch="360"/>
        </w:sectPr>
      </w:pPr>
    </w:p>
    <w:p w14:paraId="77A754B4" w14:textId="77777777" w:rsidR="00643F0F" w:rsidRPr="007928E3" w:rsidRDefault="00643F0F" w:rsidP="00643F0F">
      <w:pPr>
        <w:pStyle w:val="ListParagraph"/>
        <w:numPr>
          <w:ilvl w:val="0"/>
          <w:numId w:val="16"/>
        </w:numPr>
        <w:spacing w:after="0" w:line="240" w:lineRule="auto"/>
        <w:jc w:val="both"/>
        <w:rPr>
          <w:rFonts w:ascii="Palatino Linotype" w:hAnsi="Palatino Linotype"/>
          <w:b/>
          <w:bCs/>
          <w:smallCaps/>
          <w:u w:val="single"/>
        </w:rPr>
      </w:pPr>
      <w:r w:rsidRPr="007928E3">
        <w:rPr>
          <w:rFonts w:ascii="Palatino Linotype" w:hAnsi="Palatino Linotype"/>
          <w:b/>
          <w:bCs/>
          <w:smallCaps/>
          <w:u w:val="single"/>
        </w:rPr>
        <w:lastRenderedPageBreak/>
        <w:t xml:space="preserve">Introduction générale  </w:t>
      </w:r>
    </w:p>
    <w:p w14:paraId="6969623E" w14:textId="77777777" w:rsidR="00643F0F" w:rsidRPr="005D271A" w:rsidRDefault="00643F0F" w:rsidP="00643F0F">
      <w:pPr>
        <w:spacing w:after="0" w:line="240" w:lineRule="auto"/>
        <w:jc w:val="both"/>
        <w:rPr>
          <w:rFonts w:ascii="Palatino Linotype" w:hAnsi="Palatino Linotype"/>
          <w:b/>
          <w:bCs/>
          <w:u w:val="single"/>
        </w:rPr>
      </w:pPr>
    </w:p>
    <w:p w14:paraId="0AEAD13F"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De février à juillet 2021, le </w:t>
      </w:r>
      <w:r w:rsidRPr="005D271A">
        <w:rPr>
          <w:rFonts w:ascii="Palatino Linotype" w:hAnsi="Palatino Linotype"/>
          <w:i/>
          <w:iCs/>
        </w:rPr>
        <w:t>Réseau National de Défense des Droits Humains</w:t>
      </w:r>
      <w:r w:rsidRPr="005D271A">
        <w:rPr>
          <w:rFonts w:ascii="Palatino Linotype" w:hAnsi="Palatino Linotype"/>
        </w:rPr>
        <w:t xml:space="preserve"> (RNDDH) et ses </w:t>
      </w:r>
      <w:r w:rsidRPr="005D271A">
        <w:rPr>
          <w:rFonts w:ascii="Palatino Linotype" w:hAnsi="Palatino Linotype"/>
          <w:i/>
          <w:iCs/>
        </w:rPr>
        <w:t>dix</w:t>
      </w:r>
      <w:r w:rsidRPr="005D271A">
        <w:rPr>
          <w:rFonts w:ascii="Palatino Linotype" w:hAnsi="Palatino Linotype"/>
        </w:rPr>
        <w:t xml:space="preserve"> (10) structures régional</w:t>
      </w:r>
      <w:r>
        <w:rPr>
          <w:rFonts w:ascii="Palatino Linotype" w:hAnsi="Palatino Linotype"/>
        </w:rPr>
        <w:t>es</w:t>
      </w:r>
      <w:r w:rsidRPr="005D271A">
        <w:rPr>
          <w:rFonts w:ascii="Palatino Linotype" w:hAnsi="Palatino Linotype"/>
        </w:rPr>
        <w:t xml:space="preserve"> ont mené une enquête spécifique sur le fonctionnement des </w:t>
      </w:r>
      <w:r>
        <w:rPr>
          <w:rFonts w:ascii="Palatino Linotype" w:hAnsi="Palatino Linotype"/>
        </w:rPr>
        <w:t>Tribunaux</w:t>
      </w:r>
      <w:r w:rsidRPr="005D271A">
        <w:rPr>
          <w:rFonts w:ascii="Palatino Linotype" w:hAnsi="Palatino Linotype"/>
        </w:rPr>
        <w:t xml:space="preserve"> de paix à travers </w:t>
      </w:r>
      <w:r>
        <w:rPr>
          <w:rFonts w:ascii="Palatino Linotype" w:hAnsi="Palatino Linotype"/>
        </w:rPr>
        <w:t xml:space="preserve">le </w:t>
      </w:r>
      <w:r w:rsidRPr="005D271A">
        <w:rPr>
          <w:rFonts w:ascii="Palatino Linotype" w:hAnsi="Palatino Linotype"/>
        </w:rPr>
        <w:t xml:space="preserve">pays. </w:t>
      </w:r>
    </w:p>
    <w:p w14:paraId="6D6A26DD" w14:textId="77777777" w:rsidR="00643F0F" w:rsidRPr="005D271A" w:rsidRDefault="00643F0F" w:rsidP="00643F0F">
      <w:pPr>
        <w:pStyle w:val="ListParagraph"/>
        <w:spacing w:after="0" w:line="240" w:lineRule="auto"/>
        <w:ind w:left="144"/>
        <w:jc w:val="both"/>
        <w:rPr>
          <w:rFonts w:ascii="Palatino Linotype" w:hAnsi="Palatino Linotype"/>
        </w:rPr>
      </w:pPr>
    </w:p>
    <w:p w14:paraId="1C61E958" w14:textId="58E83B08"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L’objectif de cette </w:t>
      </w:r>
      <w:r>
        <w:rPr>
          <w:rFonts w:ascii="Palatino Linotype" w:hAnsi="Palatino Linotype"/>
        </w:rPr>
        <w:t xml:space="preserve">étude </w:t>
      </w:r>
      <w:r w:rsidRPr="005D271A">
        <w:rPr>
          <w:rFonts w:ascii="Palatino Linotype" w:hAnsi="Palatino Linotype"/>
        </w:rPr>
        <w:t xml:space="preserve">est de mettre le faisceau sur les </w:t>
      </w:r>
      <w:r>
        <w:rPr>
          <w:rFonts w:ascii="Palatino Linotype" w:hAnsi="Palatino Linotype"/>
        </w:rPr>
        <w:t>Tribunaux</w:t>
      </w:r>
      <w:r w:rsidRPr="005D271A">
        <w:rPr>
          <w:rFonts w:ascii="Palatino Linotype" w:hAnsi="Palatino Linotype"/>
        </w:rPr>
        <w:t xml:space="preserve"> de paix qui en fait constituent une porte d’entrée très importante des dossiers au niveau de l’appareil judiciaire </w:t>
      </w:r>
      <w:r>
        <w:rPr>
          <w:rFonts w:ascii="Palatino Linotype" w:hAnsi="Palatino Linotype"/>
        </w:rPr>
        <w:t xml:space="preserve">haïtien </w:t>
      </w:r>
      <w:r w:rsidRPr="005D271A">
        <w:rPr>
          <w:rFonts w:ascii="Palatino Linotype" w:hAnsi="Palatino Linotype"/>
        </w:rPr>
        <w:t>et par conséquent, un outil d’harmonisation de la vie dans la société mais aussi une probable source de violations des droits aux garanties judiciaires</w:t>
      </w:r>
      <w:r w:rsidR="00626D23">
        <w:rPr>
          <w:rFonts w:ascii="Palatino Linotype" w:hAnsi="Palatino Linotype"/>
        </w:rPr>
        <w:t xml:space="preserve">, </w:t>
      </w:r>
      <w:r>
        <w:rPr>
          <w:rFonts w:ascii="Palatino Linotype" w:hAnsi="Palatino Linotype"/>
        </w:rPr>
        <w:t xml:space="preserve">plusieurs dénonciations relatives aux comportements des membres du personnel des Tribunaux de paix, </w:t>
      </w:r>
      <w:r w:rsidR="00626D23">
        <w:rPr>
          <w:rFonts w:ascii="Palatino Linotype" w:hAnsi="Palatino Linotype"/>
        </w:rPr>
        <w:t xml:space="preserve">ayant </w:t>
      </w:r>
      <w:r>
        <w:rPr>
          <w:rFonts w:ascii="Palatino Linotype" w:hAnsi="Palatino Linotype"/>
        </w:rPr>
        <w:t xml:space="preserve">été portées à la connaissance du RNDDH et de ses structures. </w:t>
      </w:r>
      <w:r w:rsidRPr="005D271A">
        <w:rPr>
          <w:rFonts w:ascii="Palatino Linotype" w:hAnsi="Palatino Linotype"/>
        </w:rPr>
        <w:t xml:space="preserve">  </w:t>
      </w:r>
    </w:p>
    <w:p w14:paraId="73418E96" w14:textId="77777777" w:rsidR="00643F0F" w:rsidRPr="005D271A" w:rsidRDefault="00643F0F" w:rsidP="00643F0F">
      <w:pPr>
        <w:pStyle w:val="ListParagraph"/>
        <w:spacing w:after="0" w:line="240" w:lineRule="auto"/>
        <w:ind w:left="144"/>
        <w:rPr>
          <w:rFonts w:ascii="Palatino Linotype" w:hAnsi="Palatino Linotype"/>
        </w:rPr>
      </w:pPr>
    </w:p>
    <w:p w14:paraId="3508047B"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DC655C">
        <w:rPr>
          <w:rFonts w:ascii="Palatino Linotype" w:hAnsi="Palatino Linotype"/>
        </w:rPr>
        <w:t>Les résultats attendus d</w:t>
      </w:r>
      <w:r w:rsidRPr="00394842">
        <w:rPr>
          <w:rFonts w:ascii="Palatino Linotype" w:hAnsi="Palatino Linotype"/>
        </w:rPr>
        <w:t xml:space="preserve">e cette étude qui a été menée sont de mettre à la disposition des autorités étatiques des données pouvant leur permettre d’intervenir efficacement </w:t>
      </w:r>
      <w:r>
        <w:rPr>
          <w:rFonts w:ascii="Palatino Linotype" w:hAnsi="Palatino Linotype"/>
        </w:rPr>
        <w:t>et d’améliorer les processus en vue d’offrir</w:t>
      </w:r>
      <w:r w:rsidRPr="00394842">
        <w:rPr>
          <w:rFonts w:ascii="Palatino Linotype" w:hAnsi="Palatino Linotype"/>
        </w:rPr>
        <w:t xml:space="preserve"> un service public </w:t>
      </w:r>
      <w:r w:rsidRPr="005D271A">
        <w:rPr>
          <w:rFonts w:ascii="Palatino Linotype" w:hAnsi="Palatino Linotype"/>
        </w:rPr>
        <w:t xml:space="preserve">de justice </w:t>
      </w:r>
      <w:r>
        <w:rPr>
          <w:rFonts w:ascii="Palatino Linotype" w:hAnsi="Palatino Linotype"/>
        </w:rPr>
        <w:t xml:space="preserve">efficace et de qualité </w:t>
      </w:r>
      <w:r w:rsidRPr="005D271A">
        <w:rPr>
          <w:rFonts w:ascii="Palatino Linotype" w:hAnsi="Palatino Linotype"/>
        </w:rPr>
        <w:t>à tous-tes les justiciables, autant dans les grandes villes que dans les sections communales reculées</w:t>
      </w:r>
      <w:r>
        <w:rPr>
          <w:rFonts w:ascii="Palatino Linotype" w:hAnsi="Palatino Linotype"/>
        </w:rPr>
        <w:t xml:space="preserve"> ; et de </w:t>
      </w:r>
      <w:r w:rsidRPr="005D271A">
        <w:rPr>
          <w:rFonts w:ascii="Palatino Linotype" w:hAnsi="Palatino Linotype"/>
        </w:rPr>
        <w:t>fournir aux membres de la population un outil pouvant leur permettre</w:t>
      </w:r>
      <w:r>
        <w:rPr>
          <w:rFonts w:ascii="Palatino Linotype" w:hAnsi="Palatino Linotype"/>
        </w:rPr>
        <w:t xml:space="preserve"> </w:t>
      </w:r>
      <w:r w:rsidRPr="005D271A">
        <w:rPr>
          <w:rFonts w:ascii="Palatino Linotype" w:hAnsi="Palatino Linotype"/>
        </w:rPr>
        <w:t xml:space="preserve">de mener des actions de plaidoyer dans leur communauté respective en faveur des </w:t>
      </w:r>
      <w:r>
        <w:rPr>
          <w:rFonts w:ascii="Palatino Linotype" w:hAnsi="Palatino Linotype"/>
        </w:rPr>
        <w:t>Tribunaux</w:t>
      </w:r>
      <w:r w:rsidRPr="005D271A">
        <w:rPr>
          <w:rFonts w:ascii="Palatino Linotype" w:hAnsi="Palatino Linotype"/>
        </w:rPr>
        <w:t xml:space="preserve"> de paix</w:t>
      </w:r>
      <w:r>
        <w:rPr>
          <w:rFonts w:ascii="Palatino Linotype" w:hAnsi="Palatino Linotype"/>
        </w:rPr>
        <w:t>.</w:t>
      </w:r>
      <w:r w:rsidRPr="005D271A">
        <w:rPr>
          <w:rFonts w:ascii="Palatino Linotype" w:hAnsi="Palatino Linotype"/>
        </w:rPr>
        <w:t xml:space="preserve"> </w:t>
      </w:r>
    </w:p>
    <w:p w14:paraId="0FA0C36B" w14:textId="77777777" w:rsidR="00643F0F" w:rsidRPr="005D271A" w:rsidRDefault="00643F0F" w:rsidP="00643F0F">
      <w:pPr>
        <w:pStyle w:val="ListParagraph"/>
        <w:spacing w:after="0" w:line="240" w:lineRule="auto"/>
        <w:ind w:left="144"/>
        <w:rPr>
          <w:rFonts w:ascii="Palatino Linotype" w:hAnsi="Palatino Linotype"/>
        </w:rPr>
      </w:pPr>
    </w:p>
    <w:p w14:paraId="2575A675" w14:textId="1DA4C05D" w:rsidR="00643F0F" w:rsidRPr="002D6ADA" w:rsidRDefault="00643F0F" w:rsidP="001A772C">
      <w:pPr>
        <w:pStyle w:val="ListParagraph"/>
        <w:numPr>
          <w:ilvl w:val="0"/>
          <w:numId w:val="41"/>
        </w:numPr>
        <w:spacing w:after="0" w:line="240" w:lineRule="auto"/>
        <w:jc w:val="both"/>
        <w:rPr>
          <w:rFonts w:ascii="Palatino Linotype" w:hAnsi="Palatino Linotype"/>
          <w:b/>
          <w:bCs/>
          <w:i/>
          <w:iCs/>
          <w:u w:val="single"/>
        </w:rPr>
      </w:pPr>
      <w:r w:rsidRPr="002D6ADA">
        <w:rPr>
          <w:rFonts w:ascii="Palatino Linotype" w:hAnsi="Palatino Linotype"/>
          <w:b/>
          <w:bCs/>
          <w:i/>
          <w:iCs/>
          <w:u w:val="single"/>
        </w:rPr>
        <w:t xml:space="preserve">Mise en contexte </w:t>
      </w:r>
    </w:p>
    <w:p w14:paraId="2D7F8E07" w14:textId="77777777" w:rsidR="00643F0F" w:rsidRPr="005D271A" w:rsidRDefault="00643F0F" w:rsidP="00643F0F">
      <w:pPr>
        <w:spacing w:after="0" w:line="240" w:lineRule="auto"/>
        <w:jc w:val="both"/>
        <w:rPr>
          <w:rFonts w:ascii="Palatino Linotype" w:hAnsi="Palatino Linotype"/>
          <w:b/>
          <w:bCs/>
          <w:u w:val="single"/>
        </w:rPr>
      </w:pPr>
    </w:p>
    <w:p w14:paraId="11786CE0" w14:textId="077EAFF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Depuis plusieurs années, les conditions de fonctionnement des </w:t>
      </w:r>
      <w:r>
        <w:rPr>
          <w:rFonts w:ascii="Palatino Linotype" w:hAnsi="Palatino Linotype"/>
        </w:rPr>
        <w:t>Tribunaux</w:t>
      </w:r>
      <w:r w:rsidRPr="005D271A">
        <w:rPr>
          <w:rFonts w:ascii="Palatino Linotype" w:hAnsi="Palatino Linotype"/>
        </w:rPr>
        <w:t xml:space="preserve"> de paix constituent une préoccupation pour le RNDDH et ses structures régionalisées. A plusieurs reprises, des alertes ont</w:t>
      </w:r>
      <w:r>
        <w:rPr>
          <w:rFonts w:ascii="Palatino Linotype" w:hAnsi="Palatino Linotype"/>
        </w:rPr>
        <w:t xml:space="preserve"> été</w:t>
      </w:r>
      <w:r w:rsidRPr="005D271A">
        <w:rPr>
          <w:rFonts w:ascii="Palatino Linotype" w:hAnsi="Palatino Linotype"/>
        </w:rPr>
        <w:t xml:space="preserve"> lancées sur certains de ces tribunaux, mais aucune </w:t>
      </w:r>
      <w:r>
        <w:rPr>
          <w:rFonts w:ascii="Palatino Linotype" w:hAnsi="Palatino Linotype"/>
        </w:rPr>
        <w:t xml:space="preserve">étude </w:t>
      </w:r>
      <w:r w:rsidRPr="005D271A">
        <w:rPr>
          <w:rFonts w:ascii="Palatino Linotype" w:hAnsi="Palatino Linotype"/>
        </w:rPr>
        <w:t xml:space="preserve">n’a encore été menée par l’organisme de droits humains pour présenter de manière globale, les conditions </w:t>
      </w:r>
      <w:r>
        <w:rPr>
          <w:rFonts w:ascii="Palatino Linotype" w:hAnsi="Palatino Linotype"/>
        </w:rPr>
        <w:t xml:space="preserve">générales </w:t>
      </w:r>
      <w:r w:rsidR="00311523">
        <w:rPr>
          <w:rFonts w:ascii="Palatino Linotype" w:hAnsi="Palatino Linotype"/>
        </w:rPr>
        <w:t xml:space="preserve">de fonctionnement </w:t>
      </w:r>
      <w:r>
        <w:rPr>
          <w:rFonts w:ascii="Palatino Linotype" w:hAnsi="Palatino Linotype"/>
        </w:rPr>
        <w:t xml:space="preserve">de ces tribunaux. </w:t>
      </w:r>
    </w:p>
    <w:p w14:paraId="53F5880B" w14:textId="77777777" w:rsidR="00643F0F" w:rsidRPr="005D271A" w:rsidRDefault="00643F0F" w:rsidP="00643F0F">
      <w:pPr>
        <w:pStyle w:val="ListParagraph"/>
        <w:spacing w:after="0" w:line="240" w:lineRule="auto"/>
        <w:ind w:left="144"/>
        <w:jc w:val="both"/>
        <w:rPr>
          <w:rFonts w:ascii="Palatino Linotype" w:hAnsi="Palatino Linotype"/>
        </w:rPr>
      </w:pPr>
    </w:p>
    <w:p w14:paraId="1B678D84" w14:textId="77777777" w:rsidR="008F0CFD"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Les alertes lancées par le RNDDH n’ont jamais suffisamment retenu l’attention </w:t>
      </w:r>
      <w:r>
        <w:rPr>
          <w:rFonts w:ascii="Palatino Linotype" w:hAnsi="Palatino Linotype"/>
        </w:rPr>
        <w:t xml:space="preserve">des autorités étatiques </w:t>
      </w:r>
      <w:r w:rsidRPr="005D271A">
        <w:rPr>
          <w:rFonts w:ascii="Palatino Linotype" w:hAnsi="Palatino Linotype"/>
        </w:rPr>
        <w:t>pour</w:t>
      </w:r>
      <w:r>
        <w:rPr>
          <w:rFonts w:ascii="Palatino Linotype" w:hAnsi="Palatino Linotype"/>
        </w:rPr>
        <w:t xml:space="preserve"> les </w:t>
      </w:r>
      <w:r w:rsidRPr="005D271A">
        <w:rPr>
          <w:rFonts w:ascii="Palatino Linotype" w:hAnsi="Palatino Linotype"/>
        </w:rPr>
        <w:t>porter à se pencher sur la question</w:t>
      </w:r>
      <w:r w:rsidR="008F0CFD">
        <w:rPr>
          <w:rFonts w:ascii="Palatino Linotype" w:hAnsi="Palatino Linotype"/>
        </w:rPr>
        <w:t xml:space="preserve">, ce, en dépit du fait que les défis et les lacunes qui ont été dénoncés </w:t>
      </w:r>
      <w:r w:rsidR="008F0CFD" w:rsidRPr="005D271A">
        <w:rPr>
          <w:rFonts w:ascii="Palatino Linotype" w:hAnsi="Palatino Linotype"/>
        </w:rPr>
        <w:t xml:space="preserve">constituent en </w:t>
      </w:r>
      <w:r w:rsidR="008F0CFD">
        <w:rPr>
          <w:rFonts w:ascii="Palatino Linotype" w:hAnsi="Palatino Linotype"/>
        </w:rPr>
        <w:t>eux-mêmes</w:t>
      </w:r>
      <w:r w:rsidR="008F0CFD" w:rsidRPr="005D271A">
        <w:rPr>
          <w:rFonts w:ascii="Palatino Linotype" w:hAnsi="Palatino Linotype"/>
        </w:rPr>
        <w:t xml:space="preserve"> </w:t>
      </w:r>
      <w:r w:rsidR="008F0CFD">
        <w:rPr>
          <w:rFonts w:ascii="Palatino Linotype" w:hAnsi="Palatino Linotype"/>
        </w:rPr>
        <w:t>des</w:t>
      </w:r>
      <w:r w:rsidR="008F0CFD" w:rsidRPr="005D271A">
        <w:rPr>
          <w:rFonts w:ascii="Palatino Linotype" w:hAnsi="Palatino Linotype"/>
        </w:rPr>
        <w:t xml:space="preserve"> violation</w:t>
      </w:r>
      <w:r w:rsidR="008F0CFD">
        <w:rPr>
          <w:rFonts w:ascii="Palatino Linotype" w:hAnsi="Palatino Linotype"/>
        </w:rPr>
        <w:t>s</w:t>
      </w:r>
      <w:r w:rsidR="008F0CFD" w:rsidRPr="005D271A">
        <w:rPr>
          <w:rFonts w:ascii="Palatino Linotype" w:hAnsi="Palatino Linotype"/>
        </w:rPr>
        <w:t xml:space="preserve"> </w:t>
      </w:r>
      <w:r w:rsidR="008F0CFD">
        <w:rPr>
          <w:rFonts w:ascii="Palatino Linotype" w:hAnsi="Palatino Linotype"/>
        </w:rPr>
        <w:t xml:space="preserve">des garanties </w:t>
      </w:r>
      <w:r w:rsidR="008F0CFD" w:rsidRPr="005D271A">
        <w:rPr>
          <w:rFonts w:ascii="Palatino Linotype" w:hAnsi="Palatino Linotype"/>
        </w:rPr>
        <w:t>au travail le</w:t>
      </w:r>
      <w:r w:rsidR="008F0CFD">
        <w:rPr>
          <w:rFonts w:ascii="Palatino Linotype" w:hAnsi="Palatino Linotype"/>
        </w:rPr>
        <w:t>s</w:t>
      </w:r>
      <w:r w:rsidR="008F0CFD" w:rsidRPr="005D271A">
        <w:rPr>
          <w:rFonts w:ascii="Palatino Linotype" w:hAnsi="Palatino Linotype"/>
        </w:rPr>
        <w:t xml:space="preserve"> plus élémentaire</w:t>
      </w:r>
      <w:r w:rsidR="008F0CFD">
        <w:rPr>
          <w:rFonts w:ascii="Palatino Linotype" w:hAnsi="Palatino Linotype"/>
        </w:rPr>
        <w:t>s</w:t>
      </w:r>
      <w:r w:rsidR="008F0CFD" w:rsidRPr="005D271A">
        <w:rPr>
          <w:rFonts w:ascii="Palatino Linotype" w:hAnsi="Palatino Linotype"/>
        </w:rPr>
        <w:t xml:space="preserve"> du personnel judiciaire affecté aux </w:t>
      </w:r>
      <w:r w:rsidR="008F0CFD">
        <w:rPr>
          <w:rFonts w:ascii="Palatino Linotype" w:hAnsi="Palatino Linotype"/>
        </w:rPr>
        <w:t>Tribunaux</w:t>
      </w:r>
      <w:r w:rsidR="008F0CFD" w:rsidRPr="005D271A">
        <w:rPr>
          <w:rFonts w:ascii="Palatino Linotype" w:hAnsi="Palatino Linotype"/>
        </w:rPr>
        <w:t xml:space="preserve"> de paix et offrent un environnement propice à la violation des droits aux garanties judiciaires du peuple haïtien. </w:t>
      </w:r>
    </w:p>
    <w:p w14:paraId="6EACB3E7" w14:textId="77777777" w:rsidR="008F0CFD" w:rsidRPr="008F0CFD" w:rsidRDefault="008F0CFD" w:rsidP="008F0CFD">
      <w:pPr>
        <w:pStyle w:val="ListParagraph"/>
        <w:rPr>
          <w:rFonts w:ascii="Palatino Linotype" w:hAnsi="Palatino Linotype"/>
        </w:rPr>
      </w:pPr>
    </w:p>
    <w:p w14:paraId="0D70F075" w14:textId="54CB6ED4"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Cependant, mieux que les différents rapports de dénonciation du RNDDH, les arrêts de travail observés par plusieurs membres de l’appareil judiciaire haïtien ont eu un impact qui mérite d’être relaté ici, en raison du fait qu’ils ont éclairé, ne serait-ce que partiellement, </w:t>
      </w:r>
      <w:r>
        <w:rPr>
          <w:rFonts w:ascii="Palatino Linotype" w:hAnsi="Palatino Linotype"/>
        </w:rPr>
        <w:t xml:space="preserve">sur </w:t>
      </w:r>
      <w:r w:rsidRPr="005D271A">
        <w:rPr>
          <w:rFonts w:ascii="Palatino Linotype" w:hAnsi="Palatino Linotype"/>
        </w:rPr>
        <w:t xml:space="preserve">les conditions </w:t>
      </w:r>
      <w:r>
        <w:rPr>
          <w:rFonts w:ascii="Palatino Linotype" w:hAnsi="Palatino Linotype"/>
        </w:rPr>
        <w:t>dans lesquelles</w:t>
      </w:r>
      <w:r w:rsidRPr="005D271A">
        <w:rPr>
          <w:rFonts w:ascii="Palatino Linotype" w:hAnsi="Palatino Linotype"/>
        </w:rPr>
        <w:t xml:space="preserve"> </w:t>
      </w:r>
      <w:r>
        <w:rPr>
          <w:rFonts w:ascii="Palatino Linotype" w:hAnsi="Palatino Linotype"/>
        </w:rPr>
        <w:t>il est demandé au personnel judiciaire de travailler dans les</w:t>
      </w:r>
      <w:r w:rsidRPr="005D271A">
        <w:rPr>
          <w:rFonts w:ascii="Palatino Linotype" w:hAnsi="Palatino Linotype"/>
        </w:rPr>
        <w:t xml:space="preserve"> </w:t>
      </w:r>
      <w:r>
        <w:rPr>
          <w:rFonts w:ascii="Palatino Linotype" w:hAnsi="Palatino Linotype"/>
        </w:rPr>
        <w:t>Tribunaux</w:t>
      </w:r>
      <w:r w:rsidRPr="005D271A">
        <w:rPr>
          <w:rFonts w:ascii="Palatino Linotype" w:hAnsi="Palatino Linotype"/>
        </w:rPr>
        <w:t xml:space="preserve"> de paix.  </w:t>
      </w:r>
    </w:p>
    <w:p w14:paraId="40C55F8B" w14:textId="77777777" w:rsidR="00643F0F" w:rsidRPr="005D271A" w:rsidRDefault="00643F0F" w:rsidP="00643F0F">
      <w:pPr>
        <w:pStyle w:val="ListParagraph"/>
        <w:spacing w:after="0" w:line="240" w:lineRule="auto"/>
        <w:ind w:left="144"/>
        <w:rPr>
          <w:rFonts w:ascii="Palatino Linotype" w:hAnsi="Palatino Linotype"/>
        </w:rPr>
      </w:pPr>
    </w:p>
    <w:p w14:paraId="6EEF2352"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En effet, avant 2017, de rares arrêts de travail </w:t>
      </w:r>
      <w:r>
        <w:rPr>
          <w:rFonts w:ascii="Palatino Linotype" w:hAnsi="Palatino Linotype"/>
        </w:rPr>
        <w:t>s</w:t>
      </w:r>
      <w:r w:rsidRPr="005D271A">
        <w:rPr>
          <w:rFonts w:ascii="Palatino Linotype" w:hAnsi="Palatino Linotype"/>
        </w:rPr>
        <w:t>ont enregistrés au niveau de l’appareil judiciaire haïtien pour protester contre une décision administrative ou des comportements inacceptables dont seraient victimes des membres du personnel judiciaire</w:t>
      </w:r>
      <w:r>
        <w:rPr>
          <w:rFonts w:ascii="Palatino Linotype" w:hAnsi="Palatino Linotype"/>
        </w:rPr>
        <w:t xml:space="preserve"> en général</w:t>
      </w:r>
      <w:r w:rsidRPr="005D271A">
        <w:rPr>
          <w:rFonts w:ascii="Palatino Linotype" w:hAnsi="Palatino Linotype"/>
        </w:rPr>
        <w:t xml:space="preserve"> : </w:t>
      </w:r>
      <w:r w:rsidRPr="005D271A">
        <w:rPr>
          <w:rFonts w:ascii="Palatino Linotype" w:hAnsi="Palatino Linotype"/>
        </w:rPr>
        <w:lastRenderedPageBreak/>
        <w:t>révocation arbitraire, cas de bastonnade, propos injurieux, nomination dans une juridiction</w:t>
      </w:r>
      <w:r>
        <w:rPr>
          <w:rFonts w:ascii="Palatino Linotype" w:hAnsi="Palatino Linotype"/>
        </w:rPr>
        <w:t xml:space="preserve">, </w:t>
      </w:r>
      <w:r w:rsidRPr="005D271A">
        <w:rPr>
          <w:rFonts w:ascii="Palatino Linotype" w:hAnsi="Palatino Linotype"/>
        </w:rPr>
        <w:t>d’une</w:t>
      </w:r>
      <w:r>
        <w:rPr>
          <w:rFonts w:ascii="Palatino Linotype" w:hAnsi="Palatino Linotype"/>
        </w:rPr>
        <w:t xml:space="preserve"> </w:t>
      </w:r>
      <w:r w:rsidRPr="005D271A">
        <w:rPr>
          <w:rFonts w:ascii="Palatino Linotype" w:hAnsi="Palatino Linotype"/>
        </w:rPr>
        <w:t xml:space="preserve">personne préalablement impliquée dans des actes de corruption, des cas de violation des droits humains, </w:t>
      </w:r>
      <w:r>
        <w:rPr>
          <w:rFonts w:ascii="Palatino Linotype" w:hAnsi="Palatino Linotype"/>
        </w:rPr>
        <w:t xml:space="preserve">transfert dans une juridiction sans l’avis du magistrat, </w:t>
      </w:r>
      <w:r w:rsidRPr="005D271A">
        <w:rPr>
          <w:rFonts w:ascii="Palatino Linotype" w:hAnsi="Palatino Linotype"/>
        </w:rPr>
        <w:t xml:space="preserve">etc.  </w:t>
      </w:r>
    </w:p>
    <w:p w14:paraId="672AFA19" w14:textId="77777777" w:rsidR="00643F0F" w:rsidRPr="005D271A" w:rsidRDefault="00643F0F" w:rsidP="00643F0F">
      <w:pPr>
        <w:pStyle w:val="ListParagraph"/>
        <w:spacing w:after="0" w:line="240" w:lineRule="auto"/>
        <w:ind w:left="144"/>
        <w:rPr>
          <w:rFonts w:ascii="Palatino Linotype" w:hAnsi="Palatino Linotype"/>
        </w:rPr>
      </w:pPr>
    </w:p>
    <w:p w14:paraId="76C96DEA" w14:textId="3F455E8B"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Cependant, en 2017, pour la première fois, des membres du personnel judiciaire haïtien </w:t>
      </w:r>
      <w:r>
        <w:rPr>
          <w:rFonts w:ascii="Palatino Linotype" w:hAnsi="Palatino Linotype"/>
        </w:rPr>
        <w:t xml:space="preserve">décident </w:t>
      </w:r>
      <w:r w:rsidRPr="005D271A">
        <w:rPr>
          <w:rFonts w:ascii="Palatino Linotype" w:hAnsi="Palatino Linotype"/>
        </w:rPr>
        <w:t xml:space="preserve">d’observer des arrêts de travail pour d’autres raisons. En effet, en janvier 2017, les greffiers des cours et </w:t>
      </w:r>
      <w:r>
        <w:rPr>
          <w:rFonts w:ascii="Palatino Linotype" w:hAnsi="Palatino Linotype"/>
        </w:rPr>
        <w:t>tribunaux</w:t>
      </w:r>
      <w:r w:rsidRPr="005D271A">
        <w:rPr>
          <w:rFonts w:ascii="Palatino Linotype" w:hAnsi="Palatino Linotype"/>
        </w:rPr>
        <w:t xml:space="preserve"> localisés dans les départements du Sud, des Nippes et de la Grand’Anse observent une grève pour dénoncer le fait que seuls les magistrats-tes de ces juridictions eurent à bénéficier d’un accompagnement de l’appareil judiciaire haïtien, suite au passage de l’ouragan Matthew les 3 et 4 octobre 2016. En ce sens, ils estime</w:t>
      </w:r>
      <w:r w:rsidR="00CD7ABA">
        <w:rPr>
          <w:rFonts w:ascii="Palatino Linotype" w:hAnsi="Palatino Linotype"/>
        </w:rPr>
        <w:t>nt</w:t>
      </w:r>
      <w:r w:rsidRPr="005D271A">
        <w:rPr>
          <w:rFonts w:ascii="Palatino Linotype" w:hAnsi="Palatino Linotype"/>
        </w:rPr>
        <w:t xml:space="preserve"> devoir bénéficier, au même titre que les magistrats-tes, de cartes de débit, d’unités téléphoniques et </w:t>
      </w:r>
      <w:r w:rsidR="008F0CFD">
        <w:rPr>
          <w:rFonts w:ascii="Palatino Linotype" w:hAnsi="Palatino Linotype"/>
        </w:rPr>
        <w:t xml:space="preserve">de </w:t>
      </w:r>
      <w:r w:rsidRPr="005D271A">
        <w:rPr>
          <w:rFonts w:ascii="Palatino Linotype" w:hAnsi="Palatino Linotype"/>
        </w:rPr>
        <w:t>tous autres avantages</w:t>
      </w:r>
      <w:r w:rsidR="008F0CFD">
        <w:rPr>
          <w:rFonts w:ascii="Palatino Linotype" w:hAnsi="Palatino Linotype"/>
        </w:rPr>
        <w:t xml:space="preserve"> sociaux</w:t>
      </w:r>
      <w:r w:rsidRPr="005D271A">
        <w:rPr>
          <w:rFonts w:ascii="Palatino Linotype" w:hAnsi="Palatino Linotype"/>
        </w:rPr>
        <w:t xml:space="preserve">. Malgré des promesses faites alors par les responsables étatiques, aucun suivi n’est enregistré. </w:t>
      </w:r>
    </w:p>
    <w:p w14:paraId="288AAC3C" w14:textId="77777777" w:rsidR="00643F0F" w:rsidRPr="005D271A" w:rsidRDefault="00643F0F" w:rsidP="00643F0F">
      <w:pPr>
        <w:pStyle w:val="ListParagraph"/>
        <w:spacing w:after="0" w:line="240" w:lineRule="auto"/>
        <w:ind w:left="144"/>
        <w:rPr>
          <w:rFonts w:ascii="Palatino Linotype" w:hAnsi="Palatino Linotype"/>
        </w:rPr>
      </w:pPr>
    </w:p>
    <w:p w14:paraId="6AFE47F2"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Ce premier arrêt de travail a le bénéfice d’attirer l’attention sur les traitements différen</w:t>
      </w:r>
      <w:r>
        <w:rPr>
          <w:rFonts w:ascii="Palatino Linotype" w:hAnsi="Palatino Linotype"/>
        </w:rPr>
        <w:t>cié</w:t>
      </w:r>
      <w:r w:rsidRPr="005D271A">
        <w:rPr>
          <w:rFonts w:ascii="Palatino Linotype" w:hAnsi="Palatino Linotype"/>
        </w:rPr>
        <w:t>s qu</w:t>
      </w:r>
      <w:r>
        <w:rPr>
          <w:rFonts w:ascii="Palatino Linotype" w:hAnsi="Palatino Linotype"/>
        </w:rPr>
        <w:t xml:space="preserve">e </w:t>
      </w:r>
      <w:r w:rsidRPr="005D271A">
        <w:rPr>
          <w:rFonts w:ascii="Palatino Linotype" w:hAnsi="Palatino Linotype"/>
        </w:rPr>
        <w:t>reçoivent</w:t>
      </w:r>
      <w:r>
        <w:rPr>
          <w:rFonts w:ascii="Palatino Linotype" w:hAnsi="Palatino Linotype"/>
        </w:rPr>
        <w:t xml:space="preserve"> les employés-es</w:t>
      </w:r>
      <w:r w:rsidRPr="005D271A">
        <w:rPr>
          <w:rFonts w:ascii="Palatino Linotype" w:hAnsi="Palatino Linotype"/>
        </w:rPr>
        <w:t xml:space="preserve"> </w:t>
      </w:r>
      <w:r>
        <w:rPr>
          <w:rFonts w:ascii="Palatino Linotype" w:hAnsi="Palatino Linotype"/>
        </w:rPr>
        <w:t xml:space="preserve">du système </w:t>
      </w:r>
      <w:r w:rsidRPr="005D271A">
        <w:rPr>
          <w:rFonts w:ascii="Palatino Linotype" w:hAnsi="Palatino Linotype"/>
        </w:rPr>
        <w:t>judiciaire haïtien de</w:t>
      </w:r>
      <w:r>
        <w:rPr>
          <w:rFonts w:ascii="Palatino Linotype" w:hAnsi="Palatino Linotype"/>
        </w:rPr>
        <w:t xml:space="preserve"> la part de</w:t>
      </w:r>
      <w:r w:rsidRPr="005D271A">
        <w:rPr>
          <w:rFonts w:ascii="Palatino Linotype" w:hAnsi="Palatino Linotype"/>
        </w:rPr>
        <w:t xml:space="preserve">s autorités étatiques. Il permet aussi de mieux coordonner un mouvement de protestation, avec des revendications clairement exprimées. </w:t>
      </w:r>
    </w:p>
    <w:p w14:paraId="381AFA10" w14:textId="77777777" w:rsidR="00643F0F" w:rsidRPr="005D271A" w:rsidRDefault="00643F0F" w:rsidP="00643F0F">
      <w:pPr>
        <w:pStyle w:val="ListParagraph"/>
        <w:spacing w:after="0" w:line="240" w:lineRule="auto"/>
        <w:ind w:left="144"/>
        <w:rPr>
          <w:rFonts w:ascii="Palatino Linotype" w:hAnsi="Palatino Linotype"/>
        </w:rPr>
      </w:pPr>
    </w:p>
    <w:p w14:paraId="7DF8080F"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Pr>
          <w:rFonts w:ascii="Palatino Linotype" w:hAnsi="Palatino Linotype"/>
        </w:rPr>
        <w:t>Cette</w:t>
      </w:r>
      <w:r w:rsidRPr="005D271A">
        <w:rPr>
          <w:rFonts w:ascii="Palatino Linotype" w:hAnsi="Palatino Linotype"/>
        </w:rPr>
        <w:t xml:space="preserve"> meilleure organisation </w:t>
      </w:r>
      <w:r>
        <w:rPr>
          <w:rFonts w:ascii="Palatino Linotype" w:hAnsi="Palatino Linotype"/>
        </w:rPr>
        <w:t>s’est notamment manifestée</w:t>
      </w:r>
      <w:r w:rsidRPr="005D271A">
        <w:rPr>
          <w:rFonts w:ascii="Palatino Linotype" w:hAnsi="Palatino Linotype"/>
        </w:rPr>
        <w:t xml:space="preserve"> d</w:t>
      </w:r>
      <w:r w:rsidRPr="005D271A">
        <w:rPr>
          <w:rFonts w:ascii="Palatino Linotype" w:hAnsi="Palatino Linotype" w:cs="Times New Roman"/>
        </w:rPr>
        <w:t>u 3 juillet au 2 août 2017 où les greffiers</w:t>
      </w:r>
      <w:r w:rsidRPr="005D271A">
        <w:rPr>
          <w:rFonts w:ascii="Palatino Linotype" w:hAnsi="Palatino Linotype" w:cs="Times New Roman"/>
        </w:rPr>
        <w:noBreakHyphen/>
        <w:t xml:space="preserve">ères des </w:t>
      </w:r>
      <w:r w:rsidRPr="005D271A">
        <w:rPr>
          <w:rFonts w:ascii="Palatino Linotype" w:hAnsi="Palatino Linotype" w:cs="Times New Roman"/>
          <w:i/>
        </w:rPr>
        <w:t>dix-huit</w:t>
      </w:r>
      <w:r w:rsidRPr="005D271A">
        <w:rPr>
          <w:rFonts w:ascii="Palatino Linotype" w:hAnsi="Palatino Linotype" w:cs="Times New Roman"/>
        </w:rPr>
        <w:t xml:space="preserve"> (18) </w:t>
      </w:r>
      <w:r>
        <w:rPr>
          <w:rFonts w:ascii="Palatino Linotype" w:hAnsi="Palatino Linotype" w:cs="Times New Roman"/>
        </w:rPr>
        <w:t>Tribunaux</w:t>
      </w:r>
      <w:r w:rsidRPr="005D271A">
        <w:rPr>
          <w:rFonts w:ascii="Palatino Linotype" w:hAnsi="Palatino Linotype" w:cs="Times New Roman"/>
        </w:rPr>
        <w:t xml:space="preserve"> de première instance du pays entament une grève, en vue de réclamer de meilleures conditions de travail et d’exiger des avantages similaires à ceux perçus par des juges. En ce sens, ils exigent entre autres : </w:t>
      </w:r>
    </w:p>
    <w:p w14:paraId="2F5A15E5" w14:textId="77777777" w:rsidR="00643F0F" w:rsidRPr="005D271A" w:rsidRDefault="00643F0F" w:rsidP="00643F0F">
      <w:pPr>
        <w:spacing w:after="0" w:line="240" w:lineRule="auto"/>
        <w:jc w:val="both"/>
        <w:rPr>
          <w:rFonts w:ascii="Palatino Linotype" w:hAnsi="Palatino Linotype" w:cs="Times New Roman"/>
        </w:rPr>
      </w:pPr>
    </w:p>
    <w:p w14:paraId="2E06C224"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 xml:space="preserve">Le matériel adéquat pour effectuer leur travail ; </w:t>
      </w:r>
    </w:p>
    <w:p w14:paraId="5452B1A6" w14:textId="054DE4EE"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Le paiement des arriérés de salaire, qui, pour plusieurs d’entre eux, remont</w:t>
      </w:r>
      <w:r w:rsidR="008F0CFD">
        <w:rPr>
          <w:rFonts w:ascii="Palatino Linotype" w:hAnsi="Palatino Linotype" w:cs="Times New Roman"/>
        </w:rPr>
        <w:t>ai</w:t>
      </w:r>
      <w:r w:rsidRPr="005D271A">
        <w:rPr>
          <w:rFonts w:ascii="Palatino Linotype" w:hAnsi="Palatino Linotype" w:cs="Times New Roman"/>
        </w:rPr>
        <w:t xml:space="preserve">ent </w:t>
      </w:r>
      <w:r w:rsidR="008F0CFD">
        <w:rPr>
          <w:rFonts w:ascii="Palatino Linotype" w:hAnsi="Palatino Linotype" w:cs="Times New Roman"/>
        </w:rPr>
        <w:t xml:space="preserve">alors </w:t>
      </w:r>
      <w:r w:rsidRPr="005D271A">
        <w:rPr>
          <w:rFonts w:ascii="Palatino Linotype" w:hAnsi="Palatino Linotype" w:cs="Times New Roman"/>
        </w:rPr>
        <w:t>à 2012 ;</w:t>
      </w:r>
    </w:p>
    <w:p w14:paraId="03760D97"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 xml:space="preserve">Un ajustement salarial, tenant compte de l’augmentation du coût de la vie ; </w:t>
      </w:r>
    </w:p>
    <w:p w14:paraId="62F41CFD"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Des bons d’achat ;</w:t>
      </w:r>
    </w:p>
    <w:p w14:paraId="4A090C85"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 xml:space="preserve">Une carte de débit ; </w:t>
      </w:r>
    </w:p>
    <w:p w14:paraId="583238C2"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Une carte d’assurance ;</w:t>
      </w:r>
    </w:p>
    <w:p w14:paraId="19B860A4" w14:textId="77777777" w:rsidR="00643F0F" w:rsidRPr="005D271A" w:rsidRDefault="00643F0F" w:rsidP="00643F0F">
      <w:pPr>
        <w:pStyle w:val="ListParagraph"/>
        <w:numPr>
          <w:ilvl w:val="0"/>
          <w:numId w:val="1"/>
        </w:numPr>
        <w:spacing w:after="0" w:line="240" w:lineRule="auto"/>
        <w:jc w:val="both"/>
        <w:rPr>
          <w:rFonts w:ascii="Palatino Linotype" w:hAnsi="Palatino Linotype" w:cs="Times New Roman"/>
        </w:rPr>
      </w:pPr>
      <w:r w:rsidRPr="005D271A">
        <w:rPr>
          <w:rFonts w:ascii="Palatino Linotype" w:hAnsi="Palatino Linotype" w:cs="Times New Roman"/>
        </w:rPr>
        <w:t>Une formation continue ;</w:t>
      </w:r>
    </w:p>
    <w:p w14:paraId="51603836" w14:textId="1579D420" w:rsidR="00643F0F" w:rsidRPr="005D271A" w:rsidRDefault="00643F0F" w:rsidP="00643F0F">
      <w:pPr>
        <w:pStyle w:val="ListParagraph"/>
        <w:numPr>
          <w:ilvl w:val="0"/>
          <w:numId w:val="1"/>
        </w:numPr>
        <w:spacing w:after="0" w:line="240" w:lineRule="auto"/>
        <w:jc w:val="both"/>
        <w:rPr>
          <w:rFonts w:ascii="Palatino Linotype" w:eastAsia="MS Mincho" w:hAnsi="Palatino Linotype" w:cs="Times New Roman"/>
        </w:rPr>
      </w:pPr>
      <w:r w:rsidRPr="005D271A">
        <w:rPr>
          <w:rFonts w:ascii="Palatino Linotype" w:hAnsi="Palatino Linotype" w:cs="Times New Roman"/>
        </w:rPr>
        <w:t>La prise en charge des greffiers, des commis-parquet</w:t>
      </w:r>
      <w:r w:rsidR="004D1909">
        <w:rPr>
          <w:rFonts w:ascii="Palatino Linotype" w:hAnsi="Palatino Linotype" w:cs="Times New Roman"/>
        </w:rPr>
        <w:t>s</w:t>
      </w:r>
      <w:r w:rsidRPr="005D271A">
        <w:rPr>
          <w:rFonts w:ascii="Palatino Linotype" w:hAnsi="Palatino Linotype" w:cs="Times New Roman"/>
        </w:rPr>
        <w:t xml:space="preserve"> et des huissiers du grand Sud, victimes en 2016 de l’ouragan Mat</w:t>
      </w:r>
      <w:r>
        <w:rPr>
          <w:rFonts w:ascii="Palatino Linotype" w:hAnsi="Palatino Linotype" w:cs="Times New Roman"/>
        </w:rPr>
        <w:t>t</w:t>
      </w:r>
      <w:r w:rsidR="00475896">
        <w:rPr>
          <w:rFonts w:ascii="Palatino Linotype" w:hAnsi="Palatino Linotype" w:cs="Times New Roman"/>
        </w:rPr>
        <w:t>h</w:t>
      </w:r>
      <w:r>
        <w:rPr>
          <w:rFonts w:ascii="Palatino Linotype" w:hAnsi="Palatino Linotype" w:cs="Times New Roman"/>
        </w:rPr>
        <w:t>ew</w:t>
      </w:r>
      <w:r w:rsidRPr="005D271A">
        <w:rPr>
          <w:rFonts w:ascii="Palatino Linotype" w:hAnsi="Palatino Linotype" w:cs="Times New Roman"/>
        </w:rPr>
        <w:t>.</w:t>
      </w:r>
    </w:p>
    <w:p w14:paraId="73595824" w14:textId="77777777" w:rsidR="00643F0F" w:rsidRPr="005D271A" w:rsidRDefault="00643F0F" w:rsidP="00643F0F">
      <w:pPr>
        <w:spacing w:after="0" w:line="240" w:lineRule="auto"/>
        <w:jc w:val="both"/>
        <w:rPr>
          <w:rFonts w:ascii="Palatino Linotype" w:hAnsi="Palatino Linotype" w:cs="Times New Roman"/>
        </w:rPr>
      </w:pPr>
    </w:p>
    <w:p w14:paraId="459745D4" w14:textId="6913FF4E"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cs="Times New Roman"/>
        </w:rPr>
      </w:pPr>
      <w:r w:rsidRPr="005D271A">
        <w:rPr>
          <w:rFonts w:ascii="Palatino Linotype" w:hAnsi="Palatino Linotype" w:cs="Times New Roman"/>
        </w:rPr>
        <w:t xml:space="preserve">Ce deuxième arrêt de travail </w:t>
      </w:r>
      <w:r w:rsidR="00744D6B" w:rsidRPr="005D271A">
        <w:rPr>
          <w:rFonts w:ascii="Palatino Linotype" w:hAnsi="Palatino Linotype" w:cs="Times New Roman"/>
        </w:rPr>
        <w:t>entraîne</w:t>
      </w:r>
      <w:r w:rsidRPr="005D271A">
        <w:rPr>
          <w:rFonts w:ascii="Palatino Linotype" w:hAnsi="Palatino Linotype" w:cs="Times New Roman"/>
        </w:rPr>
        <w:t xml:space="preserve"> des conséquences graves sur l’accès au service public de la justice. Toutes les activités sont paralysées au niveau des </w:t>
      </w:r>
      <w:r>
        <w:rPr>
          <w:rFonts w:ascii="Palatino Linotype" w:hAnsi="Palatino Linotype" w:cs="Times New Roman"/>
        </w:rPr>
        <w:t>Tribunaux</w:t>
      </w:r>
      <w:r w:rsidRPr="005D271A">
        <w:rPr>
          <w:rFonts w:ascii="Palatino Linotype" w:hAnsi="Palatino Linotype" w:cs="Times New Roman"/>
        </w:rPr>
        <w:t xml:space="preserve"> de première instance du pays</w:t>
      </w:r>
      <w:r>
        <w:rPr>
          <w:rFonts w:ascii="Palatino Linotype" w:hAnsi="Palatino Linotype" w:cs="Times New Roman"/>
        </w:rPr>
        <w:t xml:space="preserve"> pendant plusieurs mois</w:t>
      </w:r>
      <w:r w:rsidRPr="005D271A">
        <w:rPr>
          <w:rFonts w:ascii="Palatino Linotype" w:hAnsi="Palatino Linotype" w:cs="Times New Roman"/>
        </w:rPr>
        <w:t>. Seuls quelques rares services comme les demandes en jugement rectificatif des actes de l’</w:t>
      </w:r>
      <w:r>
        <w:rPr>
          <w:rFonts w:ascii="Palatino Linotype" w:hAnsi="Palatino Linotype" w:cs="Times New Roman"/>
        </w:rPr>
        <w:t>é</w:t>
      </w:r>
      <w:r w:rsidRPr="005D271A">
        <w:rPr>
          <w:rFonts w:ascii="Palatino Linotype" w:hAnsi="Palatino Linotype" w:cs="Times New Roman"/>
        </w:rPr>
        <w:t xml:space="preserve">tat civil, les demandes de casiers judiciaires, les demandes de communication de pièces </w:t>
      </w:r>
      <w:r>
        <w:rPr>
          <w:rFonts w:ascii="Palatino Linotype" w:hAnsi="Palatino Linotype" w:cs="Times New Roman"/>
        </w:rPr>
        <w:t>sont disponibles</w:t>
      </w:r>
      <w:r w:rsidRPr="005D271A">
        <w:rPr>
          <w:rFonts w:ascii="Palatino Linotype" w:hAnsi="Palatino Linotype" w:cs="Times New Roman"/>
        </w:rPr>
        <w:t>. Les extractions judiciaires pour les cabinets d’instruction ainsi que les assises criminelles d</w:t>
      </w:r>
      <w:r w:rsidR="00CD7ABA">
        <w:rPr>
          <w:rFonts w:ascii="Palatino Linotype" w:hAnsi="Palatino Linotype" w:cs="Times New Roman"/>
        </w:rPr>
        <w:t>e l</w:t>
      </w:r>
      <w:r w:rsidRPr="005D271A">
        <w:rPr>
          <w:rFonts w:ascii="Palatino Linotype" w:hAnsi="Palatino Linotype" w:cs="Times New Roman"/>
        </w:rPr>
        <w:t xml:space="preserve">’été planifiées, sont renvoyées sine die. </w:t>
      </w:r>
    </w:p>
    <w:p w14:paraId="575EAD75" w14:textId="77777777" w:rsidR="00643F0F" w:rsidRPr="005D271A" w:rsidRDefault="00643F0F" w:rsidP="00643F0F">
      <w:pPr>
        <w:pStyle w:val="ListParagraph"/>
        <w:spacing w:after="0" w:line="240" w:lineRule="auto"/>
        <w:ind w:left="144"/>
        <w:jc w:val="both"/>
        <w:rPr>
          <w:rFonts w:ascii="Palatino Linotype" w:hAnsi="Palatino Linotype" w:cs="Times New Roman"/>
        </w:rPr>
      </w:pPr>
    </w:p>
    <w:p w14:paraId="66313A5E"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cs="Times New Roman"/>
        </w:rPr>
      </w:pPr>
      <w:r w:rsidRPr="005D271A">
        <w:rPr>
          <w:rFonts w:ascii="Palatino Linotype" w:hAnsi="Palatino Linotype"/>
        </w:rPr>
        <w:lastRenderedPageBreak/>
        <w:t>Le 3 novembre 2017, l’Etat haïtien alors représenté par le ministère de la Justice et de la sécurité publique signe avec le syndicat des greffiers-ères un accord bilatéral. Ces derniers s’engagent à lever la grève et l’Etat haïtien de son côté, s’engage à augmenter le salaire de</w:t>
      </w:r>
      <w:r>
        <w:rPr>
          <w:rFonts w:ascii="Palatino Linotype" w:hAnsi="Palatino Linotype"/>
        </w:rPr>
        <w:t xml:space="preserve"> </w:t>
      </w:r>
      <w:r w:rsidRPr="005D271A">
        <w:rPr>
          <w:rFonts w:ascii="Palatino Linotype" w:hAnsi="Palatino Linotype"/>
        </w:rPr>
        <w:t xml:space="preserve">greffiers-ères, à leur octroyer une carte de débit, à organiser des séances de formation et à donner suite à leurs revendications de statut particulier. </w:t>
      </w:r>
    </w:p>
    <w:p w14:paraId="09991253" w14:textId="77777777" w:rsidR="00643F0F" w:rsidRPr="005D271A" w:rsidRDefault="00643F0F" w:rsidP="00643F0F">
      <w:pPr>
        <w:pStyle w:val="ListParagraph"/>
        <w:spacing w:after="0" w:line="240" w:lineRule="auto"/>
        <w:ind w:left="144"/>
        <w:rPr>
          <w:rFonts w:ascii="Palatino Linotype" w:hAnsi="Palatino Linotype"/>
        </w:rPr>
      </w:pPr>
    </w:p>
    <w:p w14:paraId="5060BC63"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cs="Times New Roman"/>
        </w:rPr>
      </w:pPr>
      <w:r w:rsidRPr="005D271A">
        <w:rPr>
          <w:rFonts w:ascii="Palatino Linotype" w:hAnsi="Palatino Linotype"/>
        </w:rPr>
        <w:t xml:space="preserve">Sans grande surprise, les promesses ne sont pas tenues. Conséquemment, les arrêts de travail sont devenus plus fréquents au cours des années qui suivent et d’autres membres du personnel judiciaire, affectés à des niveaux autres qu’à la première instance, intègrent le mouvement jugé juste. </w:t>
      </w:r>
    </w:p>
    <w:p w14:paraId="2A2811AF" w14:textId="77777777" w:rsidR="00643F0F" w:rsidRPr="005D271A" w:rsidRDefault="00643F0F" w:rsidP="00643F0F">
      <w:pPr>
        <w:pStyle w:val="ListParagraph"/>
        <w:spacing w:after="0" w:line="240" w:lineRule="auto"/>
        <w:ind w:left="144"/>
        <w:rPr>
          <w:rFonts w:ascii="Palatino Linotype" w:hAnsi="Palatino Linotype"/>
        </w:rPr>
      </w:pPr>
    </w:p>
    <w:p w14:paraId="5E3B39BE" w14:textId="4000FDC0"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cs="Times New Roman"/>
        </w:rPr>
      </w:pPr>
      <w:r w:rsidRPr="005D271A">
        <w:rPr>
          <w:rFonts w:ascii="Palatino Linotype" w:hAnsi="Palatino Linotype"/>
        </w:rPr>
        <w:t xml:space="preserve">En 2018, 2019 et 2020, pas moins de </w:t>
      </w:r>
      <w:r w:rsidRPr="00A87CC6">
        <w:rPr>
          <w:rFonts w:ascii="Palatino Linotype" w:hAnsi="Palatino Linotype"/>
          <w:i/>
          <w:iCs/>
        </w:rPr>
        <w:t>onze</w:t>
      </w:r>
      <w:r>
        <w:rPr>
          <w:rFonts w:ascii="Palatino Linotype" w:hAnsi="Palatino Linotype"/>
        </w:rPr>
        <w:t xml:space="preserve"> (11) </w:t>
      </w:r>
      <w:r w:rsidRPr="005D271A">
        <w:rPr>
          <w:rFonts w:ascii="Palatino Linotype" w:hAnsi="Palatino Linotype"/>
        </w:rPr>
        <w:t>arrêts de travail sont observés au</w:t>
      </w:r>
      <w:r>
        <w:rPr>
          <w:rFonts w:ascii="Palatino Linotype" w:hAnsi="Palatino Linotype"/>
        </w:rPr>
        <w:t xml:space="preserve"> </w:t>
      </w:r>
      <w:r w:rsidRPr="005D271A">
        <w:rPr>
          <w:rFonts w:ascii="Palatino Linotype" w:hAnsi="Palatino Linotype"/>
        </w:rPr>
        <w:t>sein de l’appareil judiciaire haïtien sur instigation des associations de magistrats-tes, du syndicat des greffiers</w:t>
      </w:r>
      <w:r w:rsidRPr="005D271A">
        <w:rPr>
          <w:rFonts w:ascii="Palatino Linotype" w:hAnsi="Palatino Linotype"/>
        </w:rPr>
        <w:noBreakHyphen/>
        <w:t xml:space="preserve">ères et des huissiers-ères, toujours pour réclamer de meilleures conditions générales de travail </w:t>
      </w:r>
      <w:r w:rsidR="008F0CFD">
        <w:rPr>
          <w:rFonts w:ascii="Palatino Linotype" w:hAnsi="Palatino Linotype"/>
        </w:rPr>
        <w:t xml:space="preserve">en faveur </w:t>
      </w:r>
      <w:r w:rsidRPr="005D271A">
        <w:rPr>
          <w:rFonts w:ascii="Palatino Linotype" w:hAnsi="Palatino Linotype"/>
        </w:rPr>
        <w:t xml:space="preserve">du personnel. </w:t>
      </w:r>
    </w:p>
    <w:p w14:paraId="21231FB1" w14:textId="77777777" w:rsidR="00643F0F" w:rsidRPr="005D271A" w:rsidRDefault="00643F0F" w:rsidP="00643F0F">
      <w:pPr>
        <w:pStyle w:val="ListParagraph"/>
        <w:spacing w:after="0" w:line="240" w:lineRule="auto"/>
        <w:ind w:left="144"/>
        <w:rPr>
          <w:rFonts w:ascii="Palatino Linotype" w:hAnsi="Palatino Linotype"/>
        </w:rPr>
      </w:pPr>
    </w:p>
    <w:p w14:paraId="5B8391D4"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cs="Times New Roman"/>
        </w:rPr>
      </w:pPr>
      <w:r>
        <w:rPr>
          <w:rFonts w:ascii="Palatino Linotype" w:hAnsi="Palatino Linotype"/>
        </w:rPr>
        <w:t>A</w:t>
      </w:r>
      <w:r w:rsidRPr="005D271A">
        <w:rPr>
          <w:rFonts w:ascii="Palatino Linotype" w:hAnsi="Palatino Linotype"/>
        </w:rPr>
        <w:t xml:space="preserve"> date, les résultats de ces mouvements ne semblent toujours pas probants</w:t>
      </w:r>
      <w:r>
        <w:rPr>
          <w:rFonts w:ascii="Palatino Linotype" w:hAnsi="Palatino Linotype"/>
        </w:rPr>
        <w:t xml:space="preserve">. Toutefois, </w:t>
      </w:r>
      <w:r w:rsidRPr="005D271A">
        <w:rPr>
          <w:rFonts w:ascii="Palatino Linotype" w:hAnsi="Palatino Linotype"/>
        </w:rPr>
        <w:t xml:space="preserve">ils </w:t>
      </w:r>
      <w:r>
        <w:rPr>
          <w:rFonts w:ascii="Palatino Linotype" w:hAnsi="Palatino Linotype"/>
        </w:rPr>
        <w:t xml:space="preserve">attirent </w:t>
      </w:r>
      <w:r w:rsidRPr="005D271A">
        <w:rPr>
          <w:rFonts w:ascii="Palatino Linotype" w:hAnsi="Palatino Linotype"/>
        </w:rPr>
        <w:t xml:space="preserve">l’attention sur le traitement inégal du personnel judiciaire haïtien en général dont celui des </w:t>
      </w:r>
      <w:r>
        <w:rPr>
          <w:rFonts w:ascii="Palatino Linotype" w:hAnsi="Palatino Linotype"/>
        </w:rPr>
        <w:t>Tribunaux</w:t>
      </w:r>
      <w:r w:rsidRPr="005D271A">
        <w:rPr>
          <w:rFonts w:ascii="Palatino Linotype" w:hAnsi="Palatino Linotype"/>
        </w:rPr>
        <w:t xml:space="preserve"> de paix. Ils permettent aussi de comprendre que les membres du personnel judiciaire haïtien savent ce dont ils ont besoin pour travailler dans des conditions maximales et être productifs. </w:t>
      </w:r>
    </w:p>
    <w:p w14:paraId="617E6B9F" w14:textId="77777777" w:rsidR="00643F0F" w:rsidRPr="005D271A" w:rsidRDefault="00643F0F" w:rsidP="00643F0F">
      <w:pPr>
        <w:spacing w:after="0" w:line="240" w:lineRule="auto"/>
        <w:jc w:val="both"/>
        <w:rPr>
          <w:rFonts w:ascii="Palatino Linotype" w:hAnsi="Palatino Linotype"/>
        </w:rPr>
      </w:pPr>
    </w:p>
    <w:p w14:paraId="49F3AB65" w14:textId="734C817B" w:rsidR="00643F0F" w:rsidRPr="001A772C" w:rsidRDefault="00643F0F" w:rsidP="001A772C">
      <w:pPr>
        <w:pStyle w:val="ListParagraph"/>
        <w:numPr>
          <w:ilvl w:val="0"/>
          <w:numId w:val="42"/>
        </w:numPr>
        <w:spacing w:after="0" w:line="240" w:lineRule="auto"/>
        <w:jc w:val="both"/>
        <w:rPr>
          <w:rFonts w:ascii="Palatino Linotype" w:hAnsi="Palatino Linotype"/>
          <w:b/>
          <w:bCs/>
          <w:i/>
          <w:iCs/>
        </w:rPr>
      </w:pPr>
      <w:r w:rsidRPr="001A772C">
        <w:rPr>
          <w:rFonts w:ascii="Palatino Linotype" w:hAnsi="Palatino Linotype"/>
          <w:b/>
          <w:bCs/>
          <w:i/>
          <w:iCs/>
        </w:rPr>
        <w:t>Sur l’amélioration des « conditions de travail au sein de l’appareil judiciaire haïtien » </w:t>
      </w:r>
    </w:p>
    <w:p w14:paraId="24032C77" w14:textId="77777777" w:rsidR="00643F0F" w:rsidRPr="005D271A" w:rsidRDefault="00643F0F" w:rsidP="00643F0F">
      <w:pPr>
        <w:spacing w:after="0" w:line="240" w:lineRule="auto"/>
        <w:jc w:val="both"/>
        <w:rPr>
          <w:rFonts w:ascii="Palatino Linotype" w:hAnsi="Palatino Linotype"/>
        </w:rPr>
      </w:pPr>
    </w:p>
    <w:p w14:paraId="28CDA4DA"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De manière générale, les conditions de travail constituent l’environnement dans lequel les employés-es évoluent sur leur lieu de travail. Ces conditions prennent en compte l’horaire de fonctionnement, l’environnement</w:t>
      </w:r>
      <w:r>
        <w:rPr>
          <w:rFonts w:ascii="Palatino Linotype" w:hAnsi="Palatino Linotype"/>
        </w:rPr>
        <w:t xml:space="preserve"> physique</w:t>
      </w:r>
      <w:r w:rsidRPr="005D271A">
        <w:rPr>
          <w:rFonts w:ascii="Palatino Linotype" w:hAnsi="Palatino Linotype"/>
        </w:rPr>
        <w:t xml:space="preserve"> de travail, l’exposition des employés-es à des substances toxiques</w:t>
      </w:r>
      <w:r>
        <w:rPr>
          <w:rFonts w:ascii="Palatino Linotype" w:hAnsi="Palatino Linotype"/>
        </w:rPr>
        <w:t xml:space="preserve"> et évaluent l</w:t>
      </w:r>
      <w:r w:rsidRPr="005D271A">
        <w:rPr>
          <w:rFonts w:ascii="Palatino Linotype" w:hAnsi="Palatino Linotype"/>
        </w:rPr>
        <w:t>es facteurs psychologiques</w:t>
      </w:r>
      <w:r>
        <w:rPr>
          <w:rFonts w:ascii="Palatino Linotype" w:hAnsi="Palatino Linotype"/>
        </w:rPr>
        <w:t>, dont l’ambiance de travail et les relations qui y sont développées entre les membres du personnel, dans l’objectif d’</w:t>
      </w:r>
      <w:r w:rsidRPr="005D271A">
        <w:rPr>
          <w:rFonts w:ascii="Palatino Linotype" w:hAnsi="Palatino Linotype"/>
        </w:rPr>
        <w:t>offrir aux employés-es un milieu sain, favorisant un travail de qualité</w:t>
      </w:r>
      <w:r>
        <w:rPr>
          <w:rFonts w:ascii="Palatino Linotype" w:hAnsi="Palatino Linotype"/>
        </w:rPr>
        <w:t xml:space="preserve"> et/ou une production maximale</w:t>
      </w:r>
      <w:r w:rsidRPr="005D271A">
        <w:rPr>
          <w:rFonts w:ascii="Palatino Linotype" w:hAnsi="Palatino Linotype"/>
        </w:rPr>
        <w:t xml:space="preserve">. </w:t>
      </w:r>
    </w:p>
    <w:p w14:paraId="743A0DF1" w14:textId="77777777" w:rsidR="00643F0F" w:rsidRPr="005D271A" w:rsidRDefault="00643F0F" w:rsidP="00643F0F">
      <w:pPr>
        <w:pStyle w:val="ListParagraph"/>
        <w:spacing w:after="0" w:line="240" w:lineRule="auto"/>
        <w:ind w:left="144"/>
        <w:jc w:val="both"/>
        <w:rPr>
          <w:rFonts w:ascii="Palatino Linotype" w:hAnsi="Palatino Linotype"/>
        </w:rPr>
      </w:pPr>
    </w:p>
    <w:p w14:paraId="7235D314" w14:textId="77777777" w:rsidR="00643F0F" w:rsidRPr="005D271A" w:rsidRDefault="00643F0F" w:rsidP="00643F0F">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Appelé à fournir un service public, le personnel judiciaire doit évoluer dans un milieu lui permettant de satisfaire ses besoins et ceux de sa famille. En ce sens, il doit recevoir un salaire adéquat, révisé </w:t>
      </w:r>
      <w:r>
        <w:rPr>
          <w:rFonts w:ascii="Palatino Linotype" w:hAnsi="Palatino Linotype"/>
        </w:rPr>
        <w:t>annuellement</w:t>
      </w:r>
      <w:r w:rsidRPr="005D271A">
        <w:rPr>
          <w:rFonts w:ascii="Palatino Linotype" w:hAnsi="Palatino Linotype"/>
        </w:rPr>
        <w:t xml:space="preserve"> en fonction du coût de la vie. Il doit aussi avoir accès aux avantages sociaux de base comme l’assurance-santé, </w:t>
      </w:r>
      <w:r>
        <w:rPr>
          <w:rFonts w:ascii="Palatino Linotype" w:hAnsi="Palatino Linotype"/>
        </w:rPr>
        <w:t xml:space="preserve">les congés-maladies, les congés payés, etc. </w:t>
      </w:r>
    </w:p>
    <w:p w14:paraId="15EFA246" w14:textId="77777777" w:rsidR="00643F0F" w:rsidRPr="005D271A" w:rsidRDefault="00643F0F" w:rsidP="00643F0F">
      <w:pPr>
        <w:pStyle w:val="ListParagraph"/>
        <w:spacing w:after="0" w:line="240" w:lineRule="auto"/>
        <w:ind w:left="144"/>
        <w:rPr>
          <w:rFonts w:ascii="Palatino Linotype" w:hAnsi="Palatino Linotype"/>
        </w:rPr>
      </w:pPr>
    </w:p>
    <w:p w14:paraId="25312296" w14:textId="35741632" w:rsidR="00643F0F" w:rsidRDefault="00643F0F" w:rsidP="00643F0F">
      <w:pPr>
        <w:pStyle w:val="ListParagraph"/>
        <w:numPr>
          <w:ilvl w:val="0"/>
          <w:numId w:val="9"/>
        </w:numPr>
        <w:spacing w:after="0" w:line="240" w:lineRule="auto"/>
        <w:ind w:left="144" w:firstLine="0"/>
        <w:jc w:val="both"/>
        <w:rPr>
          <w:rFonts w:ascii="Palatino Linotype" w:hAnsi="Palatino Linotype"/>
        </w:rPr>
      </w:pPr>
      <w:r w:rsidRPr="0045750D">
        <w:rPr>
          <w:rFonts w:ascii="Palatino Linotype" w:hAnsi="Palatino Linotype"/>
        </w:rPr>
        <w:t>De plus, les matériels de fonctionnement des cours</w:t>
      </w:r>
      <w:r w:rsidR="008F0CFD">
        <w:rPr>
          <w:rFonts w:ascii="Palatino Linotype" w:hAnsi="Palatino Linotype"/>
        </w:rPr>
        <w:t xml:space="preserve"> et tribunaux</w:t>
      </w:r>
      <w:r w:rsidRPr="0045750D">
        <w:rPr>
          <w:rFonts w:ascii="Palatino Linotype" w:hAnsi="Palatino Linotype"/>
        </w:rPr>
        <w:t xml:space="preserve"> doivent être disponibles, maintenus dans un bon état de service, évalués régulièrement et remplacés quand c’est nécessaire. Les moyens de déplacements, les fonds nécessaires aux dépenses courantes, doivent être mis à la disposition des cours et tribunaux. Le personnel qui y est affecté doit aussi se sentir en sécurité sur son lieu de travail et disposer de l’énergie suffisante et nécessaire pour effectuer </w:t>
      </w:r>
      <w:r w:rsidR="008F0CFD">
        <w:rPr>
          <w:rFonts w:ascii="Palatino Linotype" w:hAnsi="Palatino Linotype"/>
        </w:rPr>
        <w:t>les tâches qui lui sont attribuées</w:t>
      </w:r>
      <w:r w:rsidRPr="0045750D">
        <w:rPr>
          <w:rFonts w:ascii="Palatino Linotype" w:hAnsi="Palatino Linotype"/>
        </w:rPr>
        <w:t>.</w:t>
      </w:r>
      <w:r>
        <w:rPr>
          <w:rFonts w:ascii="Palatino Linotype" w:hAnsi="Palatino Linotype"/>
        </w:rPr>
        <w:t xml:space="preserve"> </w:t>
      </w:r>
    </w:p>
    <w:p w14:paraId="69088F15" w14:textId="77777777" w:rsidR="00643F0F" w:rsidRPr="0045750D" w:rsidRDefault="00643F0F" w:rsidP="00643F0F">
      <w:pPr>
        <w:pStyle w:val="ListParagraph"/>
        <w:rPr>
          <w:rFonts w:ascii="Palatino Linotype" w:hAnsi="Palatino Linotype"/>
        </w:rPr>
      </w:pPr>
    </w:p>
    <w:p w14:paraId="08661A7C" w14:textId="066546DA" w:rsidR="00643F0F" w:rsidRPr="0045750D" w:rsidRDefault="00643F0F" w:rsidP="00643F0F">
      <w:pPr>
        <w:pStyle w:val="ListParagraph"/>
        <w:numPr>
          <w:ilvl w:val="0"/>
          <w:numId w:val="9"/>
        </w:numPr>
        <w:spacing w:after="0" w:line="240" w:lineRule="auto"/>
        <w:ind w:left="144" w:firstLine="0"/>
        <w:jc w:val="both"/>
        <w:rPr>
          <w:rFonts w:ascii="Palatino Linotype" w:hAnsi="Palatino Linotype"/>
        </w:rPr>
      </w:pPr>
      <w:r w:rsidRPr="0045750D">
        <w:rPr>
          <w:rFonts w:ascii="Palatino Linotype" w:hAnsi="Palatino Linotype"/>
        </w:rPr>
        <w:lastRenderedPageBreak/>
        <w:t xml:space="preserve">Enfin, le personnel des cours et tribunaux doit être suffisant et calculé en fonction de la taille de la population à desservir. Et, c’est justement dans un souci d’avoir des informations précises sur les conditions de travail des composantes de la chaine pénale qu’une étude </w:t>
      </w:r>
      <w:r w:rsidR="00127C62">
        <w:rPr>
          <w:rFonts w:ascii="Palatino Linotype" w:hAnsi="Palatino Linotype"/>
        </w:rPr>
        <w:t xml:space="preserve">préliminaire </w:t>
      </w:r>
      <w:r w:rsidRPr="0045750D">
        <w:rPr>
          <w:rFonts w:ascii="Palatino Linotype" w:hAnsi="Palatino Linotype"/>
        </w:rPr>
        <w:t xml:space="preserve">a été réalisée par le RNDH de janvier à mars 2019, en collaboration avec </w:t>
      </w:r>
      <w:r w:rsidRPr="0045750D">
        <w:rPr>
          <w:rFonts w:ascii="Palatino Linotype" w:hAnsi="Palatino Linotype"/>
          <w:i/>
          <w:iCs/>
        </w:rPr>
        <w:t>Affaires Mondiale Canada</w:t>
      </w:r>
      <w:r w:rsidRPr="0045750D">
        <w:rPr>
          <w:rFonts w:ascii="Palatino Linotype" w:hAnsi="Palatino Linotype"/>
        </w:rPr>
        <w:t xml:space="preserve"> et Avocats Sans Frontières Canada. </w:t>
      </w:r>
    </w:p>
    <w:p w14:paraId="5012B234" w14:textId="77777777" w:rsidR="00643F0F" w:rsidRPr="00446894" w:rsidRDefault="00643F0F" w:rsidP="00643F0F">
      <w:pPr>
        <w:pStyle w:val="Heading3"/>
        <w:spacing w:before="0"/>
        <w:ind w:left="0"/>
        <w:jc w:val="both"/>
        <w:rPr>
          <w:rFonts w:ascii="Palatino Linotype" w:hAnsi="Palatino Linotype"/>
          <w:bCs w:val="0"/>
          <w:i/>
          <w:iCs/>
          <w:spacing w:val="-1"/>
          <w:lang w:val="fr-FR"/>
        </w:rPr>
      </w:pPr>
    </w:p>
    <w:p w14:paraId="784B66B4" w14:textId="7DCA7D1B" w:rsidR="00643F0F" w:rsidRPr="002D6ADA" w:rsidRDefault="00643F0F" w:rsidP="001A772C">
      <w:pPr>
        <w:pStyle w:val="Heading3"/>
        <w:numPr>
          <w:ilvl w:val="0"/>
          <w:numId w:val="41"/>
        </w:numPr>
        <w:spacing w:before="0"/>
        <w:jc w:val="both"/>
        <w:rPr>
          <w:rFonts w:ascii="Palatino Linotype" w:hAnsi="Palatino Linotype"/>
          <w:bCs w:val="0"/>
          <w:i/>
          <w:iCs/>
          <w:spacing w:val="-1"/>
          <w:u w:val="single"/>
          <w:lang w:val="fr-FR"/>
        </w:rPr>
      </w:pPr>
      <w:r w:rsidRPr="002D6ADA">
        <w:rPr>
          <w:rFonts w:ascii="Palatino Linotype" w:hAnsi="Palatino Linotype"/>
          <w:bCs w:val="0"/>
          <w:i/>
          <w:iCs/>
          <w:spacing w:val="-1"/>
          <w:u w:val="single"/>
          <w:lang w:val="fr-FR"/>
        </w:rPr>
        <w:t>Rappel de quelques résultats</w:t>
      </w:r>
      <w:r w:rsidR="00913234" w:rsidRPr="002D6ADA">
        <w:rPr>
          <w:rStyle w:val="FootnoteReference"/>
          <w:rFonts w:ascii="Palatino Linotype" w:hAnsi="Palatino Linotype"/>
          <w:bCs w:val="0"/>
          <w:i/>
          <w:iCs/>
          <w:spacing w:val="-1"/>
          <w:u w:val="single"/>
          <w:lang w:val="fr-FR"/>
        </w:rPr>
        <w:footnoteReference w:id="1"/>
      </w:r>
      <w:r w:rsidRPr="002D6ADA">
        <w:rPr>
          <w:rFonts w:ascii="Palatino Linotype" w:hAnsi="Palatino Linotype"/>
          <w:bCs w:val="0"/>
          <w:i/>
          <w:iCs/>
          <w:spacing w:val="-1"/>
          <w:u w:val="single"/>
          <w:lang w:val="fr-FR"/>
        </w:rPr>
        <w:t xml:space="preserve"> de l’étude préliminaire menée par le RNDDH en 2019 </w:t>
      </w:r>
    </w:p>
    <w:p w14:paraId="7FB00438" w14:textId="77777777" w:rsidR="00643F0F" w:rsidRPr="00446894" w:rsidRDefault="00643F0F" w:rsidP="00643F0F">
      <w:pPr>
        <w:pStyle w:val="Heading3"/>
        <w:spacing w:before="0"/>
        <w:ind w:left="0"/>
        <w:jc w:val="both"/>
        <w:rPr>
          <w:rFonts w:ascii="Palatino Linotype" w:hAnsi="Palatino Linotype"/>
          <w:bCs w:val="0"/>
          <w:i/>
          <w:iCs/>
          <w:spacing w:val="-1"/>
          <w:lang w:val="fr-FR"/>
        </w:rPr>
      </w:pPr>
    </w:p>
    <w:p w14:paraId="1E9EC9DD" w14:textId="77777777" w:rsidR="00643F0F" w:rsidRPr="00422136" w:rsidRDefault="00643F0F" w:rsidP="00643F0F">
      <w:pPr>
        <w:pStyle w:val="ListParagraph"/>
        <w:numPr>
          <w:ilvl w:val="0"/>
          <w:numId w:val="9"/>
        </w:numPr>
        <w:spacing w:after="0" w:line="240" w:lineRule="auto"/>
        <w:ind w:left="144" w:firstLine="0"/>
        <w:jc w:val="both"/>
        <w:rPr>
          <w:rFonts w:ascii="Palatino Linotype" w:hAnsi="Palatino Linotype"/>
          <w:spacing w:val="-1"/>
        </w:rPr>
      </w:pPr>
      <w:r w:rsidRPr="00446894">
        <w:rPr>
          <w:rFonts w:ascii="Palatino Linotype" w:hAnsi="Palatino Linotype"/>
        </w:rPr>
        <w:t xml:space="preserve">L’étude a été menée avec </w:t>
      </w:r>
      <w:r w:rsidRPr="00446894">
        <w:rPr>
          <w:rFonts w:ascii="Palatino Linotype" w:hAnsi="Palatino Linotype"/>
          <w:i/>
          <w:iCs/>
        </w:rPr>
        <w:t>deux cents</w:t>
      </w:r>
      <w:r w:rsidRPr="00446894">
        <w:rPr>
          <w:rFonts w:ascii="Palatino Linotype" w:hAnsi="Palatino Linotype"/>
        </w:rPr>
        <w:t xml:space="preserve"> (200) répondants-tes issus des différentes institutions composant la chaine pénale haïtienne savoir, la Police, la Justice et la Prison. Elle portait sur les conditions de travail des membres de la chaine pénale haïtienne. </w:t>
      </w:r>
    </w:p>
    <w:p w14:paraId="4CB2DDF4" w14:textId="77777777" w:rsidR="00643F0F" w:rsidRPr="00422136" w:rsidRDefault="00643F0F" w:rsidP="00643F0F">
      <w:pPr>
        <w:pStyle w:val="ListParagraph"/>
        <w:spacing w:after="0" w:line="240" w:lineRule="auto"/>
        <w:ind w:left="144"/>
        <w:jc w:val="both"/>
        <w:rPr>
          <w:rFonts w:ascii="Palatino Linotype" w:hAnsi="Palatino Linotype"/>
          <w:spacing w:val="-1"/>
        </w:rPr>
      </w:pPr>
    </w:p>
    <w:p w14:paraId="04F9BC1A" w14:textId="5C5FED19" w:rsidR="00643F0F" w:rsidRPr="00FD3DF3" w:rsidRDefault="00643F0F" w:rsidP="00643F0F">
      <w:pPr>
        <w:pStyle w:val="ListParagraph"/>
        <w:numPr>
          <w:ilvl w:val="0"/>
          <w:numId w:val="9"/>
        </w:numPr>
        <w:spacing w:after="0" w:line="240" w:lineRule="auto"/>
        <w:ind w:left="144" w:firstLine="0"/>
        <w:jc w:val="both"/>
        <w:rPr>
          <w:rFonts w:ascii="Palatino Linotype" w:hAnsi="Palatino Linotype"/>
          <w:spacing w:val="-1"/>
        </w:rPr>
      </w:pPr>
      <w:r>
        <w:rPr>
          <w:rFonts w:ascii="Palatino Linotype" w:hAnsi="Palatino Linotype"/>
        </w:rPr>
        <w:t xml:space="preserve">La méthodologie alors utilisée est similaire à celle </w:t>
      </w:r>
      <w:r w:rsidR="007C290B">
        <w:rPr>
          <w:rFonts w:ascii="Palatino Linotype" w:hAnsi="Palatino Linotype"/>
        </w:rPr>
        <w:t>d’aujourd’hui.</w:t>
      </w:r>
      <w:r w:rsidR="00127C62">
        <w:rPr>
          <w:rFonts w:ascii="Palatino Linotype" w:hAnsi="Palatino Linotype"/>
        </w:rPr>
        <w:t xml:space="preserve"> E</w:t>
      </w:r>
      <w:r>
        <w:rPr>
          <w:rFonts w:ascii="Palatino Linotype" w:hAnsi="Palatino Linotype"/>
        </w:rPr>
        <w:t>lle a consisté à la recherche documentaire, l’établissement du cadre légal de fonctionnement,</w:t>
      </w:r>
      <w:r w:rsidR="00127C62">
        <w:rPr>
          <w:rFonts w:ascii="Palatino Linotype" w:hAnsi="Palatino Linotype"/>
        </w:rPr>
        <w:t xml:space="preserve"> des composantes de la chaine pénale,</w:t>
      </w:r>
      <w:r>
        <w:rPr>
          <w:rFonts w:ascii="Palatino Linotype" w:hAnsi="Palatino Linotype"/>
        </w:rPr>
        <w:t xml:space="preserve"> l</w:t>
      </w:r>
      <w:r w:rsidR="00127C62">
        <w:rPr>
          <w:rFonts w:ascii="Palatino Linotype" w:hAnsi="Palatino Linotype"/>
        </w:rPr>
        <w:t xml:space="preserve">’inventaire </w:t>
      </w:r>
      <w:r>
        <w:rPr>
          <w:rFonts w:ascii="Palatino Linotype" w:hAnsi="Palatino Linotype"/>
        </w:rPr>
        <w:t xml:space="preserve">des écrits sur la chaine pénale et </w:t>
      </w:r>
      <w:r w:rsidR="00127C62">
        <w:rPr>
          <w:rFonts w:ascii="Palatino Linotype" w:hAnsi="Palatino Linotype"/>
        </w:rPr>
        <w:t xml:space="preserve">sur </w:t>
      </w:r>
      <w:r>
        <w:rPr>
          <w:rFonts w:ascii="Palatino Linotype" w:hAnsi="Palatino Linotype"/>
        </w:rPr>
        <w:t xml:space="preserve">son importance. Par la suite, des entrevues individuelles ont été réalisées avec des membres du personnel de la chaine pénale, sur la base d’un questionnaire qui avait été préalablement élaboré en ce sens. </w:t>
      </w:r>
    </w:p>
    <w:p w14:paraId="7BB1D87B" w14:textId="77777777" w:rsidR="00643F0F" w:rsidRPr="00FD3DF3" w:rsidRDefault="00643F0F" w:rsidP="00643F0F">
      <w:pPr>
        <w:pStyle w:val="ListParagraph"/>
        <w:rPr>
          <w:rFonts w:ascii="Palatino Linotype" w:hAnsi="Palatino Linotype"/>
          <w:spacing w:val="-1"/>
        </w:rPr>
      </w:pPr>
    </w:p>
    <w:p w14:paraId="70CAD8DF" w14:textId="1D188321" w:rsidR="00643F0F" w:rsidRPr="00422136" w:rsidRDefault="00643F0F" w:rsidP="00643F0F">
      <w:pPr>
        <w:pStyle w:val="ListParagraph"/>
        <w:numPr>
          <w:ilvl w:val="0"/>
          <w:numId w:val="9"/>
        </w:numPr>
        <w:spacing w:after="0" w:line="240" w:lineRule="auto"/>
        <w:ind w:left="144" w:firstLine="0"/>
        <w:jc w:val="both"/>
        <w:rPr>
          <w:rFonts w:ascii="Palatino Linotype" w:hAnsi="Palatino Linotype"/>
          <w:spacing w:val="-1"/>
        </w:rPr>
      </w:pPr>
      <w:r w:rsidRPr="00E01BCD">
        <w:rPr>
          <w:rFonts w:ascii="Palatino Linotype" w:hAnsi="Palatino Linotype"/>
          <w:spacing w:val="-1"/>
        </w:rPr>
        <w:t>Les r</w:t>
      </w:r>
      <w:r w:rsidR="00127C62">
        <w:rPr>
          <w:rFonts w:ascii="Palatino Linotype" w:hAnsi="Palatino Linotype"/>
          <w:spacing w:val="-1"/>
        </w:rPr>
        <w:t>éponses ainsi que les r</w:t>
      </w:r>
      <w:r w:rsidRPr="00E01BCD">
        <w:rPr>
          <w:rFonts w:ascii="Palatino Linotype" w:hAnsi="Palatino Linotype"/>
          <w:spacing w:val="-1"/>
        </w:rPr>
        <w:t xml:space="preserve">emarques générales par rapport à cette étude nous portent à considérer que les </w:t>
      </w:r>
      <w:r w:rsidRPr="00E01BCD">
        <w:rPr>
          <w:rFonts w:ascii="Palatino Linotype" w:hAnsi="Palatino Linotype"/>
          <w:spacing w:val="2"/>
        </w:rPr>
        <w:t xml:space="preserve">conditions de travail sont très différentes d’une catégorie à une autre. </w:t>
      </w:r>
      <w:r w:rsidR="00127C62">
        <w:rPr>
          <w:rFonts w:ascii="Palatino Linotype" w:hAnsi="Palatino Linotype"/>
          <w:spacing w:val="2"/>
        </w:rPr>
        <w:t xml:space="preserve">De plus, le </w:t>
      </w:r>
      <w:r w:rsidRPr="00E01BCD">
        <w:rPr>
          <w:rFonts w:ascii="Palatino Linotype" w:hAnsi="Palatino Linotype"/>
          <w:spacing w:val="2"/>
        </w:rPr>
        <w:t xml:space="preserve">taux de parité : 80 % hommes et 20 % femmes </w:t>
      </w:r>
      <w:r w:rsidR="00127C62">
        <w:rPr>
          <w:rFonts w:ascii="Palatino Linotype" w:hAnsi="Palatino Linotype"/>
          <w:spacing w:val="2"/>
        </w:rPr>
        <w:t xml:space="preserve">mis en exergue à la faveur de cette étude préliminaire dans les différentes institutions composant la chaine pénale, </w:t>
      </w:r>
      <w:r w:rsidRPr="00E01BCD">
        <w:rPr>
          <w:rFonts w:ascii="Palatino Linotype" w:hAnsi="Palatino Linotype"/>
          <w:spacing w:val="2"/>
        </w:rPr>
        <w:t xml:space="preserve">est représentatif de la </w:t>
      </w:r>
      <w:r w:rsidR="00127C62">
        <w:rPr>
          <w:rFonts w:ascii="Palatino Linotype" w:hAnsi="Palatino Linotype"/>
          <w:spacing w:val="2"/>
        </w:rPr>
        <w:t>réalité, selon ce qui a alors été relaté par les répondants-tes</w:t>
      </w:r>
      <w:r w:rsidRPr="00E01BCD">
        <w:rPr>
          <w:rFonts w:ascii="Palatino Linotype" w:hAnsi="Palatino Linotype"/>
          <w:spacing w:val="2"/>
        </w:rPr>
        <w:t>. De plus, de ces 20 % de femmes rencontrées, un fort taux est affecté au secrétariat, au service de greffe, à la dactylographie et au ménage.</w:t>
      </w:r>
    </w:p>
    <w:p w14:paraId="30EEDC52" w14:textId="77777777" w:rsidR="00643F0F" w:rsidRPr="00422136" w:rsidRDefault="00643F0F" w:rsidP="00643F0F">
      <w:pPr>
        <w:pStyle w:val="ListParagraph"/>
        <w:spacing w:after="0" w:line="240" w:lineRule="auto"/>
        <w:ind w:left="144"/>
        <w:jc w:val="both"/>
        <w:rPr>
          <w:rFonts w:ascii="Palatino Linotype" w:hAnsi="Palatino Linotype"/>
          <w:spacing w:val="-1"/>
        </w:rPr>
      </w:pPr>
    </w:p>
    <w:p w14:paraId="16E25FFD" w14:textId="454A0929" w:rsidR="00643F0F" w:rsidRPr="00460218" w:rsidRDefault="007C290B" w:rsidP="00AB1E58">
      <w:pPr>
        <w:pStyle w:val="ListParagraph"/>
        <w:numPr>
          <w:ilvl w:val="0"/>
          <w:numId w:val="9"/>
        </w:numPr>
        <w:spacing w:after="0" w:line="240" w:lineRule="auto"/>
        <w:ind w:left="144" w:firstLine="0"/>
        <w:jc w:val="both"/>
        <w:rPr>
          <w:rFonts w:ascii="Palatino Linotype" w:hAnsi="Palatino Linotype"/>
          <w:spacing w:val="-1"/>
        </w:rPr>
      </w:pPr>
      <w:r>
        <w:rPr>
          <w:rFonts w:ascii="Palatino Linotype" w:hAnsi="Palatino Linotype"/>
        </w:rPr>
        <w:t>C</w:t>
      </w:r>
      <w:r w:rsidR="00643F0F" w:rsidRPr="00460218">
        <w:rPr>
          <w:rFonts w:ascii="Palatino Linotype" w:hAnsi="Palatino Linotype"/>
        </w:rPr>
        <w:t xml:space="preserve">ette étude préliminaire </w:t>
      </w:r>
      <w:r w:rsidR="00127C62" w:rsidRPr="00460218">
        <w:rPr>
          <w:rFonts w:ascii="Palatino Linotype" w:hAnsi="Palatino Linotype"/>
        </w:rPr>
        <w:t xml:space="preserve">a aussi </w:t>
      </w:r>
      <w:r w:rsidR="00643F0F" w:rsidRPr="00460218">
        <w:rPr>
          <w:rFonts w:ascii="Palatino Linotype" w:hAnsi="Palatino Linotype"/>
        </w:rPr>
        <w:t xml:space="preserve">permis au RNDDH de recueillir </w:t>
      </w:r>
      <w:r w:rsidR="00460218" w:rsidRPr="00460218">
        <w:rPr>
          <w:rFonts w:ascii="Palatino Linotype" w:hAnsi="Palatino Linotype"/>
        </w:rPr>
        <w:t>des informations dont certaines vont être partiellement reportées ici, en fonction des données susceptibles d’aider à une meilleure compréhension de la nouvelle étude, objet de ce rapport. Par conséquent, le</w:t>
      </w:r>
      <w:r w:rsidR="002E6165">
        <w:rPr>
          <w:rFonts w:ascii="Palatino Linotype" w:hAnsi="Palatino Linotype"/>
        </w:rPr>
        <w:t xml:space="preserve"> pourcentage de</w:t>
      </w:r>
      <w:r w:rsidR="00460218" w:rsidRPr="00460218">
        <w:rPr>
          <w:rFonts w:ascii="Palatino Linotype" w:hAnsi="Palatino Linotype"/>
        </w:rPr>
        <w:t xml:space="preserve"> 100 % </w:t>
      </w:r>
      <w:r w:rsidR="002E6165">
        <w:rPr>
          <w:rFonts w:ascii="Palatino Linotype" w:hAnsi="Palatino Linotype"/>
        </w:rPr>
        <w:t xml:space="preserve">n’est </w:t>
      </w:r>
      <w:r w:rsidR="00460218" w:rsidRPr="00460218">
        <w:rPr>
          <w:rFonts w:ascii="Palatino Linotype" w:hAnsi="Palatino Linotype"/>
        </w:rPr>
        <w:t>pas toujours atteint</w:t>
      </w:r>
      <w:r>
        <w:rPr>
          <w:rFonts w:ascii="Palatino Linotype" w:hAnsi="Palatino Linotype"/>
        </w:rPr>
        <w:t xml:space="preserve"> dans les informations ici reprises. </w:t>
      </w:r>
      <w:r w:rsidR="00460218" w:rsidRPr="00460218">
        <w:rPr>
          <w:rFonts w:ascii="Palatino Linotype" w:hAnsi="Palatino Linotype"/>
        </w:rPr>
        <w:t xml:space="preserve"> </w:t>
      </w:r>
    </w:p>
    <w:p w14:paraId="5931473D" w14:textId="77777777" w:rsidR="00460218" w:rsidRPr="00460218" w:rsidRDefault="00460218" w:rsidP="00460218">
      <w:pPr>
        <w:spacing w:after="0" w:line="240" w:lineRule="auto"/>
        <w:jc w:val="both"/>
        <w:rPr>
          <w:rFonts w:ascii="Palatino Linotype" w:hAnsi="Palatino Linotype"/>
          <w:spacing w:val="-1"/>
        </w:rPr>
      </w:pPr>
    </w:p>
    <w:p w14:paraId="05893AEA" w14:textId="77777777" w:rsidR="00643F0F" w:rsidRPr="00446894" w:rsidRDefault="00643F0F" w:rsidP="00643F0F">
      <w:pPr>
        <w:pStyle w:val="ListParagraph"/>
        <w:numPr>
          <w:ilvl w:val="0"/>
          <w:numId w:val="31"/>
        </w:numPr>
        <w:spacing w:after="0" w:line="240" w:lineRule="auto"/>
        <w:jc w:val="both"/>
        <w:rPr>
          <w:rFonts w:ascii="Palatino Linotype" w:hAnsi="Palatino Linotype"/>
          <w:spacing w:val="-1"/>
        </w:rPr>
      </w:pPr>
      <w:r w:rsidRPr="00446894">
        <w:rPr>
          <w:rFonts w:ascii="Palatino Linotype" w:hAnsi="Palatino Linotype"/>
          <w:i/>
          <w:iCs/>
          <w:spacing w:val="-1"/>
        </w:rPr>
        <w:t>Sur l’horaire de travail :</w:t>
      </w:r>
      <w:r w:rsidRPr="00446894">
        <w:rPr>
          <w:rFonts w:ascii="Palatino Linotype" w:hAnsi="Palatino Linotype"/>
          <w:spacing w:val="-1"/>
        </w:rPr>
        <w:t xml:space="preserve"> 78.5 %</w:t>
      </w:r>
      <w:r>
        <w:rPr>
          <w:rFonts w:ascii="Palatino Linotype" w:hAnsi="Palatino Linotype"/>
          <w:spacing w:val="-1"/>
        </w:rPr>
        <w:t xml:space="preserve"> </w:t>
      </w:r>
      <w:r w:rsidRPr="00446894">
        <w:rPr>
          <w:rFonts w:ascii="Palatino Linotype" w:hAnsi="Palatino Linotype"/>
          <w:spacing w:val="-1"/>
        </w:rPr>
        <w:t>des répondants</w:t>
      </w:r>
      <w:r>
        <w:rPr>
          <w:rFonts w:ascii="Palatino Linotype" w:hAnsi="Palatino Linotype"/>
          <w:spacing w:val="-1"/>
        </w:rPr>
        <w:t>-tes</w:t>
      </w:r>
      <w:r w:rsidRPr="00446894">
        <w:rPr>
          <w:rFonts w:ascii="Palatino Linotype" w:hAnsi="Palatino Linotype"/>
          <w:spacing w:val="-1"/>
        </w:rPr>
        <w:t xml:space="preserve"> fournissent en moyenne </w:t>
      </w:r>
      <w:r w:rsidRPr="00446894">
        <w:rPr>
          <w:rFonts w:ascii="Palatino Linotype" w:hAnsi="Palatino Linotype"/>
          <w:i/>
          <w:spacing w:val="-1"/>
        </w:rPr>
        <w:t>huit</w:t>
      </w:r>
      <w:r w:rsidRPr="00446894">
        <w:rPr>
          <w:rFonts w:ascii="Palatino Linotype" w:hAnsi="Palatino Linotype"/>
          <w:spacing w:val="-1"/>
        </w:rPr>
        <w:t xml:space="preserve"> (8) heures de temps par jour contre 11 % qui travaillent sur la base d’un horaire rotatif. </w:t>
      </w:r>
      <w:r>
        <w:rPr>
          <w:rFonts w:ascii="Palatino Linotype" w:hAnsi="Palatino Linotype"/>
          <w:spacing w:val="-1"/>
        </w:rPr>
        <w:t xml:space="preserve">10.5 % des répondants-tes n’ont pas fourni de réponse précise. </w:t>
      </w:r>
    </w:p>
    <w:p w14:paraId="7CA5D9DA" w14:textId="77777777" w:rsidR="00643F0F" w:rsidRPr="00446894" w:rsidRDefault="00643F0F" w:rsidP="00643F0F">
      <w:pPr>
        <w:pStyle w:val="ListParagraph"/>
        <w:spacing w:after="0" w:line="240" w:lineRule="auto"/>
        <w:rPr>
          <w:rFonts w:ascii="Palatino Linotype" w:hAnsi="Palatino Linotype"/>
          <w:i/>
          <w:iCs/>
          <w:spacing w:val="-1"/>
        </w:rPr>
      </w:pPr>
    </w:p>
    <w:p w14:paraId="19AF7B21" w14:textId="77777777" w:rsidR="002E6165" w:rsidRDefault="00643F0F" w:rsidP="00643F0F">
      <w:pPr>
        <w:pStyle w:val="ListParagraph"/>
        <w:numPr>
          <w:ilvl w:val="0"/>
          <w:numId w:val="31"/>
        </w:numPr>
        <w:spacing w:after="0" w:line="240" w:lineRule="auto"/>
        <w:jc w:val="both"/>
        <w:rPr>
          <w:rFonts w:ascii="Palatino Linotype" w:hAnsi="Palatino Linotype"/>
          <w:spacing w:val="-1"/>
        </w:rPr>
      </w:pPr>
      <w:r w:rsidRPr="0045750D">
        <w:rPr>
          <w:rFonts w:ascii="Palatino Linotype" w:hAnsi="Palatino Linotype"/>
          <w:i/>
          <w:iCs/>
          <w:spacing w:val="-1"/>
        </w:rPr>
        <w:t xml:space="preserve">Sur le salaire : </w:t>
      </w:r>
      <w:r w:rsidRPr="0045750D">
        <w:rPr>
          <w:rFonts w:ascii="Palatino Linotype" w:hAnsi="Palatino Linotype"/>
          <w:spacing w:val="-1"/>
        </w:rPr>
        <w:t xml:space="preserve">86 % des répondants reçoivent un salaire qui ne leur permet pas de répondre à leurs besoins. 71 % avaient affirmé recevoir régulièrement leur salaire contre </w:t>
      </w:r>
      <w:r w:rsidRPr="0045750D">
        <w:rPr>
          <w:rFonts w:ascii="Palatino Linotype" w:hAnsi="Palatino Linotype"/>
          <w:i/>
          <w:spacing w:val="-1"/>
        </w:rPr>
        <w:t>23 %</w:t>
      </w:r>
      <w:r w:rsidRPr="0045750D">
        <w:rPr>
          <w:rFonts w:ascii="Palatino Linotype" w:hAnsi="Palatino Linotype"/>
          <w:spacing w:val="-1"/>
        </w:rPr>
        <w:t xml:space="preserve"> qui avaient avancé le contraire. </w:t>
      </w:r>
    </w:p>
    <w:p w14:paraId="7C13665E" w14:textId="77777777" w:rsidR="002E6165" w:rsidRPr="002E6165" w:rsidRDefault="002E6165" w:rsidP="002E6165">
      <w:pPr>
        <w:pStyle w:val="ListParagraph"/>
        <w:rPr>
          <w:rFonts w:ascii="Palatino Linotype" w:hAnsi="Palatino Linotype"/>
          <w:spacing w:val="-1"/>
        </w:rPr>
      </w:pPr>
    </w:p>
    <w:p w14:paraId="01A37EE7" w14:textId="02B2E2EA" w:rsidR="00643F0F" w:rsidRPr="0045750D" w:rsidRDefault="002E6165" w:rsidP="00643F0F">
      <w:pPr>
        <w:pStyle w:val="ListParagraph"/>
        <w:numPr>
          <w:ilvl w:val="0"/>
          <w:numId w:val="31"/>
        </w:numPr>
        <w:spacing w:after="0" w:line="240" w:lineRule="auto"/>
        <w:jc w:val="both"/>
        <w:rPr>
          <w:rFonts w:ascii="Palatino Linotype" w:hAnsi="Palatino Linotype"/>
          <w:spacing w:val="-1"/>
        </w:rPr>
      </w:pPr>
      <w:r>
        <w:rPr>
          <w:rFonts w:ascii="Palatino Linotype" w:hAnsi="Palatino Linotype"/>
          <w:spacing w:val="-1"/>
        </w:rPr>
        <w:lastRenderedPageBreak/>
        <w:t>Et p</w:t>
      </w:r>
      <w:r w:rsidR="00643F0F" w:rsidRPr="0045750D">
        <w:rPr>
          <w:rFonts w:ascii="Palatino Linotype" w:hAnsi="Palatino Linotype"/>
          <w:spacing w:val="-1"/>
        </w:rPr>
        <w:t xml:space="preserve">our les Tribunaux de paix qui nous concernent aujourd’hui, voilà les informations qui avaient été fournies lors de l’enquête, concernant les salaires perçus alors : </w:t>
      </w:r>
    </w:p>
    <w:p w14:paraId="78481D63" w14:textId="77777777" w:rsidR="00643F0F" w:rsidRDefault="00643F0F" w:rsidP="00643F0F">
      <w:pPr>
        <w:pStyle w:val="Heading3"/>
        <w:spacing w:before="0"/>
        <w:ind w:left="0"/>
        <w:jc w:val="both"/>
        <w:rPr>
          <w:rFonts w:ascii="Palatino Linotype" w:hAnsi="Palatino Linotype"/>
          <w:b w:val="0"/>
          <w:spacing w:val="-1"/>
          <w:lang w:val="fr-FR"/>
        </w:rPr>
      </w:pPr>
    </w:p>
    <w:p w14:paraId="019C4506" w14:textId="1D210C06" w:rsidR="00643F0F" w:rsidRPr="0045750D" w:rsidRDefault="00643F0F" w:rsidP="00643F0F">
      <w:pPr>
        <w:pStyle w:val="Heading3"/>
        <w:spacing w:before="0"/>
        <w:ind w:left="0"/>
        <w:jc w:val="center"/>
        <w:rPr>
          <w:rFonts w:ascii="Palatino Linotype" w:hAnsi="Palatino Linotype"/>
          <w:bCs w:val="0"/>
          <w:i/>
          <w:iCs/>
          <w:spacing w:val="-1"/>
          <w:lang w:val="fr-FR"/>
        </w:rPr>
      </w:pPr>
      <w:r w:rsidRPr="0045750D">
        <w:rPr>
          <w:rFonts w:ascii="Palatino Linotype" w:hAnsi="Palatino Linotype"/>
          <w:bCs w:val="0"/>
          <w:i/>
          <w:iCs/>
          <w:spacing w:val="-1"/>
          <w:lang w:val="fr-FR"/>
        </w:rPr>
        <w:t>Salaire</w:t>
      </w:r>
      <w:r w:rsidR="001116F3">
        <w:rPr>
          <w:rFonts w:ascii="Palatino Linotype" w:hAnsi="Palatino Linotype"/>
          <w:bCs w:val="0"/>
          <w:i/>
          <w:iCs/>
          <w:spacing w:val="-1"/>
          <w:lang w:val="fr-FR"/>
        </w:rPr>
        <w:t>s</w:t>
      </w:r>
      <w:r w:rsidRPr="0045750D">
        <w:rPr>
          <w:rFonts w:ascii="Palatino Linotype" w:hAnsi="Palatino Linotype"/>
          <w:bCs w:val="0"/>
          <w:i/>
          <w:iCs/>
          <w:spacing w:val="-1"/>
          <w:lang w:val="fr-FR"/>
        </w:rPr>
        <w:t xml:space="preserve"> perçus par différents acteurs des Tribunaux de paix</w:t>
      </w:r>
    </w:p>
    <w:p w14:paraId="63109EF7" w14:textId="77777777" w:rsidR="00643F0F" w:rsidRPr="00446894" w:rsidRDefault="00643F0F" w:rsidP="00643F0F">
      <w:pPr>
        <w:pStyle w:val="Heading3"/>
        <w:spacing w:before="0"/>
        <w:ind w:left="0"/>
        <w:jc w:val="both"/>
        <w:rPr>
          <w:rFonts w:ascii="Palatino Linotype" w:hAnsi="Palatino Linotype"/>
          <w:b w:val="0"/>
          <w:spacing w:val="-1"/>
          <w:lang w:val="fr-FR"/>
        </w:rPr>
      </w:pPr>
    </w:p>
    <w:tbl>
      <w:tblPr>
        <w:tblStyle w:val="LightShading-Accent4"/>
        <w:tblW w:w="8718" w:type="dxa"/>
        <w:jc w:val="center"/>
        <w:tblBorders>
          <w:top w:val="none" w:sz="0" w:space="0" w:color="auto"/>
          <w:bottom w:val="none" w:sz="0" w:space="0" w:color="auto"/>
        </w:tblBorders>
        <w:tblLook w:val="04A0" w:firstRow="1" w:lastRow="0" w:firstColumn="1" w:lastColumn="0" w:noHBand="0" w:noVBand="1"/>
      </w:tblPr>
      <w:tblGrid>
        <w:gridCol w:w="3690"/>
        <w:gridCol w:w="2520"/>
        <w:gridCol w:w="2508"/>
      </w:tblGrid>
      <w:tr w:rsidR="00643F0F" w:rsidRPr="00C146DA" w14:paraId="7CAB458F" w14:textId="77777777" w:rsidTr="00311523">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0FAF54E2" w14:textId="77777777" w:rsidR="00643F0F" w:rsidRPr="00C146DA" w:rsidRDefault="00643F0F" w:rsidP="00311523">
            <w:pPr>
              <w:jc w:val="both"/>
              <w:rPr>
                <w:rFonts w:ascii="Palatino Linotype" w:eastAsia="Times New Roman" w:hAnsi="Palatino Linotype" w:cs="Calibri"/>
                <w:bCs w:val="0"/>
                <w:color w:val="A5644E" w:themeColor="accent2"/>
              </w:rPr>
            </w:pPr>
            <w:r w:rsidRPr="00C146DA">
              <w:rPr>
                <w:rFonts w:ascii="Palatino Linotype" w:eastAsia="Times New Roman" w:hAnsi="Palatino Linotype" w:cs="Calibri"/>
                <w:bCs w:val="0"/>
                <w:color w:val="A5644E" w:themeColor="accent2"/>
                <w:spacing w:val="-1"/>
              </w:rPr>
              <w:t xml:space="preserve">Postes occupés </w:t>
            </w:r>
          </w:p>
        </w:tc>
        <w:tc>
          <w:tcPr>
            <w:tcW w:w="2520" w:type="dxa"/>
            <w:hideMark/>
          </w:tcPr>
          <w:p w14:paraId="5458174D" w14:textId="77777777" w:rsidR="00643F0F" w:rsidRPr="00C146DA" w:rsidRDefault="00643F0F" w:rsidP="00311523">
            <w:pPr>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bCs w:val="0"/>
                <w:color w:val="A5644E" w:themeColor="accent2"/>
              </w:rPr>
            </w:pPr>
            <w:r w:rsidRPr="00C146DA">
              <w:rPr>
                <w:rFonts w:ascii="Palatino Linotype" w:eastAsia="Times New Roman" w:hAnsi="Palatino Linotype" w:cs="Calibri"/>
                <w:bCs w:val="0"/>
                <w:color w:val="A5644E" w:themeColor="accent2"/>
                <w:spacing w:val="-1"/>
              </w:rPr>
              <w:t>Minimum</w:t>
            </w:r>
            <w:r>
              <w:rPr>
                <w:rFonts w:ascii="Palatino Linotype" w:eastAsia="Times New Roman" w:hAnsi="Palatino Linotype" w:cs="Calibri"/>
                <w:bCs w:val="0"/>
                <w:color w:val="A5644E" w:themeColor="accent2"/>
                <w:spacing w:val="-1"/>
              </w:rPr>
              <w:t xml:space="preserve"> en gourdes</w:t>
            </w:r>
          </w:p>
        </w:tc>
        <w:tc>
          <w:tcPr>
            <w:tcW w:w="2508" w:type="dxa"/>
            <w:hideMark/>
          </w:tcPr>
          <w:p w14:paraId="5282BD76" w14:textId="77777777" w:rsidR="00643F0F" w:rsidRPr="00C146DA" w:rsidRDefault="00643F0F" w:rsidP="00311523">
            <w:pPr>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bCs w:val="0"/>
                <w:color w:val="A5644E" w:themeColor="accent2"/>
              </w:rPr>
            </w:pPr>
            <w:r w:rsidRPr="00C146DA">
              <w:rPr>
                <w:rFonts w:ascii="Palatino Linotype" w:eastAsia="Times New Roman" w:hAnsi="Palatino Linotype" w:cs="Calibri"/>
                <w:bCs w:val="0"/>
                <w:color w:val="A5644E" w:themeColor="accent2"/>
                <w:spacing w:val="-1"/>
              </w:rPr>
              <w:t>Maximum</w:t>
            </w:r>
            <w:r>
              <w:rPr>
                <w:rFonts w:ascii="Palatino Linotype" w:eastAsia="Times New Roman" w:hAnsi="Palatino Linotype" w:cs="Calibri"/>
                <w:bCs w:val="0"/>
                <w:color w:val="A5644E" w:themeColor="accent2"/>
                <w:spacing w:val="-1"/>
              </w:rPr>
              <w:t xml:space="preserve"> en gourdes</w:t>
            </w:r>
          </w:p>
        </w:tc>
      </w:tr>
      <w:tr w:rsidR="00643F0F" w:rsidRPr="00C146DA" w14:paraId="1CFD1125" w14:textId="77777777" w:rsidTr="00311523">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51987C27"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 xml:space="preserve">Greffiers </w:t>
            </w:r>
          </w:p>
        </w:tc>
        <w:tc>
          <w:tcPr>
            <w:tcW w:w="2520" w:type="dxa"/>
          </w:tcPr>
          <w:p w14:paraId="61DFD216"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20.600</w:t>
            </w:r>
          </w:p>
        </w:tc>
        <w:tc>
          <w:tcPr>
            <w:tcW w:w="2508" w:type="dxa"/>
            <w:hideMark/>
          </w:tcPr>
          <w:p w14:paraId="628B81BD"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 </w:t>
            </w:r>
          </w:p>
        </w:tc>
      </w:tr>
      <w:tr w:rsidR="00643F0F" w:rsidRPr="00C146DA" w14:paraId="2DD15FFD" w14:textId="77777777" w:rsidTr="00311523">
        <w:trPr>
          <w:trHeight w:val="170"/>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338777FB"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 xml:space="preserve">Hoquetons </w:t>
            </w:r>
          </w:p>
        </w:tc>
        <w:tc>
          <w:tcPr>
            <w:tcW w:w="2520" w:type="dxa"/>
          </w:tcPr>
          <w:p w14:paraId="6F12B338"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9.000</w:t>
            </w:r>
          </w:p>
        </w:tc>
        <w:tc>
          <w:tcPr>
            <w:tcW w:w="2508" w:type="dxa"/>
            <w:hideMark/>
          </w:tcPr>
          <w:p w14:paraId="3B725FC8"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 </w:t>
            </w:r>
          </w:p>
        </w:tc>
      </w:tr>
      <w:tr w:rsidR="00643F0F" w:rsidRPr="00C146DA" w14:paraId="38F6FC0B" w14:textId="77777777" w:rsidTr="00311523">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545C28B4"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 xml:space="preserve">Archivistes </w:t>
            </w:r>
          </w:p>
        </w:tc>
        <w:tc>
          <w:tcPr>
            <w:tcW w:w="2520" w:type="dxa"/>
          </w:tcPr>
          <w:p w14:paraId="6E925947"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11.000</w:t>
            </w:r>
          </w:p>
        </w:tc>
        <w:tc>
          <w:tcPr>
            <w:tcW w:w="2508" w:type="dxa"/>
            <w:hideMark/>
          </w:tcPr>
          <w:p w14:paraId="7F77FB77"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 </w:t>
            </w:r>
          </w:p>
        </w:tc>
      </w:tr>
      <w:tr w:rsidR="00643F0F" w:rsidRPr="00C146DA" w14:paraId="4F1B6CEF" w14:textId="77777777" w:rsidTr="00311523">
        <w:trPr>
          <w:trHeight w:val="233"/>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762FF68D"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Brigadiers au sein des Tribunaux</w:t>
            </w:r>
          </w:p>
        </w:tc>
        <w:tc>
          <w:tcPr>
            <w:tcW w:w="2520" w:type="dxa"/>
          </w:tcPr>
          <w:p w14:paraId="29128725"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19.000</w:t>
            </w:r>
          </w:p>
        </w:tc>
        <w:tc>
          <w:tcPr>
            <w:tcW w:w="2508" w:type="dxa"/>
            <w:hideMark/>
          </w:tcPr>
          <w:p w14:paraId="46D75D19"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 27.000</w:t>
            </w:r>
          </w:p>
        </w:tc>
      </w:tr>
      <w:tr w:rsidR="00643F0F" w:rsidRPr="00C146DA" w14:paraId="5BF0DF9C" w14:textId="77777777" w:rsidTr="00311523">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690" w:type="dxa"/>
          </w:tcPr>
          <w:p w14:paraId="6A2EF965" w14:textId="77777777" w:rsidR="00643F0F" w:rsidRPr="00C146DA" w:rsidRDefault="00643F0F" w:rsidP="00311523">
            <w:pPr>
              <w:jc w:val="both"/>
              <w:rPr>
                <w:rFonts w:ascii="Palatino Linotype" w:eastAsia="Times New Roman" w:hAnsi="Palatino Linotype" w:cs="Calibri"/>
                <w:b w:val="0"/>
                <w:bCs w:val="0"/>
                <w:color w:val="A5644E" w:themeColor="accent2"/>
                <w:spacing w:val="-1"/>
              </w:rPr>
            </w:pPr>
            <w:r w:rsidRPr="00C146DA">
              <w:rPr>
                <w:rFonts w:ascii="Palatino Linotype" w:eastAsia="Times New Roman" w:hAnsi="Palatino Linotype" w:cs="Calibri"/>
                <w:b w:val="0"/>
                <w:bCs w:val="0"/>
                <w:color w:val="A5644E" w:themeColor="accent2"/>
                <w:spacing w:val="-1"/>
              </w:rPr>
              <w:t>Agents de sécurité</w:t>
            </w:r>
          </w:p>
        </w:tc>
        <w:tc>
          <w:tcPr>
            <w:tcW w:w="2520" w:type="dxa"/>
          </w:tcPr>
          <w:p w14:paraId="2722791A"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13.000</w:t>
            </w:r>
          </w:p>
        </w:tc>
        <w:tc>
          <w:tcPr>
            <w:tcW w:w="2508" w:type="dxa"/>
          </w:tcPr>
          <w:p w14:paraId="708C9303"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Cs/>
                <w:color w:val="A5644E" w:themeColor="accent2"/>
                <w:spacing w:val="-1"/>
              </w:rPr>
            </w:pPr>
          </w:p>
        </w:tc>
      </w:tr>
      <w:tr w:rsidR="00643F0F" w:rsidRPr="00C146DA" w14:paraId="6BDF0E88" w14:textId="77777777" w:rsidTr="00311523">
        <w:trPr>
          <w:trHeight w:val="242"/>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42BF57E3"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 xml:space="preserve">Agents de la PNH </w:t>
            </w:r>
          </w:p>
        </w:tc>
        <w:tc>
          <w:tcPr>
            <w:tcW w:w="2520" w:type="dxa"/>
          </w:tcPr>
          <w:p w14:paraId="419B6EBD"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22.792</w:t>
            </w:r>
          </w:p>
        </w:tc>
        <w:tc>
          <w:tcPr>
            <w:tcW w:w="2508" w:type="dxa"/>
            <w:hideMark/>
          </w:tcPr>
          <w:p w14:paraId="02F4293F"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35.000 </w:t>
            </w:r>
          </w:p>
        </w:tc>
      </w:tr>
      <w:tr w:rsidR="00643F0F" w:rsidRPr="00C146DA" w14:paraId="081A6786" w14:textId="77777777" w:rsidTr="00311523">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673D5D89"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Ménagers-ères</w:t>
            </w:r>
          </w:p>
        </w:tc>
        <w:tc>
          <w:tcPr>
            <w:tcW w:w="2520" w:type="dxa"/>
          </w:tcPr>
          <w:p w14:paraId="383A315A"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6.780</w:t>
            </w:r>
          </w:p>
        </w:tc>
        <w:tc>
          <w:tcPr>
            <w:tcW w:w="2508" w:type="dxa"/>
            <w:hideMark/>
          </w:tcPr>
          <w:p w14:paraId="2B8428B5"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9.000 </w:t>
            </w:r>
          </w:p>
        </w:tc>
      </w:tr>
      <w:tr w:rsidR="00643F0F" w:rsidRPr="00C146DA" w14:paraId="247A5F41" w14:textId="77777777" w:rsidTr="00311523">
        <w:trPr>
          <w:trHeight w:val="188"/>
          <w:jc w:val="center"/>
        </w:trPr>
        <w:tc>
          <w:tcPr>
            <w:cnfStyle w:val="001000000000" w:firstRow="0" w:lastRow="0" w:firstColumn="1" w:lastColumn="0" w:oddVBand="0" w:evenVBand="0" w:oddHBand="0" w:evenHBand="0" w:firstRowFirstColumn="0" w:firstRowLastColumn="0" w:lastRowFirstColumn="0" w:lastRowLastColumn="0"/>
            <w:tcW w:w="3690" w:type="dxa"/>
          </w:tcPr>
          <w:p w14:paraId="780222E5" w14:textId="77777777" w:rsidR="00643F0F" w:rsidRPr="00C146DA" w:rsidRDefault="00643F0F" w:rsidP="00311523">
            <w:pPr>
              <w:jc w:val="both"/>
              <w:rPr>
                <w:rFonts w:ascii="Palatino Linotype" w:eastAsia="Times New Roman" w:hAnsi="Palatino Linotype" w:cs="Calibri"/>
                <w:b w:val="0"/>
                <w:bCs w:val="0"/>
                <w:color w:val="A5644E" w:themeColor="accent2"/>
                <w:spacing w:val="-1"/>
              </w:rPr>
            </w:pPr>
            <w:r w:rsidRPr="00C146DA">
              <w:rPr>
                <w:rFonts w:ascii="Palatino Linotype" w:eastAsia="Times New Roman" w:hAnsi="Palatino Linotype" w:cs="Calibri"/>
                <w:b w:val="0"/>
                <w:bCs w:val="0"/>
                <w:color w:val="A5644E" w:themeColor="accent2"/>
                <w:spacing w:val="-1"/>
              </w:rPr>
              <w:t xml:space="preserve">Secrétaires </w:t>
            </w:r>
          </w:p>
        </w:tc>
        <w:tc>
          <w:tcPr>
            <w:tcW w:w="2520" w:type="dxa"/>
          </w:tcPr>
          <w:p w14:paraId="05019345"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 xml:space="preserve">10.000 </w:t>
            </w:r>
          </w:p>
        </w:tc>
        <w:tc>
          <w:tcPr>
            <w:tcW w:w="2508" w:type="dxa"/>
          </w:tcPr>
          <w:p w14:paraId="287B7D15" w14:textId="77777777" w:rsidR="00643F0F" w:rsidRPr="00C146DA" w:rsidRDefault="00643F0F" w:rsidP="00311523">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bCs/>
                <w:color w:val="A5644E" w:themeColor="accent2"/>
                <w:spacing w:val="-1"/>
              </w:rPr>
            </w:pPr>
            <w:r w:rsidRPr="00C146DA">
              <w:rPr>
                <w:rFonts w:ascii="Palatino Linotype" w:eastAsia="Times New Roman" w:hAnsi="Palatino Linotype" w:cs="Calibri"/>
                <w:bCs/>
                <w:color w:val="A5644E" w:themeColor="accent2"/>
                <w:spacing w:val="-1"/>
              </w:rPr>
              <w:t>17.000</w:t>
            </w:r>
          </w:p>
        </w:tc>
      </w:tr>
      <w:tr w:rsidR="00643F0F" w:rsidRPr="00C146DA" w14:paraId="04046649" w14:textId="77777777" w:rsidTr="00311523">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3690" w:type="dxa"/>
            <w:hideMark/>
          </w:tcPr>
          <w:p w14:paraId="05A5052D" w14:textId="77777777" w:rsidR="00643F0F" w:rsidRPr="00C146DA" w:rsidRDefault="00643F0F" w:rsidP="00311523">
            <w:pPr>
              <w:jc w:val="both"/>
              <w:rPr>
                <w:rFonts w:ascii="Palatino Linotype" w:eastAsia="Times New Roman" w:hAnsi="Palatino Linotype" w:cs="Calibri"/>
                <w:b w:val="0"/>
                <w:bCs w:val="0"/>
                <w:color w:val="A5644E" w:themeColor="accent2"/>
              </w:rPr>
            </w:pPr>
            <w:r w:rsidRPr="00C146DA">
              <w:rPr>
                <w:rFonts w:ascii="Palatino Linotype" w:eastAsia="Times New Roman" w:hAnsi="Palatino Linotype" w:cs="Calibri"/>
                <w:b w:val="0"/>
                <w:bCs w:val="0"/>
                <w:color w:val="A5644E" w:themeColor="accent2"/>
                <w:spacing w:val="-1"/>
              </w:rPr>
              <w:t xml:space="preserve">Juges de paix </w:t>
            </w:r>
          </w:p>
        </w:tc>
        <w:tc>
          <w:tcPr>
            <w:tcW w:w="2520" w:type="dxa"/>
          </w:tcPr>
          <w:p w14:paraId="26C44A8B"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A5644E" w:themeColor="accent2"/>
              </w:rPr>
            </w:pPr>
            <w:r w:rsidRPr="00C146DA">
              <w:rPr>
                <w:rFonts w:ascii="Palatino Linotype" w:eastAsia="Times New Roman" w:hAnsi="Palatino Linotype" w:cs="Calibri"/>
                <w:color w:val="A5644E" w:themeColor="accent2"/>
              </w:rPr>
              <w:t>48.480</w:t>
            </w:r>
          </w:p>
        </w:tc>
        <w:tc>
          <w:tcPr>
            <w:tcW w:w="2508" w:type="dxa"/>
            <w:hideMark/>
          </w:tcPr>
          <w:p w14:paraId="536C7D01" w14:textId="77777777" w:rsidR="00643F0F" w:rsidRPr="00C146DA" w:rsidRDefault="00643F0F" w:rsidP="0031152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Cs/>
                <w:color w:val="A5644E" w:themeColor="accent2"/>
              </w:rPr>
            </w:pPr>
            <w:r w:rsidRPr="00C146DA">
              <w:rPr>
                <w:rFonts w:ascii="Palatino Linotype" w:eastAsia="Times New Roman" w:hAnsi="Palatino Linotype" w:cs="Calibri"/>
                <w:bCs/>
                <w:color w:val="A5644E" w:themeColor="accent2"/>
                <w:spacing w:val="-1"/>
              </w:rPr>
              <w:t>54.580 </w:t>
            </w:r>
          </w:p>
        </w:tc>
      </w:tr>
    </w:tbl>
    <w:p w14:paraId="37D4A69B" w14:textId="77777777" w:rsidR="00643F0F" w:rsidRDefault="00643F0F" w:rsidP="00643F0F">
      <w:pPr>
        <w:pStyle w:val="Heading3"/>
        <w:spacing w:before="0"/>
        <w:ind w:left="0"/>
        <w:jc w:val="both"/>
        <w:rPr>
          <w:rFonts w:ascii="Palatino Linotype" w:hAnsi="Palatino Linotype"/>
          <w:bCs w:val="0"/>
          <w:i/>
          <w:iCs/>
          <w:spacing w:val="-1"/>
          <w:sz w:val="18"/>
          <w:szCs w:val="18"/>
          <w:lang w:val="fr-FR"/>
        </w:rPr>
      </w:pP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Pr>
          <w:rFonts w:ascii="Palatino Linotype" w:hAnsi="Palatino Linotype"/>
          <w:b w:val="0"/>
          <w:spacing w:val="-1"/>
          <w:lang w:val="fr-FR"/>
        </w:rPr>
        <w:tab/>
      </w:r>
      <w:r w:rsidRPr="00076ACA">
        <w:rPr>
          <w:rFonts w:ascii="Palatino Linotype" w:hAnsi="Palatino Linotype"/>
          <w:bCs w:val="0"/>
          <w:i/>
          <w:iCs/>
          <w:spacing w:val="-1"/>
          <w:sz w:val="18"/>
          <w:szCs w:val="18"/>
          <w:lang w:val="fr-FR"/>
        </w:rPr>
        <w:t>Tableau 1</w:t>
      </w:r>
    </w:p>
    <w:p w14:paraId="740868F7" w14:textId="77777777" w:rsidR="00643F0F" w:rsidRPr="00446894" w:rsidRDefault="00643F0F" w:rsidP="00643F0F">
      <w:pPr>
        <w:pStyle w:val="Heading3"/>
        <w:numPr>
          <w:ilvl w:val="0"/>
          <w:numId w:val="32"/>
        </w:numPr>
        <w:spacing w:before="0"/>
        <w:jc w:val="both"/>
        <w:rPr>
          <w:rFonts w:ascii="Palatino Linotype" w:hAnsi="Palatino Linotype"/>
          <w:b w:val="0"/>
          <w:spacing w:val="-1"/>
          <w:lang w:val="fr-FR"/>
        </w:rPr>
      </w:pPr>
      <w:r w:rsidRPr="00446894">
        <w:rPr>
          <w:rFonts w:ascii="Palatino Linotype" w:hAnsi="Palatino Linotype"/>
          <w:b w:val="0"/>
          <w:i/>
          <w:iCs/>
          <w:spacing w:val="-1"/>
          <w:lang w:val="fr-FR"/>
        </w:rPr>
        <w:t>Sur les matériels de fonctionnement :</w:t>
      </w:r>
      <w:r w:rsidRPr="00446894">
        <w:rPr>
          <w:rFonts w:ascii="Palatino Linotype" w:hAnsi="Palatino Linotype"/>
          <w:bCs w:val="0"/>
          <w:spacing w:val="-1"/>
          <w:lang w:val="fr-FR"/>
        </w:rPr>
        <w:t xml:space="preserve"> </w:t>
      </w:r>
      <w:r w:rsidRPr="00446894">
        <w:rPr>
          <w:rFonts w:ascii="Palatino Linotype" w:hAnsi="Palatino Linotype"/>
          <w:b w:val="0"/>
          <w:spacing w:val="-1"/>
          <w:lang w:val="fr-FR"/>
        </w:rPr>
        <w:t xml:space="preserve">88 % des répondants-tes avaient estimé que les matériels mis à leur disposition n’étaient ni suffisants ni adéquats. Une liste de matériels indispensables à l’amélioration de leur efficacité qui peuvent être classés, pour les Tribunaux de paix, en </w:t>
      </w:r>
      <w:r w:rsidRPr="00446894">
        <w:rPr>
          <w:rFonts w:ascii="Palatino Linotype" w:hAnsi="Palatino Linotype"/>
          <w:b w:val="0"/>
          <w:i/>
          <w:iCs/>
          <w:spacing w:val="-1"/>
          <w:lang w:val="fr-FR"/>
        </w:rPr>
        <w:t>quatre</w:t>
      </w:r>
      <w:r w:rsidRPr="00446894">
        <w:rPr>
          <w:rFonts w:ascii="Palatino Linotype" w:hAnsi="Palatino Linotype"/>
          <w:b w:val="0"/>
          <w:spacing w:val="-1"/>
          <w:lang w:val="fr-FR"/>
        </w:rPr>
        <w:t xml:space="preserve"> (4) principales catégories, avait été alors fournie aux moniteurs et monitrices du RNDDH. </w:t>
      </w:r>
    </w:p>
    <w:p w14:paraId="01AFB1B6" w14:textId="77777777" w:rsidR="00643F0F" w:rsidRDefault="00643F0F" w:rsidP="00643F0F">
      <w:pPr>
        <w:pStyle w:val="Heading3"/>
        <w:spacing w:before="0"/>
        <w:ind w:left="720"/>
        <w:jc w:val="both"/>
        <w:rPr>
          <w:rFonts w:ascii="Palatino Linotype" w:hAnsi="Palatino Linotype"/>
          <w:b w:val="0"/>
          <w:spacing w:val="-1"/>
          <w:lang w:val="fr-FR"/>
        </w:rPr>
      </w:pPr>
    </w:p>
    <w:p w14:paraId="4C414ED6" w14:textId="77777777" w:rsidR="00643F0F" w:rsidRPr="00446894" w:rsidRDefault="00643F0F" w:rsidP="00643F0F">
      <w:pPr>
        <w:pStyle w:val="Heading3"/>
        <w:numPr>
          <w:ilvl w:val="0"/>
          <w:numId w:val="33"/>
        </w:numPr>
        <w:spacing w:before="0"/>
        <w:jc w:val="both"/>
        <w:rPr>
          <w:rFonts w:ascii="Palatino Linotype" w:hAnsi="Palatino Linotype"/>
          <w:b w:val="0"/>
          <w:spacing w:val="-1"/>
          <w:lang w:val="fr-FR"/>
        </w:rPr>
      </w:pPr>
      <w:r w:rsidRPr="00446894">
        <w:rPr>
          <w:rFonts w:ascii="Palatino Linotype" w:hAnsi="Palatino Linotype"/>
          <w:b w:val="0"/>
          <w:spacing w:val="-1"/>
          <w:lang w:val="fr-FR"/>
        </w:rPr>
        <w:t xml:space="preserve">Moyens de déplacement </w:t>
      </w:r>
    </w:p>
    <w:p w14:paraId="007A38AC" w14:textId="77777777" w:rsidR="00643F0F" w:rsidRPr="00446894" w:rsidRDefault="00643F0F" w:rsidP="00643F0F">
      <w:pPr>
        <w:pStyle w:val="Heading3"/>
        <w:numPr>
          <w:ilvl w:val="0"/>
          <w:numId w:val="33"/>
        </w:numPr>
        <w:spacing w:before="0"/>
        <w:jc w:val="both"/>
        <w:rPr>
          <w:rFonts w:ascii="Palatino Linotype" w:hAnsi="Palatino Linotype"/>
          <w:b w:val="0"/>
          <w:spacing w:val="-1"/>
          <w:lang w:val="fr-FR"/>
        </w:rPr>
      </w:pPr>
      <w:r w:rsidRPr="00446894">
        <w:rPr>
          <w:rFonts w:ascii="Palatino Linotype" w:hAnsi="Palatino Linotype"/>
          <w:b w:val="0"/>
          <w:spacing w:val="-1"/>
          <w:lang w:val="fr-FR"/>
        </w:rPr>
        <w:t xml:space="preserve">Matériels de nettoyage </w:t>
      </w:r>
    </w:p>
    <w:p w14:paraId="6BDCC931" w14:textId="77777777" w:rsidR="00643F0F" w:rsidRPr="00446894" w:rsidRDefault="00643F0F" w:rsidP="00643F0F">
      <w:pPr>
        <w:pStyle w:val="Heading3"/>
        <w:numPr>
          <w:ilvl w:val="0"/>
          <w:numId w:val="33"/>
        </w:numPr>
        <w:spacing w:before="0"/>
        <w:jc w:val="both"/>
        <w:rPr>
          <w:rFonts w:ascii="Palatino Linotype" w:hAnsi="Palatino Linotype"/>
          <w:b w:val="0"/>
          <w:spacing w:val="-1"/>
          <w:lang w:val="fr-FR"/>
        </w:rPr>
      </w:pPr>
      <w:r w:rsidRPr="00446894">
        <w:rPr>
          <w:rFonts w:ascii="Palatino Linotype" w:hAnsi="Palatino Linotype"/>
          <w:b w:val="0"/>
          <w:spacing w:val="-1"/>
          <w:lang w:val="fr-FR"/>
        </w:rPr>
        <w:t xml:space="preserve">Matériels de bureau </w:t>
      </w:r>
    </w:p>
    <w:p w14:paraId="101F4B2D" w14:textId="77777777" w:rsidR="00643F0F" w:rsidRPr="00446894" w:rsidRDefault="00643F0F" w:rsidP="00643F0F">
      <w:pPr>
        <w:pStyle w:val="Heading3"/>
        <w:numPr>
          <w:ilvl w:val="0"/>
          <w:numId w:val="33"/>
        </w:numPr>
        <w:spacing w:before="0"/>
        <w:jc w:val="both"/>
        <w:rPr>
          <w:rFonts w:ascii="Palatino Linotype" w:hAnsi="Palatino Linotype"/>
          <w:b w:val="0"/>
          <w:spacing w:val="-1"/>
          <w:lang w:val="fr-FR"/>
        </w:rPr>
      </w:pPr>
      <w:r w:rsidRPr="00446894">
        <w:rPr>
          <w:rFonts w:ascii="Palatino Linotype" w:hAnsi="Palatino Linotype"/>
          <w:b w:val="0"/>
          <w:spacing w:val="-1"/>
          <w:lang w:val="fr-FR"/>
        </w:rPr>
        <w:t xml:space="preserve">Source d’énergie </w:t>
      </w:r>
    </w:p>
    <w:p w14:paraId="1B93AB6E" w14:textId="77777777" w:rsidR="00643F0F" w:rsidRPr="00446894" w:rsidRDefault="00643F0F" w:rsidP="00643F0F">
      <w:pPr>
        <w:pStyle w:val="Heading3"/>
        <w:spacing w:before="0"/>
        <w:ind w:left="720"/>
        <w:jc w:val="both"/>
        <w:rPr>
          <w:rFonts w:ascii="Palatino Linotype" w:hAnsi="Palatino Linotype"/>
          <w:b w:val="0"/>
          <w:spacing w:val="-1"/>
          <w:lang w:val="fr-FR"/>
        </w:rPr>
      </w:pPr>
    </w:p>
    <w:p w14:paraId="0B2469A4" w14:textId="77777777"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bCs/>
          <w:i/>
          <w:iCs/>
        </w:rPr>
        <w:t>Sur la couverture sociale :</w:t>
      </w:r>
      <w:r w:rsidRPr="00F8542F">
        <w:rPr>
          <w:rFonts w:ascii="Palatino Linotype" w:hAnsi="Palatino Linotype"/>
          <w:bCs/>
        </w:rPr>
        <w:t xml:space="preserve"> </w:t>
      </w:r>
      <w:r w:rsidRPr="00F8542F">
        <w:rPr>
          <w:rFonts w:ascii="Palatino Linotype" w:hAnsi="Palatino Linotype"/>
          <w:spacing w:val="-1"/>
        </w:rPr>
        <w:t xml:space="preserve">77 % des répondants-tes </w:t>
      </w:r>
      <w:r>
        <w:rPr>
          <w:rFonts w:ascii="Palatino Linotype" w:hAnsi="Palatino Linotype"/>
          <w:spacing w:val="-1"/>
        </w:rPr>
        <w:t>ont</w:t>
      </w:r>
      <w:r w:rsidRPr="00F8542F">
        <w:rPr>
          <w:rFonts w:ascii="Palatino Linotype" w:hAnsi="Palatino Linotype"/>
          <w:spacing w:val="-1"/>
        </w:rPr>
        <w:t xml:space="preserve"> </w:t>
      </w:r>
      <w:r>
        <w:rPr>
          <w:rFonts w:ascii="Palatino Linotype" w:hAnsi="Palatino Linotype"/>
          <w:spacing w:val="-1"/>
        </w:rPr>
        <w:t xml:space="preserve">indiqué </w:t>
      </w:r>
      <w:r w:rsidRPr="00F8542F">
        <w:rPr>
          <w:rFonts w:ascii="Palatino Linotype" w:hAnsi="Palatino Linotype"/>
          <w:spacing w:val="-1"/>
        </w:rPr>
        <w:t xml:space="preserve">avoir droit à un congé annuel ; 45 % des répondants-tes, au congé parental ou de maternité contre 16 % qui </w:t>
      </w:r>
      <w:r>
        <w:rPr>
          <w:rFonts w:ascii="Palatino Linotype" w:hAnsi="Palatino Linotype"/>
          <w:spacing w:val="-1"/>
        </w:rPr>
        <w:t xml:space="preserve">ont affirmé </w:t>
      </w:r>
      <w:r w:rsidRPr="00F8542F">
        <w:rPr>
          <w:rFonts w:ascii="Palatino Linotype" w:hAnsi="Palatino Linotype"/>
          <w:spacing w:val="-1"/>
        </w:rPr>
        <w:t xml:space="preserve">le contraire. </w:t>
      </w:r>
    </w:p>
    <w:p w14:paraId="0EF5616B" w14:textId="77777777" w:rsidR="00643F0F" w:rsidRDefault="00643F0F" w:rsidP="00643F0F">
      <w:pPr>
        <w:pStyle w:val="ListParagraph"/>
        <w:spacing w:after="0" w:line="240" w:lineRule="auto"/>
        <w:jc w:val="both"/>
        <w:rPr>
          <w:rFonts w:ascii="Palatino Linotype" w:hAnsi="Palatino Linotype"/>
          <w:spacing w:val="-1"/>
        </w:rPr>
      </w:pPr>
    </w:p>
    <w:p w14:paraId="76A6F91E" w14:textId="5BEDC3EF"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67 % des répondants-tes </w:t>
      </w:r>
      <w:r w:rsidR="002E6165">
        <w:rPr>
          <w:rFonts w:ascii="Palatino Linotype" w:hAnsi="Palatino Linotype"/>
          <w:spacing w:val="-1"/>
        </w:rPr>
        <w:t xml:space="preserve">ont affirmé </w:t>
      </w:r>
      <w:r w:rsidRPr="00F8542F">
        <w:rPr>
          <w:rFonts w:ascii="Palatino Linotype" w:hAnsi="Palatino Linotype"/>
          <w:spacing w:val="-1"/>
        </w:rPr>
        <w:t xml:space="preserve">avoir droit au congé-maladie contre 9 % qui </w:t>
      </w:r>
      <w:r w:rsidR="002E6165">
        <w:rPr>
          <w:rFonts w:ascii="Palatino Linotype" w:hAnsi="Palatino Linotype"/>
          <w:spacing w:val="-1"/>
        </w:rPr>
        <w:t xml:space="preserve">estimaient </w:t>
      </w:r>
      <w:r w:rsidRPr="00F8542F">
        <w:rPr>
          <w:rFonts w:ascii="Palatino Linotype" w:hAnsi="Palatino Linotype"/>
          <w:spacing w:val="-1"/>
        </w:rPr>
        <w:t xml:space="preserve">ne pas y avoir droit. </w:t>
      </w:r>
    </w:p>
    <w:p w14:paraId="7EAFFD63" w14:textId="77777777" w:rsidR="00643F0F" w:rsidRPr="00F8542F" w:rsidRDefault="00643F0F" w:rsidP="00643F0F">
      <w:pPr>
        <w:pStyle w:val="ListParagraph"/>
        <w:rPr>
          <w:rFonts w:ascii="Palatino Linotype" w:hAnsi="Palatino Linotype"/>
          <w:spacing w:val="-1"/>
        </w:rPr>
      </w:pPr>
    </w:p>
    <w:p w14:paraId="4098CB28" w14:textId="698AB438"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58.5 % des répondants-tes </w:t>
      </w:r>
      <w:r w:rsidR="002E6165">
        <w:rPr>
          <w:rFonts w:ascii="Palatino Linotype" w:hAnsi="Palatino Linotype"/>
          <w:spacing w:val="-1"/>
        </w:rPr>
        <w:t>ont avancé</w:t>
      </w:r>
      <w:r w:rsidRPr="00F8542F">
        <w:rPr>
          <w:rFonts w:ascii="Palatino Linotype" w:hAnsi="Palatino Linotype"/>
          <w:spacing w:val="-1"/>
        </w:rPr>
        <w:t xml:space="preserve"> avoir droit au congé pour accident de travail contre 8 % qui croyaient ne pas y avoir droit. </w:t>
      </w:r>
    </w:p>
    <w:p w14:paraId="40B691AD" w14:textId="77777777" w:rsidR="00643F0F" w:rsidRPr="00F8542F" w:rsidRDefault="00643F0F" w:rsidP="00643F0F">
      <w:pPr>
        <w:pStyle w:val="ListParagraph"/>
        <w:rPr>
          <w:rFonts w:ascii="Palatino Linotype" w:hAnsi="Palatino Linotype"/>
          <w:spacing w:val="-1"/>
        </w:rPr>
      </w:pPr>
    </w:p>
    <w:p w14:paraId="36FF7303" w14:textId="50635332" w:rsidR="00643F0F" w:rsidRPr="00F8542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58 % des répondants-tes </w:t>
      </w:r>
      <w:r>
        <w:rPr>
          <w:rFonts w:ascii="Palatino Linotype" w:hAnsi="Palatino Linotype"/>
          <w:spacing w:val="-1"/>
        </w:rPr>
        <w:t>ont indiqué être</w:t>
      </w:r>
      <w:r w:rsidRPr="00F8542F">
        <w:rPr>
          <w:rFonts w:ascii="Palatino Linotype" w:hAnsi="Palatino Linotype"/>
          <w:spacing w:val="-1"/>
        </w:rPr>
        <w:t xml:space="preserve"> couverts-tes par une assurance-vie, contre 27 % qui ne le sont pas. 6.5 % ne savaient pas s’ils-elles étaient couverts-tes ou non.  </w:t>
      </w:r>
      <w:r>
        <w:rPr>
          <w:rFonts w:ascii="Palatino Linotype" w:hAnsi="Palatino Linotype"/>
          <w:spacing w:val="-1"/>
        </w:rPr>
        <w:t xml:space="preserve">8.5 % n’avaient pas fourni d’information. </w:t>
      </w:r>
    </w:p>
    <w:p w14:paraId="00EC19C7" w14:textId="77777777" w:rsidR="00643F0F" w:rsidRPr="00446894" w:rsidRDefault="00643F0F" w:rsidP="00643F0F">
      <w:pPr>
        <w:pStyle w:val="ListParagraph"/>
        <w:spacing w:after="0" w:line="240" w:lineRule="auto"/>
        <w:ind w:left="144"/>
        <w:jc w:val="both"/>
        <w:rPr>
          <w:rFonts w:ascii="Palatino Linotype" w:hAnsi="Palatino Linotype"/>
          <w:spacing w:val="-1"/>
        </w:rPr>
      </w:pPr>
    </w:p>
    <w:p w14:paraId="7CA5990B" w14:textId="77777777" w:rsidR="00643F0F" w:rsidRPr="00446894" w:rsidRDefault="00643F0F" w:rsidP="00643F0F">
      <w:pPr>
        <w:pStyle w:val="ListParagraph"/>
        <w:numPr>
          <w:ilvl w:val="0"/>
          <w:numId w:val="32"/>
        </w:numPr>
        <w:spacing w:after="0" w:line="240" w:lineRule="auto"/>
        <w:jc w:val="both"/>
        <w:rPr>
          <w:rFonts w:ascii="Palatino Linotype" w:hAnsi="Palatino Linotype"/>
          <w:spacing w:val="-1"/>
        </w:rPr>
      </w:pPr>
      <w:r w:rsidRPr="00446894">
        <w:rPr>
          <w:rFonts w:ascii="Palatino Linotype" w:hAnsi="Palatino Linotype"/>
          <w:bCs/>
          <w:i/>
          <w:iCs/>
        </w:rPr>
        <w:lastRenderedPageBreak/>
        <w:t>Sur la sécurité de l’emploi :</w:t>
      </w:r>
      <w:r w:rsidRPr="00446894">
        <w:rPr>
          <w:rFonts w:ascii="Palatino Linotype" w:hAnsi="Palatino Linotype"/>
          <w:b/>
          <w:i/>
          <w:iCs/>
        </w:rPr>
        <w:t xml:space="preserve"> </w:t>
      </w:r>
      <w:r w:rsidRPr="00446894">
        <w:rPr>
          <w:rFonts w:ascii="Palatino Linotype" w:hAnsi="Palatino Linotype"/>
          <w:spacing w:val="-1"/>
        </w:rPr>
        <w:t>47.5 % des répondants-tes estimaient leur emploi suffisamment protégé contre les risques de licenciement contre 26.5 % qui se croyaient exposés-es. Parmi eux, 14.5 % avaient affirmé avoir déjà été menacés-es d’être licenciés-es par leur supérieur</w:t>
      </w:r>
      <w:r>
        <w:rPr>
          <w:rFonts w:ascii="Palatino Linotype" w:hAnsi="Palatino Linotype"/>
          <w:spacing w:val="-1"/>
        </w:rPr>
        <w:noBreakHyphen/>
      </w:r>
      <w:proofErr w:type="spellStart"/>
      <w:r w:rsidRPr="00446894">
        <w:rPr>
          <w:rFonts w:ascii="Palatino Linotype" w:hAnsi="Palatino Linotype"/>
          <w:spacing w:val="-1"/>
        </w:rPr>
        <w:t>eure</w:t>
      </w:r>
      <w:proofErr w:type="spellEnd"/>
      <w:r w:rsidRPr="00446894">
        <w:rPr>
          <w:rFonts w:ascii="Palatino Linotype" w:hAnsi="Palatino Linotype"/>
          <w:spacing w:val="-1"/>
        </w:rPr>
        <w:t xml:space="preserve"> hiérarchique. </w:t>
      </w:r>
    </w:p>
    <w:p w14:paraId="77ED2C36" w14:textId="77777777" w:rsidR="00643F0F" w:rsidRPr="00446894" w:rsidRDefault="00643F0F" w:rsidP="00643F0F">
      <w:pPr>
        <w:pStyle w:val="ListParagraph"/>
        <w:spacing w:after="0" w:line="240" w:lineRule="auto"/>
        <w:ind w:left="144"/>
        <w:rPr>
          <w:rFonts w:ascii="Palatino Linotype" w:hAnsi="Palatino Linotype"/>
          <w:i/>
          <w:iCs/>
          <w:spacing w:val="-1"/>
        </w:rPr>
      </w:pPr>
    </w:p>
    <w:p w14:paraId="60C60AAD" w14:textId="7CE2EEE0"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i/>
          <w:iCs/>
          <w:spacing w:val="-1"/>
        </w:rPr>
        <w:t>Sur l’environnement organisationnel :</w:t>
      </w:r>
      <w:r w:rsidRPr="00F8542F">
        <w:rPr>
          <w:rFonts w:ascii="Palatino Linotype" w:hAnsi="Palatino Linotype"/>
          <w:spacing w:val="-1"/>
        </w:rPr>
        <w:t xml:space="preserve"> 22 % des répondants-tes </w:t>
      </w:r>
      <w:r w:rsidR="002E6165">
        <w:rPr>
          <w:rFonts w:ascii="Palatino Linotype" w:hAnsi="Palatino Linotype"/>
          <w:spacing w:val="-1"/>
        </w:rPr>
        <w:t xml:space="preserve">ont estimé </w:t>
      </w:r>
      <w:r w:rsidRPr="00F8542F">
        <w:rPr>
          <w:rFonts w:ascii="Palatino Linotype" w:hAnsi="Palatino Linotype"/>
          <w:spacing w:val="-1"/>
        </w:rPr>
        <w:t xml:space="preserve">que l’on exige d’eux une quantité excessive de travail. </w:t>
      </w:r>
    </w:p>
    <w:p w14:paraId="289480D1" w14:textId="77777777" w:rsidR="00643F0F" w:rsidRPr="00F8542F" w:rsidRDefault="00643F0F" w:rsidP="00643F0F">
      <w:pPr>
        <w:pStyle w:val="ListParagraph"/>
        <w:rPr>
          <w:rFonts w:ascii="Palatino Linotype" w:hAnsi="Palatino Linotype"/>
          <w:spacing w:val="-1"/>
        </w:rPr>
      </w:pPr>
    </w:p>
    <w:p w14:paraId="641E8FF7" w14:textId="28F30D46"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50.5 % des répondants-tes pensaient courir de très grands risques dans l’exécution de leurs tâches contre 25.5 % qui s’estimaient en sécurité. </w:t>
      </w:r>
    </w:p>
    <w:p w14:paraId="0F5100B0" w14:textId="77777777" w:rsidR="002E6165" w:rsidRPr="002E6165" w:rsidRDefault="002E6165" w:rsidP="002E6165">
      <w:pPr>
        <w:spacing w:after="0" w:line="240" w:lineRule="auto"/>
        <w:jc w:val="both"/>
        <w:rPr>
          <w:rFonts w:ascii="Palatino Linotype" w:hAnsi="Palatino Linotype"/>
          <w:spacing w:val="-1"/>
        </w:rPr>
      </w:pPr>
    </w:p>
    <w:p w14:paraId="0385DFDC" w14:textId="0173A7BD"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53.5 % des répondants-tes avaient le sentiment de faire partie d’une équipe et de bien travailler ensemble contre 11 % qui n’avaient pas ce sentiment. </w:t>
      </w:r>
    </w:p>
    <w:p w14:paraId="41E9A854" w14:textId="77777777" w:rsidR="00643F0F" w:rsidRPr="00F8542F" w:rsidRDefault="00643F0F" w:rsidP="00643F0F">
      <w:pPr>
        <w:pStyle w:val="ListParagraph"/>
        <w:rPr>
          <w:rFonts w:ascii="Palatino Linotype" w:hAnsi="Palatino Linotype"/>
          <w:spacing w:val="-1"/>
        </w:rPr>
      </w:pPr>
    </w:p>
    <w:p w14:paraId="3BEB7B34" w14:textId="77777777"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45.5 % des répondants-tes avaient indiqué recevoir la reconnaissance et le respect dus dans l’exécution de leur travail contre 15 % qui avaient affirmé le contraire. </w:t>
      </w:r>
    </w:p>
    <w:p w14:paraId="53E247D1" w14:textId="77777777" w:rsidR="00643F0F" w:rsidRPr="00F8542F" w:rsidRDefault="00643F0F" w:rsidP="00643F0F">
      <w:pPr>
        <w:pStyle w:val="ListParagraph"/>
        <w:rPr>
          <w:rFonts w:ascii="Palatino Linotype" w:hAnsi="Palatino Linotype"/>
          <w:spacing w:val="-1"/>
        </w:rPr>
      </w:pPr>
    </w:p>
    <w:p w14:paraId="2AE9F32B" w14:textId="77777777" w:rsidR="00643F0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Seulement 20.5 % des répondants avaient estimé avoir de bonnes perspectives de carrière. </w:t>
      </w:r>
    </w:p>
    <w:p w14:paraId="6C229515" w14:textId="77777777" w:rsidR="00643F0F" w:rsidRPr="00F8542F" w:rsidRDefault="00643F0F" w:rsidP="00643F0F">
      <w:pPr>
        <w:pStyle w:val="ListParagraph"/>
        <w:rPr>
          <w:rFonts w:ascii="Palatino Linotype" w:hAnsi="Palatino Linotype"/>
          <w:spacing w:val="-1"/>
        </w:rPr>
      </w:pPr>
    </w:p>
    <w:p w14:paraId="05BE2604" w14:textId="77777777" w:rsidR="00643F0F" w:rsidRPr="00F8542F" w:rsidRDefault="00643F0F" w:rsidP="00643F0F">
      <w:pPr>
        <w:pStyle w:val="ListParagraph"/>
        <w:numPr>
          <w:ilvl w:val="0"/>
          <w:numId w:val="32"/>
        </w:numPr>
        <w:spacing w:after="0" w:line="240" w:lineRule="auto"/>
        <w:jc w:val="both"/>
        <w:rPr>
          <w:rFonts w:ascii="Palatino Linotype" w:hAnsi="Palatino Linotype"/>
          <w:spacing w:val="-1"/>
        </w:rPr>
      </w:pPr>
      <w:r w:rsidRPr="00F8542F">
        <w:rPr>
          <w:rFonts w:ascii="Palatino Linotype" w:hAnsi="Palatino Linotype"/>
          <w:spacing w:val="-1"/>
        </w:rPr>
        <w:t xml:space="preserve">34 % des répondants-tes jugeaient qu’au travail ils étaient traités-es équitablement contre 20.5 % qui estimaient le contraire. </w:t>
      </w:r>
    </w:p>
    <w:p w14:paraId="6AC523C5" w14:textId="77777777" w:rsidR="00643F0F" w:rsidRPr="00446894" w:rsidRDefault="00643F0F" w:rsidP="00643F0F">
      <w:pPr>
        <w:pStyle w:val="ListParagraph"/>
        <w:spacing w:after="0" w:line="240" w:lineRule="auto"/>
        <w:ind w:left="144"/>
        <w:rPr>
          <w:rFonts w:ascii="Palatino Linotype" w:hAnsi="Palatino Linotype"/>
          <w:i/>
          <w:iCs/>
          <w:spacing w:val="-1"/>
        </w:rPr>
      </w:pPr>
    </w:p>
    <w:p w14:paraId="27FA1EE0" w14:textId="77777777" w:rsidR="00643F0F" w:rsidRDefault="00643F0F" w:rsidP="00643F0F">
      <w:pPr>
        <w:pStyle w:val="ListParagraph"/>
        <w:numPr>
          <w:ilvl w:val="0"/>
          <w:numId w:val="32"/>
        </w:numPr>
        <w:spacing w:after="0" w:line="240" w:lineRule="auto"/>
        <w:jc w:val="both"/>
        <w:rPr>
          <w:rFonts w:ascii="Palatino Linotype" w:hAnsi="Palatino Linotype"/>
          <w:spacing w:val="-1"/>
        </w:rPr>
      </w:pPr>
      <w:r w:rsidRPr="00446894">
        <w:rPr>
          <w:rFonts w:ascii="Palatino Linotype" w:hAnsi="Palatino Linotype"/>
          <w:i/>
          <w:iCs/>
          <w:spacing w:val="-1"/>
        </w:rPr>
        <w:t>Sur la santé et la sécurité au travail :</w:t>
      </w:r>
      <w:r w:rsidRPr="00446894">
        <w:rPr>
          <w:rFonts w:ascii="Palatino Linotype" w:hAnsi="Palatino Linotype"/>
          <w:spacing w:val="-1"/>
        </w:rPr>
        <w:t xml:space="preserve"> 32.5 % des répondants-tes, dont </w:t>
      </w:r>
      <w:r w:rsidRPr="002C7473">
        <w:rPr>
          <w:rFonts w:ascii="Palatino Linotype" w:hAnsi="Palatino Linotype"/>
          <w:i/>
          <w:iCs/>
          <w:spacing w:val="-1"/>
        </w:rPr>
        <w:t>cinq</w:t>
      </w:r>
      <w:r w:rsidRPr="00446894">
        <w:rPr>
          <w:rFonts w:ascii="Palatino Linotype" w:hAnsi="Palatino Linotype"/>
          <w:spacing w:val="-1"/>
        </w:rPr>
        <w:t xml:space="preserve"> (5) femmes soit 2.5</w:t>
      </w:r>
      <w:r>
        <w:rPr>
          <w:rFonts w:ascii="Palatino Linotype" w:hAnsi="Palatino Linotype"/>
          <w:spacing w:val="-1"/>
        </w:rPr>
        <w:t> </w:t>
      </w:r>
      <w:r w:rsidRPr="00446894">
        <w:rPr>
          <w:rFonts w:ascii="Palatino Linotype" w:hAnsi="Palatino Linotype"/>
          <w:spacing w:val="-1"/>
        </w:rPr>
        <w:t xml:space="preserve">% avaient déjà été agressés-es physiquement et verbalement. Un cas de harcèlement sexuel avait été soulevé par un homme.  Cependant, il n’avait pas tenu à fournir des détails relatifs à son dossier. </w:t>
      </w:r>
    </w:p>
    <w:p w14:paraId="417F36D7" w14:textId="77777777" w:rsidR="00643F0F" w:rsidRDefault="00643F0F" w:rsidP="00643F0F">
      <w:pPr>
        <w:pStyle w:val="ListParagraph"/>
        <w:spacing w:after="0" w:line="240" w:lineRule="auto"/>
        <w:ind w:left="144"/>
        <w:jc w:val="both"/>
        <w:rPr>
          <w:rFonts w:ascii="Palatino Linotype" w:hAnsi="Palatino Linotype"/>
          <w:spacing w:val="-1"/>
        </w:rPr>
      </w:pPr>
    </w:p>
    <w:p w14:paraId="4867AA2D" w14:textId="59C3A00A" w:rsidR="00643F0F" w:rsidRDefault="00643F0F" w:rsidP="00643F0F">
      <w:pPr>
        <w:pStyle w:val="ListParagraph"/>
        <w:numPr>
          <w:ilvl w:val="0"/>
          <w:numId w:val="32"/>
        </w:numPr>
        <w:spacing w:after="0" w:line="240" w:lineRule="auto"/>
        <w:jc w:val="both"/>
        <w:rPr>
          <w:rFonts w:ascii="Palatino Linotype" w:hAnsi="Palatino Linotype"/>
          <w:spacing w:val="-1"/>
        </w:rPr>
      </w:pPr>
      <w:r w:rsidRPr="00446894">
        <w:rPr>
          <w:rFonts w:ascii="Palatino Linotype" w:hAnsi="Palatino Linotype"/>
          <w:spacing w:val="-1"/>
        </w:rPr>
        <w:t xml:space="preserve">30.5 % des répondants-tes </w:t>
      </w:r>
      <w:r w:rsidR="002E6165">
        <w:rPr>
          <w:rFonts w:ascii="Palatino Linotype" w:hAnsi="Palatino Linotype"/>
          <w:spacing w:val="-1"/>
        </w:rPr>
        <w:t>ont affirmé</w:t>
      </w:r>
      <w:r w:rsidRPr="00446894">
        <w:rPr>
          <w:rFonts w:ascii="Palatino Linotype" w:hAnsi="Palatino Linotype"/>
          <w:spacing w:val="-1"/>
        </w:rPr>
        <w:t xml:space="preserve"> que leur santé physique ou psychologique était menacée. De même, 57.5 % des répondants-tes n’avait jamais connu de moment de tension avec les justiciables contre 29.5 % qui en avaient connu. </w:t>
      </w:r>
    </w:p>
    <w:p w14:paraId="4BF8528B" w14:textId="77777777" w:rsidR="00643F0F" w:rsidRDefault="00643F0F" w:rsidP="00643F0F">
      <w:pPr>
        <w:pStyle w:val="ListParagraph"/>
        <w:spacing w:after="0" w:line="240" w:lineRule="auto"/>
        <w:ind w:left="144"/>
        <w:jc w:val="both"/>
        <w:rPr>
          <w:rFonts w:ascii="Palatino Linotype" w:hAnsi="Palatino Linotype"/>
          <w:spacing w:val="-1"/>
        </w:rPr>
      </w:pPr>
    </w:p>
    <w:p w14:paraId="1083824E" w14:textId="6EFCD07D" w:rsidR="00643F0F" w:rsidRPr="00446894" w:rsidRDefault="00643F0F" w:rsidP="00643F0F">
      <w:pPr>
        <w:pStyle w:val="ListParagraph"/>
        <w:numPr>
          <w:ilvl w:val="0"/>
          <w:numId w:val="32"/>
        </w:numPr>
        <w:spacing w:after="0" w:line="240" w:lineRule="auto"/>
        <w:jc w:val="both"/>
        <w:rPr>
          <w:rFonts w:ascii="Palatino Linotype" w:hAnsi="Palatino Linotype"/>
          <w:spacing w:val="-1"/>
        </w:rPr>
      </w:pPr>
      <w:r w:rsidRPr="00446894">
        <w:rPr>
          <w:rFonts w:ascii="Palatino Linotype" w:hAnsi="Palatino Linotype"/>
          <w:spacing w:val="-1"/>
        </w:rPr>
        <w:t xml:space="preserve">22 % </w:t>
      </w:r>
      <w:r w:rsidR="002E6165">
        <w:rPr>
          <w:rFonts w:ascii="Palatino Linotype" w:hAnsi="Palatino Linotype"/>
          <w:spacing w:val="-1"/>
        </w:rPr>
        <w:t xml:space="preserve">ont </w:t>
      </w:r>
      <w:r w:rsidRPr="00446894">
        <w:rPr>
          <w:rFonts w:ascii="Palatino Linotype" w:hAnsi="Palatino Linotype"/>
          <w:spacing w:val="-1"/>
        </w:rPr>
        <w:t xml:space="preserve">affirmé avoir souvent le sentiment d’être dans l’insécurité et 24 % autres, quelques fois. Pour 4 % de la population interviewée, des agressions avaient été perpétrées à l’encontre de proches. </w:t>
      </w:r>
    </w:p>
    <w:p w14:paraId="202A9BB7" w14:textId="77777777" w:rsidR="00643F0F" w:rsidRDefault="00643F0F" w:rsidP="00643F0F">
      <w:pPr>
        <w:pStyle w:val="Heading3"/>
        <w:tabs>
          <w:tab w:val="left" w:pos="667"/>
        </w:tabs>
        <w:spacing w:before="0"/>
        <w:ind w:left="0"/>
        <w:jc w:val="both"/>
        <w:rPr>
          <w:rFonts w:ascii="Palatino Linotype" w:hAnsi="Palatino Linotype"/>
          <w:b w:val="0"/>
          <w:spacing w:val="-1"/>
          <w:lang w:val="fr-FR"/>
        </w:rPr>
      </w:pPr>
    </w:p>
    <w:p w14:paraId="1DA489DC" w14:textId="38C8107B" w:rsidR="00643F0F" w:rsidRPr="00E01BCD" w:rsidRDefault="00643F0F" w:rsidP="00643F0F">
      <w:pPr>
        <w:pStyle w:val="Heading3"/>
        <w:numPr>
          <w:ilvl w:val="0"/>
          <w:numId w:val="9"/>
        </w:numPr>
        <w:tabs>
          <w:tab w:val="left" w:pos="667"/>
        </w:tabs>
        <w:spacing w:before="0"/>
        <w:ind w:left="144" w:firstLine="0"/>
        <w:jc w:val="both"/>
        <w:rPr>
          <w:rFonts w:ascii="Palatino Linotype" w:hAnsi="Palatino Linotype"/>
          <w:lang w:val="fr-FR"/>
        </w:rPr>
      </w:pPr>
      <w:r w:rsidRPr="00E01BCD">
        <w:rPr>
          <w:rFonts w:ascii="Palatino Linotype" w:hAnsi="Palatino Linotype"/>
          <w:b w:val="0"/>
          <w:bCs w:val="0"/>
          <w:lang w:val="fr-FR"/>
        </w:rPr>
        <w:t xml:space="preserve">A la fin de l’étude, tous les répondants-tes ont été invités à faire des recommandations. Ils </w:t>
      </w:r>
      <w:r w:rsidR="002E6165">
        <w:rPr>
          <w:rFonts w:ascii="Palatino Linotype" w:hAnsi="Palatino Linotype"/>
          <w:b w:val="0"/>
          <w:bCs w:val="0"/>
          <w:lang w:val="fr-FR"/>
        </w:rPr>
        <w:t xml:space="preserve">ont </w:t>
      </w:r>
      <w:r>
        <w:rPr>
          <w:rFonts w:ascii="Palatino Linotype" w:hAnsi="Palatino Linotype"/>
          <w:b w:val="0"/>
          <w:bCs w:val="0"/>
          <w:lang w:val="fr-FR"/>
        </w:rPr>
        <w:t>sollicit</w:t>
      </w:r>
      <w:r w:rsidR="002E6165">
        <w:rPr>
          <w:rFonts w:ascii="Palatino Linotype" w:hAnsi="Palatino Linotype"/>
          <w:b w:val="0"/>
          <w:bCs w:val="0"/>
          <w:lang w:val="fr-FR"/>
        </w:rPr>
        <w:t>é</w:t>
      </w:r>
      <w:r w:rsidRPr="00E01BCD">
        <w:rPr>
          <w:rFonts w:ascii="Palatino Linotype" w:hAnsi="Palatino Linotype"/>
          <w:lang w:val="fr-FR"/>
        </w:rPr>
        <w:t xml:space="preserve"> :  </w:t>
      </w:r>
    </w:p>
    <w:p w14:paraId="4C49703F" w14:textId="77777777" w:rsidR="00643F0F" w:rsidRPr="00446894" w:rsidRDefault="00643F0F" w:rsidP="00643F0F">
      <w:pPr>
        <w:pStyle w:val="BodyText"/>
        <w:tabs>
          <w:tab w:val="left" w:pos="667"/>
        </w:tabs>
        <w:ind w:left="0"/>
        <w:jc w:val="both"/>
        <w:rPr>
          <w:rFonts w:ascii="Palatino Linotype" w:hAnsi="Palatino Linotype"/>
          <w:sz w:val="22"/>
          <w:szCs w:val="22"/>
          <w:lang w:val="fr-FR"/>
        </w:rPr>
      </w:pPr>
    </w:p>
    <w:p w14:paraId="38640AFC" w14:textId="77777777" w:rsidR="00643F0F" w:rsidRPr="00446894" w:rsidRDefault="00643F0F" w:rsidP="00643F0F">
      <w:pPr>
        <w:pStyle w:val="Heading2"/>
        <w:keepNext w:val="0"/>
        <w:keepLines w:val="0"/>
        <w:widowControl w:val="0"/>
        <w:numPr>
          <w:ilvl w:val="0"/>
          <w:numId w:val="3"/>
        </w:numPr>
        <w:spacing w:before="0" w:line="240" w:lineRule="auto"/>
        <w:jc w:val="both"/>
        <w:rPr>
          <w:rFonts w:ascii="Palatino Linotype" w:hAnsi="Palatino Linotype"/>
          <w:b/>
          <w:color w:val="auto"/>
          <w:sz w:val="22"/>
          <w:szCs w:val="22"/>
        </w:rPr>
      </w:pPr>
      <w:r w:rsidRPr="00446894">
        <w:rPr>
          <w:rFonts w:ascii="Palatino Linotype" w:hAnsi="Palatino Linotype"/>
          <w:color w:val="auto"/>
          <w:sz w:val="22"/>
          <w:szCs w:val="22"/>
        </w:rPr>
        <w:t>L’amélioration des conditions de travail de</w:t>
      </w:r>
      <w:r>
        <w:rPr>
          <w:rFonts w:ascii="Palatino Linotype" w:hAnsi="Palatino Linotype"/>
          <w:color w:val="auto"/>
          <w:sz w:val="22"/>
          <w:szCs w:val="22"/>
        </w:rPr>
        <w:t>s</w:t>
      </w:r>
      <w:r w:rsidRPr="00446894">
        <w:rPr>
          <w:rFonts w:ascii="Palatino Linotype" w:hAnsi="Palatino Linotype"/>
          <w:color w:val="auto"/>
          <w:sz w:val="22"/>
          <w:szCs w:val="22"/>
        </w:rPr>
        <w:t xml:space="preserve"> employés-es de la chaine, en tenant compte de leurs revendications </w:t>
      </w:r>
    </w:p>
    <w:p w14:paraId="7106472D" w14:textId="77777777" w:rsidR="00643F0F" w:rsidRPr="00446894" w:rsidRDefault="00643F0F" w:rsidP="00643F0F">
      <w:pPr>
        <w:pStyle w:val="Heading2"/>
        <w:keepNext w:val="0"/>
        <w:keepLines w:val="0"/>
        <w:widowControl w:val="0"/>
        <w:numPr>
          <w:ilvl w:val="0"/>
          <w:numId w:val="3"/>
        </w:numPr>
        <w:spacing w:before="0" w:line="240" w:lineRule="auto"/>
        <w:jc w:val="both"/>
        <w:rPr>
          <w:rFonts w:ascii="Palatino Linotype" w:hAnsi="Palatino Linotype"/>
          <w:b/>
          <w:color w:val="auto"/>
          <w:sz w:val="22"/>
          <w:szCs w:val="22"/>
        </w:rPr>
      </w:pPr>
      <w:r w:rsidRPr="00446894">
        <w:rPr>
          <w:rFonts w:ascii="Palatino Linotype" w:hAnsi="Palatino Linotype"/>
          <w:color w:val="auto"/>
          <w:sz w:val="22"/>
          <w:szCs w:val="22"/>
        </w:rPr>
        <w:t>La mise sur pied d’un inspectorat efficace </w:t>
      </w:r>
    </w:p>
    <w:p w14:paraId="18E57D31" w14:textId="77777777" w:rsidR="00643F0F" w:rsidRPr="00446894" w:rsidRDefault="00643F0F" w:rsidP="00643F0F">
      <w:pPr>
        <w:pStyle w:val="Heading2"/>
        <w:keepNext w:val="0"/>
        <w:keepLines w:val="0"/>
        <w:widowControl w:val="0"/>
        <w:numPr>
          <w:ilvl w:val="0"/>
          <w:numId w:val="3"/>
        </w:numPr>
        <w:spacing w:before="0" w:line="240" w:lineRule="auto"/>
        <w:jc w:val="both"/>
        <w:rPr>
          <w:rFonts w:ascii="Palatino Linotype" w:hAnsi="Palatino Linotype"/>
          <w:b/>
          <w:color w:val="auto"/>
          <w:sz w:val="22"/>
          <w:szCs w:val="22"/>
        </w:rPr>
      </w:pPr>
      <w:r w:rsidRPr="00446894">
        <w:rPr>
          <w:rFonts w:ascii="Palatino Linotype" w:hAnsi="Palatino Linotype"/>
          <w:color w:val="auto"/>
          <w:sz w:val="22"/>
          <w:szCs w:val="22"/>
        </w:rPr>
        <w:t>La disponibilité des matériels adéquats et en quantité suffisante </w:t>
      </w:r>
    </w:p>
    <w:p w14:paraId="37006D62" w14:textId="77777777" w:rsidR="00643F0F" w:rsidRPr="00446894" w:rsidRDefault="00643F0F" w:rsidP="00643F0F">
      <w:pPr>
        <w:pStyle w:val="Heading2"/>
        <w:keepNext w:val="0"/>
        <w:keepLines w:val="0"/>
        <w:widowControl w:val="0"/>
        <w:numPr>
          <w:ilvl w:val="0"/>
          <w:numId w:val="3"/>
        </w:numPr>
        <w:spacing w:before="0" w:line="240" w:lineRule="auto"/>
        <w:jc w:val="both"/>
        <w:rPr>
          <w:rFonts w:ascii="Palatino Linotype" w:hAnsi="Palatino Linotype"/>
          <w:b/>
          <w:color w:val="auto"/>
          <w:sz w:val="22"/>
          <w:szCs w:val="22"/>
        </w:rPr>
      </w:pPr>
      <w:r w:rsidRPr="00446894">
        <w:rPr>
          <w:rFonts w:ascii="Palatino Linotype" w:hAnsi="Palatino Linotype"/>
          <w:color w:val="auto"/>
          <w:sz w:val="22"/>
          <w:szCs w:val="22"/>
        </w:rPr>
        <w:lastRenderedPageBreak/>
        <w:t xml:space="preserve">La révision des salaires sur une base équitable tenant compte de la cherté de la vie </w:t>
      </w:r>
    </w:p>
    <w:p w14:paraId="2671255D" w14:textId="19A0EAD4" w:rsidR="00643F0F" w:rsidRDefault="00643F0F" w:rsidP="00643F0F">
      <w:pPr>
        <w:pStyle w:val="Heading2"/>
        <w:keepNext w:val="0"/>
        <w:keepLines w:val="0"/>
        <w:widowControl w:val="0"/>
        <w:numPr>
          <w:ilvl w:val="0"/>
          <w:numId w:val="3"/>
        </w:numPr>
        <w:spacing w:before="0" w:line="240" w:lineRule="auto"/>
        <w:jc w:val="both"/>
        <w:rPr>
          <w:rFonts w:ascii="Palatino Linotype" w:hAnsi="Palatino Linotype"/>
          <w:color w:val="auto"/>
          <w:sz w:val="22"/>
          <w:szCs w:val="22"/>
        </w:rPr>
      </w:pPr>
      <w:r w:rsidRPr="00446894">
        <w:rPr>
          <w:rFonts w:ascii="Palatino Linotype" w:hAnsi="Palatino Linotype"/>
          <w:color w:val="auto"/>
          <w:sz w:val="22"/>
          <w:szCs w:val="22"/>
        </w:rPr>
        <w:t xml:space="preserve">L’établissement de couloirs </w:t>
      </w:r>
      <w:r w:rsidR="00223D32">
        <w:rPr>
          <w:rFonts w:ascii="Palatino Linotype" w:hAnsi="Palatino Linotype"/>
          <w:color w:val="auto"/>
          <w:sz w:val="22"/>
          <w:szCs w:val="22"/>
        </w:rPr>
        <w:t xml:space="preserve">permanents </w:t>
      </w:r>
      <w:r w:rsidRPr="00446894">
        <w:rPr>
          <w:rFonts w:ascii="Palatino Linotype" w:hAnsi="Palatino Linotype"/>
          <w:color w:val="auto"/>
          <w:sz w:val="22"/>
          <w:szCs w:val="22"/>
        </w:rPr>
        <w:t xml:space="preserve">de discussions entre employés-es et autorités étatiques.  </w:t>
      </w:r>
    </w:p>
    <w:p w14:paraId="5DB335AD" w14:textId="77777777" w:rsidR="00643F0F" w:rsidRDefault="00643F0F" w:rsidP="00643F0F">
      <w:pPr>
        <w:pStyle w:val="ListParagraph"/>
        <w:spacing w:after="0" w:line="240" w:lineRule="auto"/>
        <w:ind w:left="144"/>
        <w:jc w:val="both"/>
        <w:rPr>
          <w:rFonts w:ascii="Palatino Linotype" w:hAnsi="Palatino Linotype"/>
        </w:rPr>
      </w:pPr>
    </w:p>
    <w:p w14:paraId="3F1F2655" w14:textId="77777777" w:rsidR="00643F0F" w:rsidRPr="00446894" w:rsidRDefault="00643F0F" w:rsidP="00643F0F">
      <w:pPr>
        <w:pStyle w:val="ListParagraph"/>
        <w:numPr>
          <w:ilvl w:val="0"/>
          <w:numId w:val="9"/>
        </w:numPr>
        <w:spacing w:after="0" w:line="240" w:lineRule="auto"/>
        <w:ind w:left="144" w:firstLine="0"/>
        <w:jc w:val="both"/>
        <w:rPr>
          <w:rFonts w:ascii="Palatino Linotype" w:hAnsi="Palatino Linotype"/>
        </w:rPr>
      </w:pPr>
      <w:r w:rsidRPr="00446894">
        <w:rPr>
          <w:rFonts w:ascii="Palatino Linotype" w:hAnsi="Palatino Linotype"/>
        </w:rPr>
        <w:t xml:space="preserve">A côté de ces recommandations, les répondants-tes ont aussi formulé le vœu de voir le RNDDH réaliser une étude spécifique par composante de la chaine pénale, dans l’objectif de mettre le faisceau spécifiquement sur les problèmes confrontés par chacune d’elles, d’où la réalisation de cette nouvelle étude menée seulement auprès des Tribunaux de paix du pays. </w:t>
      </w:r>
    </w:p>
    <w:p w14:paraId="290E67B7" w14:textId="77777777" w:rsidR="00643F0F" w:rsidRDefault="00643F0F" w:rsidP="00643F0F">
      <w:pPr>
        <w:spacing w:after="0" w:line="240" w:lineRule="auto"/>
        <w:jc w:val="both"/>
        <w:rPr>
          <w:rFonts w:ascii="Palatino Linotype" w:hAnsi="Palatino Linotype"/>
          <w:b/>
          <w:i/>
          <w:iCs/>
        </w:rPr>
      </w:pPr>
    </w:p>
    <w:p w14:paraId="709C22F9" w14:textId="77777777" w:rsidR="00264201" w:rsidRDefault="00264201" w:rsidP="007928E3">
      <w:pPr>
        <w:spacing w:after="0" w:line="240" w:lineRule="auto"/>
        <w:jc w:val="both"/>
        <w:rPr>
          <w:rFonts w:ascii="Palatino Linotype" w:hAnsi="Palatino Linotype"/>
          <w:b/>
          <w:bCs/>
          <w:smallCaps/>
          <w:u w:val="single"/>
        </w:rPr>
      </w:pPr>
    </w:p>
    <w:p w14:paraId="231C6C4A" w14:textId="147312F3" w:rsidR="00A910E0" w:rsidRDefault="00A910E0" w:rsidP="007928E3">
      <w:pPr>
        <w:spacing w:after="0" w:line="240" w:lineRule="auto"/>
        <w:jc w:val="both"/>
        <w:rPr>
          <w:rFonts w:ascii="Palatino Linotype" w:hAnsi="Palatino Linotype"/>
          <w:b/>
          <w:bCs/>
          <w:smallCaps/>
          <w:u w:val="single"/>
        </w:rPr>
      </w:pPr>
    </w:p>
    <w:p w14:paraId="1DAAB35F" w14:textId="38AFF4BE" w:rsidR="00A910E0" w:rsidRDefault="00A910E0" w:rsidP="007928E3">
      <w:pPr>
        <w:spacing w:after="0" w:line="240" w:lineRule="auto"/>
        <w:jc w:val="both"/>
        <w:rPr>
          <w:rFonts w:ascii="Palatino Linotype" w:hAnsi="Palatino Linotype"/>
          <w:b/>
          <w:bCs/>
          <w:smallCaps/>
          <w:u w:val="single"/>
        </w:rPr>
      </w:pPr>
    </w:p>
    <w:p w14:paraId="0CDFB188" w14:textId="77777777" w:rsidR="00E51912" w:rsidRDefault="00E51912" w:rsidP="007928E3">
      <w:pPr>
        <w:spacing w:after="0" w:line="240" w:lineRule="auto"/>
        <w:jc w:val="both"/>
        <w:rPr>
          <w:rFonts w:ascii="Palatino Linotype" w:hAnsi="Palatino Linotype"/>
          <w:b/>
          <w:bCs/>
          <w:smallCaps/>
          <w:u w:val="single"/>
        </w:rPr>
        <w:sectPr w:rsidR="00E51912" w:rsidSect="00802A78">
          <w:footerReference w:type="default" r:id="rId12"/>
          <w:pgSz w:w="12240" w:h="15840"/>
          <w:pgMar w:top="1440" w:right="1440" w:bottom="1440" w:left="1440" w:header="720" w:footer="720" w:gutter="0"/>
          <w:pgNumType w:start="1"/>
          <w:cols w:space="720"/>
          <w:docGrid w:linePitch="360"/>
        </w:sectPr>
      </w:pPr>
    </w:p>
    <w:p w14:paraId="6217B0F5" w14:textId="41EC96A6" w:rsidR="003574A6" w:rsidRDefault="003574A6" w:rsidP="003574A6">
      <w:pPr>
        <w:pStyle w:val="ListParagraph"/>
        <w:spacing w:after="0" w:line="240" w:lineRule="auto"/>
        <w:ind w:left="1080"/>
        <w:jc w:val="both"/>
        <w:rPr>
          <w:rFonts w:ascii="Palatino Linotype" w:hAnsi="Palatino Linotype"/>
          <w:b/>
          <w:bCs/>
          <w:smallCaps/>
          <w:u w:val="single"/>
        </w:rPr>
      </w:pPr>
    </w:p>
    <w:p w14:paraId="2C5C2A82" w14:textId="66D78CA6" w:rsidR="003574A6" w:rsidRDefault="003574A6" w:rsidP="003574A6">
      <w:pPr>
        <w:pStyle w:val="ListParagraph"/>
        <w:spacing w:after="0" w:line="240" w:lineRule="auto"/>
        <w:ind w:left="1080"/>
        <w:jc w:val="both"/>
        <w:rPr>
          <w:rFonts w:ascii="Palatino Linotype" w:hAnsi="Palatino Linotype"/>
          <w:b/>
          <w:bCs/>
          <w:smallCaps/>
          <w:u w:val="single"/>
        </w:rPr>
      </w:pPr>
    </w:p>
    <w:p w14:paraId="763BAAD2" w14:textId="6A15376B" w:rsidR="003574A6" w:rsidRDefault="003574A6" w:rsidP="003574A6">
      <w:pPr>
        <w:pStyle w:val="ListParagraph"/>
        <w:spacing w:after="0" w:line="240" w:lineRule="auto"/>
        <w:ind w:left="1080"/>
        <w:jc w:val="both"/>
        <w:rPr>
          <w:rFonts w:ascii="Palatino Linotype" w:hAnsi="Palatino Linotype"/>
          <w:b/>
          <w:bCs/>
          <w:smallCaps/>
          <w:u w:val="single"/>
        </w:rPr>
      </w:pPr>
    </w:p>
    <w:p w14:paraId="4AFBEAE6" w14:textId="146EFCFD" w:rsidR="003574A6" w:rsidRDefault="003574A6" w:rsidP="003574A6">
      <w:pPr>
        <w:pStyle w:val="ListParagraph"/>
        <w:spacing w:after="0" w:line="240" w:lineRule="auto"/>
        <w:ind w:left="1080"/>
        <w:jc w:val="both"/>
        <w:rPr>
          <w:rFonts w:ascii="Palatino Linotype" w:hAnsi="Palatino Linotype"/>
          <w:b/>
          <w:bCs/>
          <w:smallCaps/>
          <w:u w:val="single"/>
        </w:rPr>
      </w:pPr>
    </w:p>
    <w:p w14:paraId="00EC23B2" w14:textId="7E221676" w:rsidR="003574A6" w:rsidRDefault="003574A6" w:rsidP="003574A6">
      <w:pPr>
        <w:pStyle w:val="ListParagraph"/>
        <w:spacing w:after="0" w:line="240" w:lineRule="auto"/>
        <w:ind w:left="1080"/>
        <w:jc w:val="both"/>
        <w:rPr>
          <w:rFonts w:ascii="Palatino Linotype" w:hAnsi="Palatino Linotype"/>
          <w:b/>
          <w:bCs/>
          <w:smallCaps/>
          <w:u w:val="single"/>
        </w:rPr>
      </w:pPr>
    </w:p>
    <w:p w14:paraId="7CC4B2E9" w14:textId="21109EBD" w:rsidR="003574A6" w:rsidRDefault="003574A6" w:rsidP="003574A6">
      <w:pPr>
        <w:pStyle w:val="ListParagraph"/>
        <w:spacing w:after="0" w:line="240" w:lineRule="auto"/>
        <w:ind w:left="1080"/>
        <w:jc w:val="both"/>
        <w:rPr>
          <w:rFonts w:ascii="Palatino Linotype" w:hAnsi="Palatino Linotype"/>
          <w:b/>
          <w:bCs/>
          <w:smallCaps/>
          <w:u w:val="single"/>
        </w:rPr>
      </w:pPr>
    </w:p>
    <w:p w14:paraId="15A68983" w14:textId="30F619B1" w:rsidR="003574A6" w:rsidRDefault="003574A6" w:rsidP="003574A6">
      <w:pPr>
        <w:pStyle w:val="ListParagraph"/>
        <w:spacing w:after="0" w:line="240" w:lineRule="auto"/>
        <w:ind w:left="1080"/>
        <w:jc w:val="both"/>
        <w:rPr>
          <w:rFonts w:ascii="Palatino Linotype" w:hAnsi="Palatino Linotype"/>
          <w:b/>
          <w:bCs/>
          <w:smallCaps/>
          <w:u w:val="single"/>
        </w:rPr>
      </w:pPr>
    </w:p>
    <w:p w14:paraId="6C44707E" w14:textId="77777777" w:rsidR="003574A6" w:rsidRDefault="003574A6" w:rsidP="003574A6">
      <w:pPr>
        <w:pStyle w:val="ListParagraph"/>
        <w:spacing w:after="0" w:line="240" w:lineRule="auto"/>
        <w:ind w:left="1080"/>
        <w:jc w:val="both"/>
        <w:rPr>
          <w:rFonts w:ascii="Palatino Linotype" w:hAnsi="Palatino Linotype"/>
          <w:b/>
          <w:bCs/>
          <w:smallCaps/>
          <w:u w:val="single"/>
        </w:rPr>
      </w:pPr>
    </w:p>
    <w:p w14:paraId="7177CB87" w14:textId="1BC7E3D8" w:rsidR="003574A6" w:rsidRDefault="003574A6" w:rsidP="003574A6">
      <w:pPr>
        <w:pStyle w:val="ListParagraph"/>
        <w:spacing w:after="0" w:line="240" w:lineRule="auto"/>
        <w:ind w:left="1080"/>
        <w:jc w:val="both"/>
        <w:rPr>
          <w:rFonts w:ascii="Palatino Linotype" w:hAnsi="Palatino Linotype"/>
          <w:b/>
          <w:bCs/>
          <w:smallCaps/>
          <w:u w:val="single"/>
        </w:rPr>
      </w:pPr>
    </w:p>
    <w:p w14:paraId="5E7C9B3A" w14:textId="6D5BDE07" w:rsidR="003574A6" w:rsidRDefault="003574A6" w:rsidP="003574A6">
      <w:pPr>
        <w:pStyle w:val="ListParagraph"/>
        <w:spacing w:after="0" w:line="240" w:lineRule="auto"/>
        <w:ind w:left="1080"/>
        <w:jc w:val="both"/>
        <w:rPr>
          <w:rFonts w:ascii="Palatino Linotype" w:hAnsi="Palatino Linotype"/>
          <w:b/>
          <w:bCs/>
          <w:smallCaps/>
          <w:u w:val="single"/>
        </w:rPr>
      </w:pPr>
    </w:p>
    <w:p w14:paraId="7861AA33" w14:textId="55CB69E0" w:rsidR="003574A6" w:rsidRDefault="003574A6" w:rsidP="003574A6">
      <w:pPr>
        <w:pStyle w:val="ListParagraph"/>
        <w:spacing w:after="0" w:line="240" w:lineRule="auto"/>
        <w:ind w:left="1080"/>
        <w:jc w:val="both"/>
        <w:rPr>
          <w:rFonts w:ascii="Palatino Linotype" w:hAnsi="Palatino Linotype"/>
          <w:b/>
          <w:bCs/>
          <w:smallCaps/>
          <w:u w:val="single"/>
        </w:rPr>
      </w:pPr>
    </w:p>
    <w:p w14:paraId="77A9A03F" w14:textId="417583FA" w:rsidR="003574A6" w:rsidRDefault="003574A6" w:rsidP="003574A6">
      <w:pPr>
        <w:pStyle w:val="ListParagraph"/>
        <w:spacing w:after="0" w:line="240" w:lineRule="auto"/>
        <w:ind w:left="1080"/>
        <w:jc w:val="both"/>
        <w:rPr>
          <w:rFonts w:ascii="Palatino Linotype" w:hAnsi="Palatino Linotype"/>
          <w:b/>
          <w:bCs/>
          <w:smallCaps/>
          <w:u w:val="single"/>
        </w:rPr>
      </w:pPr>
    </w:p>
    <w:p w14:paraId="5454E7A9" w14:textId="58481011" w:rsidR="003574A6" w:rsidRDefault="003574A6" w:rsidP="003574A6">
      <w:pPr>
        <w:pStyle w:val="ListParagraph"/>
        <w:spacing w:after="0" w:line="240" w:lineRule="auto"/>
        <w:ind w:left="1080"/>
        <w:jc w:val="both"/>
        <w:rPr>
          <w:rFonts w:ascii="Palatino Linotype" w:hAnsi="Palatino Linotype"/>
          <w:b/>
          <w:bCs/>
          <w:smallCaps/>
          <w:u w:val="single"/>
        </w:rPr>
      </w:pPr>
    </w:p>
    <w:p w14:paraId="5F9D3590" w14:textId="2D1CC9E7" w:rsidR="003574A6" w:rsidRDefault="003574A6" w:rsidP="003574A6">
      <w:pPr>
        <w:pStyle w:val="ListParagraph"/>
        <w:spacing w:after="0" w:line="240" w:lineRule="auto"/>
        <w:ind w:left="1080"/>
        <w:jc w:val="both"/>
        <w:rPr>
          <w:rFonts w:ascii="Palatino Linotype" w:hAnsi="Palatino Linotype"/>
          <w:b/>
          <w:bCs/>
          <w:smallCaps/>
          <w:u w:val="single"/>
        </w:rPr>
      </w:pPr>
    </w:p>
    <w:p w14:paraId="056D1573" w14:textId="77777777" w:rsidR="003574A6" w:rsidRPr="005D271A" w:rsidRDefault="003574A6" w:rsidP="003574A6">
      <w:pPr>
        <w:spacing w:after="0" w:line="240" w:lineRule="auto"/>
        <w:jc w:val="both"/>
        <w:rPr>
          <w:rFonts w:ascii="Palatino Linotype" w:hAnsi="Palatino Linotype"/>
          <w:b/>
          <w:bCs/>
          <w:color w:val="7B4A3A" w:themeColor="accent2" w:themeShade="BF"/>
          <w:u w:val="single"/>
        </w:rPr>
      </w:pPr>
    </w:p>
    <w:p w14:paraId="44DC95A6" w14:textId="31904CAB" w:rsidR="003574A6" w:rsidRPr="005D271A" w:rsidRDefault="003574A6"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u w:val="single"/>
        </w:rPr>
      </w:pPr>
      <w:r w:rsidRPr="005D271A">
        <w:rPr>
          <w:rFonts w:ascii="Palatino Linotype" w:hAnsi="Palatino Linotype"/>
          <w:b/>
          <w:bCs/>
          <w:color w:val="7B4A3A" w:themeColor="accent2" w:themeShade="BF"/>
          <w:sz w:val="28"/>
          <w:szCs w:val="28"/>
          <w:u w:val="single"/>
        </w:rPr>
        <w:t xml:space="preserve">Première Partie  </w:t>
      </w:r>
    </w:p>
    <w:p w14:paraId="5D65D5F9" w14:textId="77777777" w:rsidR="003574A6" w:rsidRPr="005D271A" w:rsidRDefault="003574A6"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rPr>
      </w:pPr>
    </w:p>
    <w:p w14:paraId="762CF9B6" w14:textId="44DA7443" w:rsidR="003574A6" w:rsidRDefault="00D807EA"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sz w:val="28"/>
          <w:szCs w:val="28"/>
        </w:rPr>
      </w:pPr>
      <w:r>
        <w:rPr>
          <w:rFonts w:ascii="Palatino Linotype" w:hAnsi="Palatino Linotype"/>
          <w:b/>
          <w:bCs/>
          <w:i/>
          <w:iCs/>
          <w:color w:val="7B4A3A" w:themeColor="accent2" w:themeShade="BF"/>
          <w:sz w:val="28"/>
          <w:szCs w:val="28"/>
        </w:rPr>
        <w:t xml:space="preserve">Présentation </w:t>
      </w:r>
      <w:r w:rsidR="00643F0F">
        <w:rPr>
          <w:rFonts w:ascii="Palatino Linotype" w:hAnsi="Palatino Linotype"/>
          <w:b/>
          <w:bCs/>
          <w:i/>
          <w:iCs/>
          <w:color w:val="7B4A3A" w:themeColor="accent2" w:themeShade="BF"/>
          <w:sz w:val="28"/>
          <w:szCs w:val="28"/>
        </w:rPr>
        <w:t xml:space="preserve">de l’étude et </w:t>
      </w:r>
      <w:r>
        <w:rPr>
          <w:rFonts w:ascii="Palatino Linotype" w:hAnsi="Palatino Linotype"/>
          <w:b/>
          <w:bCs/>
          <w:i/>
          <w:iCs/>
          <w:color w:val="7B4A3A" w:themeColor="accent2" w:themeShade="BF"/>
          <w:sz w:val="28"/>
          <w:szCs w:val="28"/>
        </w:rPr>
        <w:t xml:space="preserve">des Tribunaux de paix du pays </w:t>
      </w:r>
    </w:p>
    <w:p w14:paraId="73F4A4A9" w14:textId="4FF451E3" w:rsidR="00D807EA" w:rsidRPr="008A5025" w:rsidRDefault="008A5025"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rPr>
      </w:pPr>
      <w:r>
        <w:rPr>
          <w:rFonts w:ascii="Palatino Linotype" w:hAnsi="Palatino Linotype"/>
          <w:b/>
          <w:bCs/>
          <w:i/>
          <w:iCs/>
          <w:color w:val="7B4A3A" w:themeColor="accent2" w:themeShade="BF"/>
        </w:rPr>
        <w:t xml:space="preserve">- </w:t>
      </w:r>
      <w:r w:rsidRPr="008A5025">
        <w:rPr>
          <w:rFonts w:ascii="Palatino Linotype" w:hAnsi="Palatino Linotype"/>
          <w:b/>
          <w:bCs/>
          <w:i/>
          <w:iCs/>
          <w:color w:val="7B4A3A" w:themeColor="accent2" w:themeShade="BF"/>
        </w:rPr>
        <w:t xml:space="preserve">Présentation de l’étude – son intention et ses limites </w:t>
      </w:r>
    </w:p>
    <w:p w14:paraId="33C6CE04" w14:textId="4EA726AF" w:rsidR="008A5025" w:rsidRPr="008A5025" w:rsidRDefault="008A5025"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sz w:val="24"/>
          <w:szCs w:val="24"/>
        </w:rPr>
      </w:pPr>
      <w:r>
        <w:rPr>
          <w:rFonts w:ascii="Palatino Linotype" w:hAnsi="Palatino Linotype"/>
          <w:b/>
          <w:bCs/>
          <w:i/>
          <w:iCs/>
          <w:color w:val="7B4A3A" w:themeColor="accent2" w:themeShade="BF"/>
          <w:sz w:val="24"/>
          <w:szCs w:val="24"/>
        </w:rPr>
        <w:t xml:space="preserve">- </w:t>
      </w:r>
      <w:r w:rsidRPr="008A5025">
        <w:rPr>
          <w:rFonts w:ascii="Palatino Linotype" w:hAnsi="Palatino Linotype"/>
          <w:b/>
          <w:bCs/>
          <w:i/>
          <w:iCs/>
          <w:color w:val="7B4A3A" w:themeColor="accent2" w:themeShade="BF"/>
          <w:sz w:val="24"/>
          <w:szCs w:val="24"/>
        </w:rPr>
        <w:t>Présentation des Tribunaux de paix du pays et cadre légal de fonctionnement</w:t>
      </w:r>
    </w:p>
    <w:p w14:paraId="5289A70F" w14:textId="77777777" w:rsidR="000730A1" w:rsidRPr="005D271A" w:rsidRDefault="000730A1" w:rsidP="003574A6">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sz w:val="28"/>
          <w:szCs w:val="28"/>
        </w:rPr>
      </w:pPr>
    </w:p>
    <w:p w14:paraId="3674B434" w14:textId="77777777" w:rsidR="003574A6" w:rsidRDefault="003574A6" w:rsidP="003574A6">
      <w:pPr>
        <w:spacing w:after="0" w:line="240" w:lineRule="auto"/>
        <w:jc w:val="both"/>
        <w:rPr>
          <w:rFonts w:ascii="Palatino Linotype" w:hAnsi="Palatino Linotype"/>
          <w:b/>
          <w:bCs/>
          <w:smallCaps/>
          <w:u w:val="single"/>
        </w:rPr>
      </w:pPr>
    </w:p>
    <w:p w14:paraId="447A6EAC" w14:textId="27F48877" w:rsidR="003574A6" w:rsidRDefault="003574A6" w:rsidP="003574A6">
      <w:pPr>
        <w:pStyle w:val="ListParagraph"/>
        <w:spacing w:after="0" w:line="240" w:lineRule="auto"/>
        <w:ind w:left="1080"/>
        <w:jc w:val="both"/>
        <w:rPr>
          <w:rFonts w:ascii="Palatino Linotype" w:hAnsi="Palatino Linotype"/>
          <w:b/>
          <w:bCs/>
          <w:smallCaps/>
          <w:u w:val="single"/>
        </w:rPr>
      </w:pPr>
    </w:p>
    <w:p w14:paraId="6B23F7BF" w14:textId="5DE45545" w:rsidR="003574A6" w:rsidRDefault="003574A6" w:rsidP="003574A6">
      <w:pPr>
        <w:pStyle w:val="ListParagraph"/>
        <w:spacing w:after="0" w:line="240" w:lineRule="auto"/>
        <w:ind w:left="1080"/>
        <w:jc w:val="both"/>
        <w:rPr>
          <w:rFonts w:ascii="Palatino Linotype" w:hAnsi="Palatino Linotype"/>
          <w:b/>
          <w:bCs/>
          <w:smallCaps/>
          <w:u w:val="single"/>
        </w:rPr>
      </w:pPr>
    </w:p>
    <w:p w14:paraId="1BA80DB6" w14:textId="1922CA33" w:rsidR="003574A6" w:rsidRDefault="003574A6" w:rsidP="003574A6">
      <w:pPr>
        <w:pStyle w:val="ListParagraph"/>
        <w:spacing w:after="0" w:line="240" w:lineRule="auto"/>
        <w:ind w:left="1080"/>
        <w:jc w:val="both"/>
        <w:rPr>
          <w:rFonts w:ascii="Palatino Linotype" w:hAnsi="Palatino Linotype"/>
          <w:b/>
          <w:bCs/>
          <w:smallCaps/>
          <w:u w:val="single"/>
        </w:rPr>
      </w:pPr>
    </w:p>
    <w:p w14:paraId="66B3BA27" w14:textId="17F949C7" w:rsidR="003574A6" w:rsidRDefault="003574A6" w:rsidP="003574A6">
      <w:pPr>
        <w:pStyle w:val="ListParagraph"/>
        <w:spacing w:after="0" w:line="240" w:lineRule="auto"/>
        <w:ind w:left="1080"/>
        <w:jc w:val="both"/>
        <w:rPr>
          <w:rFonts w:ascii="Palatino Linotype" w:hAnsi="Palatino Linotype"/>
          <w:b/>
          <w:bCs/>
          <w:smallCaps/>
          <w:u w:val="single"/>
        </w:rPr>
      </w:pPr>
    </w:p>
    <w:p w14:paraId="51902871" w14:textId="226C4607" w:rsidR="003574A6" w:rsidRDefault="003574A6" w:rsidP="003574A6">
      <w:pPr>
        <w:pStyle w:val="ListParagraph"/>
        <w:spacing w:after="0" w:line="240" w:lineRule="auto"/>
        <w:ind w:left="1080"/>
        <w:jc w:val="both"/>
        <w:rPr>
          <w:rFonts w:ascii="Palatino Linotype" w:hAnsi="Palatino Linotype"/>
          <w:b/>
          <w:bCs/>
          <w:smallCaps/>
          <w:u w:val="single"/>
        </w:rPr>
      </w:pPr>
    </w:p>
    <w:p w14:paraId="2EC73F41" w14:textId="2CD269BF" w:rsidR="003574A6" w:rsidRDefault="003574A6" w:rsidP="003574A6">
      <w:pPr>
        <w:pStyle w:val="ListParagraph"/>
        <w:spacing w:after="0" w:line="240" w:lineRule="auto"/>
        <w:ind w:left="1080"/>
        <w:jc w:val="both"/>
        <w:rPr>
          <w:rFonts w:ascii="Palatino Linotype" w:hAnsi="Palatino Linotype"/>
          <w:b/>
          <w:bCs/>
          <w:smallCaps/>
          <w:u w:val="single"/>
        </w:rPr>
      </w:pPr>
    </w:p>
    <w:p w14:paraId="1F2F82A8" w14:textId="7CB41855" w:rsidR="003574A6" w:rsidRDefault="003574A6" w:rsidP="003574A6">
      <w:pPr>
        <w:pStyle w:val="ListParagraph"/>
        <w:spacing w:after="0" w:line="240" w:lineRule="auto"/>
        <w:ind w:left="1080"/>
        <w:jc w:val="both"/>
        <w:rPr>
          <w:rFonts w:ascii="Palatino Linotype" w:hAnsi="Palatino Linotype"/>
          <w:b/>
          <w:bCs/>
          <w:smallCaps/>
          <w:u w:val="single"/>
        </w:rPr>
      </w:pPr>
    </w:p>
    <w:p w14:paraId="241662A7" w14:textId="09D35832" w:rsidR="003574A6" w:rsidRDefault="003574A6" w:rsidP="003574A6">
      <w:pPr>
        <w:pStyle w:val="ListParagraph"/>
        <w:spacing w:after="0" w:line="240" w:lineRule="auto"/>
        <w:ind w:left="1080"/>
        <w:jc w:val="both"/>
        <w:rPr>
          <w:rFonts w:ascii="Palatino Linotype" w:hAnsi="Palatino Linotype"/>
          <w:b/>
          <w:bCs/>
          <w:smallCaps/>
          <w:u w:val="single"/>
        </w:rPr>
      </w:pPr>
    </w:p>
    <w:p w14:paraId="0BEB1A22" w14:textId="55564505" w:rsidR="003574A6" w:rsidRDefault="003574A6" w:rsidP="003574A6">
      <w:pPr>
        <w:pStyle w:val="ListParagraph"/>
        <w:spacing w:after="0" w:line="240" w:lineRule="auto"/>
        <w:ind w:left="1080"/>
        <w:jc w:val="both"/>
        <w:rPr>
          <w:rFonts w:ascii="Palatino Linotype" w:hAnsi="Palatino Linotype"/>
          <w:b/>
          <w:bCs/>
          <w:smallCaps/>
          <w:u w:val="single"/>
        </w:rPr>
      </w:pPr>
    </w:p>
    <w:p w14:paraId="69A2B345" w14:textId="21C451D5" w:rsidR="003574A6" w:rsidRDefault="003574A6" w:rsidP="003574A6">
      <w:pPr>
        <w:pStyle w:val="ListParagraph"/>
        <w:spacing w:after="0" w:line="240" w:lineRule="auto"/>
        <w:ind w:left="1080"/>
        <w:jc w:val="both"/>
        <w:rPr>
          <w:rFonts w:ascii="Palatino Linotype" w:hAnsi="Palatino Linotype"/>
          <w:b/>
          <w:bCs/>
          <w:smallCaps/>
          <w:u w:val="single"/>
        </w:rPr>
      </w:pPr>
    </w:p>
    <w:p w14:paraId="03842436" w14:textId="2199D0F5" w:rsidR="003574A6" w:rsidRDefault="003574A6" w:rsidP="003574A6">
      <w:pPr>
        <w:pStyle w:val="ListParagraph"/>
        <w:spacing w:after="0" w:line="240" w:lineRule="auto"/>
        <w:ind w:left="1080"/>
        <w:jc w:val="both"/>
        <w:rPr>
          <w:rFonts w:ascii="Palatino Linotype" w:hAnsi="Palatino Linotype"/>
          <w:b/>
          <w:bCs/>
          <w:smallCaps/>
          <w:u w:val="single"/>
        </w:rPr>
      </w:pPr>
    </w:p>
    <w:p w14:paraId="24F21E23" w14:textId="77777777" w:rsidR="00643F0F" w:rsidRDefault="00643F0F" w:rsidP="003574A6">
      <w:pPr>
        <w:pStyle w:val="ListParagraph"/>
        <w:spacing w:after="0" w:line="240" w:lineRule="auto"/>
        <w:ind w:left="1080"/>
        <w:jc w:val="both"/>
        <w:rPr>
          <w:rFonts w:ascii="Palatino Linotype" w:hAnsi="Palatino Linotype"/>
          <w:b/>
          <w:bCs/>
          <w:smallCaps/>
          <w:u w:val="single"/>
        </w:rPr>
      </w:pPr>
    </w:p>
    <w:p w14:paraId="340BF94A" w14:textId="240728FC" w:rsidR="003574A6" w:rsidRDefault="003574A6" w:rsidP="003574A6">
      <w:pPr>
        <w:pStyle w:val="ListParagraph"/>
        <w:spacing w:after="0" w:line="240" w:lineRule="auto"/>
        <w:ind w:left="1080"/>
        <w:jc w:val="both"/>
        <w:rPr>
          <w:rFonts w:ascii="Palatino Linotype" w:hAnsi="Palatino Linotype"/>
          <w:b/>
          <w:bCs/>
          <w:smallCaps/>
          <w:u w:val="single"/>
        </w:rPr>
      </w:pPr>
    </w:p>
    <w:p w14:paraId="41BC01A5" w14:textId="1F6AE9B8" w:rsidR="003574A6" w:rsidRDefault="003574A6" w:rsidP="003574A6">
      <w:pPr>
        <w:pStyle w:val="ListParagraph"/>
        <w:spacing w:after="0" w:line="240" w:lineRule="auto"/>
        <w:ind w:left="1080"/>
        <w:jc w:val="both"/>
        <w:rPr>
          <w:rFonts w:ascii="Palatino Linotype" w:hAnsi="Palatino Linotype"/>
          <w:b/>
          <w:bCs/>
          <w:smallCaps/>
          <w:u w:val="single"/>
        </w:rPr>
      </w:pPr>
    </w:p>
    <w:p w14:paraId="6394F369" w14:textId="77777777" w:rsidR="001B7D5E" w:rsidRDefault="001B7D5E" w:rsidP="003574A6">
      <w:pPr>
        <w:pStyle w:val="ListParagraph"/>
        <w:spacing w:after="0" w:line="240" w:lineRule="auto"/>
        <w:ind w:left="1080"/>
        <w:jc w:val="both"/>
        <w:rPr>
          <w:rFonts w:ascii="Palatino Linotype" w:hAnsi="Palatino Linotype"/>
          <w:b/>
          <w:bCs/>
          <w:smallCaps/>
          <w:u w:val="single"/>
        </w:rPr>
      </w:pPr>
    </w:p>
    <w:p w14:paraId="34D1B0C2" w14:textId="60D0DADF" w:rsidR="003574A6" w:rsidRDefault="003574A6" w:rsidP="003574A6">
      <w:pPr>
        <w:pStyle w:val="ListParagraph"/>
        <w:spacing w:after="0" w:line="240" w:lineRule="auto"/>
        <w:ind w:left="1080"/>
        <w:jc w:val="both"/>
        <w:rPr>
          <w:rFonts w:ascii="Palatino Linotype" w:hAnsi="Palatino Linotype"/>
          <w:b/>
          <w:bCs/>
          <w:smallCaps/>
          <w:u w:val="single"/>
        </w:rPr>
      </w:pPr>
    </w:p>
    <w:p w14:paraId="476975F4" w14:textId="33DEDC6C" w:rsidR="008A5025" w:rsidRDefault="008A5025" w:rsidP="003574A6">
      <w:pPr>
        <w:pStyle w:val="ListParagraph"/>
        <w:spacing w:after="0" w:line="240" w:lineRule="auto"/>
        <w:ind w:left="1080"/>
        <w:jc w:val="both"/>
        <w:rPr>
          <w:rFonts w:ascii="Palatino Linotype" w:hAnsi="Palatino Linotype"/>
          <w:b/>
          <w:bCs/>
          <w:smallCaps/>
          <w:u w:val="single"/>
        </w:rPr>
      </w:pPr>
    </w:p>
    <w:p w14:paraId="07BAD95B" w14:textId="77777777" w:rsidR="008A5025" w:rsidRDefault="008A5025" w:rsidP="003574A6">
      <w:pPr>
        <w:pStyle w:val="ListParagraph"/>
        <w:spacing w:after="0" w:line="240" w:lineRule="auto"/>
        <w:ind w:left="1080"/>
        <w:jc w:val="both"/>
        <w:rPr>
          <w:rFonts w:ascii="Palatino Linotype" w:hAnsi="Palatino Linotype"/>
          <w:b/>
          <w:bCs/>
          <w:smallCaps/>
          <w:u w:val="single"/>
        </w:rPr>
      </w:pPr>
    </w:p>
    <w:p w14:paraId="54723080" w14:textId="3BBB8201" w:rsidR="000730A1" w:rsidRDefault="000730A1" w:rsidP="003574A6">
      <w:pPr>
        <w:pStyle w:val="ListParagraph"/>
        <w:spacing w:after="0" w:line="240" w:lineRule="auto"/>
        <w:ind w:left="1080"/>
        <w:jc w:val="both"/>
        <w:rPr>
          <w:rFonts w:ascii="Palatino Linotype" w:hAnsi="Palatino Linotype"/>
          <w:b/>
          <w:bCs/>
          <w:smallCaps/>
          <w:u w:val="single"/>
        </w:rPr>
      </w:pPr>
    </w:p>
    <w:p w14:paraId="23774299" w14:textId="3142A014" w:rsidR="000730A1" w:rsidRDefault="000730A1" w:rsidP="003574A6">
      <w:pPr>
        <w:pStyle w:val="ListParagraph"/>
        <w:spacing w:after="0" w:line="240" w:lineRule="auto"/>
        <w:ind w:left="1080"/>
        <w:jc w:val="both"/>
        <w:rPr>
          <w:rFonts w:ascii="Palatino Linotype" w:hAnsi="Palatino Linotype"/>
          <w:b/>
          <w:bCs/>
          <w:smallCaps/>
          <w:u w:val="single"/>
        </w:rPr>
      </w:pPr>
    </w:p>
    <w:p w14:paraId="28FD1408" w14:textId="3C12120B" w:rsidR="001C144C" w:rsidRPr="005B2A74" w:rsidRDefault="00DC6DB6" w:rsidP="00886B7C">
      <w:pPr>
        <w:pStyle w:val="ListParagraph"/>
        <w:numPr>
          <w:ilvl w:val="0"/>
          <w:numId w:val="16"/>
        </w:numPr>
        <w:spacing w:after="0" w:line="240" w:lineRule="auto"/>
        <w:jc w:val="both"/>
        <w:rPr>
          <w:rFonts w:ascii="Palatino Linotype" w:hAnsi="Palatino Linotype"/>
          <w:b/>
          <w:smallCaps/>
          <w:u w:val="single"/>
        </w:rPr>
      </w:pPr>
      <w:r w:rsidRPr="005B2A74">
        <w:rPr>
          <w:rFonts w:ascii="Palatino Linotype" w:hAnsi="Palatino Linotype"/>
          <w:b/>
          <w:smallCaps/>
          <w:u w:val="single"/>
        </w:rPr>
        <w:lastRenderedPageBreak/>
        <w:t>Présent</w:t>
      </w:r>
      <w:r w:rsidR="002E2AE0" w:rsidRPr="005B2A74">
        <w:rPr>
          <w:rFonts w:ascii="Palatino Linotype" w:hAnsi="Palatino Linotype"/>
          <w:b/>
          <w:smallCaps/>
          <w:u w:val="single"/>
        </w:rPr>
        <w:t>a</w:t>
      </w:r>
      <w:r w:rsidRPr="005B2A74">
        <w:rPr>
          <w:rFonts w:ascii="Palatino Linotype" w:hAnsi="Palatino Linotype"/>
          <w:b/>
          <w:smallCaps/>
          <w:u w:val="single"/>
        </w:rPr>
        <w:t xml:space="preserve">tion </w:t>
      </w:r>
      <w:r w:rsidR="002E2AE0" w:rsidRPr="005B2A74">
        <w:rPr>
          <w:rFonts w:ascii="Palatino Linotype" w:hAnsi="Palatino Linotype"/>
          <w:b/>
          <w:smallCaps/>
          <w:u w:val="single"/>
        </w:rPr>
        <w:t xml:space="preserve">de l’étude </w:t>
      </w:r>
      <w:r w:rsidR="00AC7586" w:rsidRPr="005B2A74">
        <w:rPr>
          <w:rFonts w:ascii="Palatino Linotype" w:hAnsi="Palatino Linotype"/>
          <w:b/>
          <w:smallCaps/>
          <w:u w:val="single"/>
        </w:rPr>
        <w:t xml:space="preserve">– Son intention et ses limites </w:t>
      </w:r>
    </w:p>
    <w:p w14:paraId="0FF63AA5" w14:textId="77777777" w:rsidR="001C144C" w:rsidRPr="005D271A" w:rsidRDefault="001C144C" w:rsidP="00E01BCD">
      <w:pPr>
        <w:spacing w:after="0" w:line="240" w:lineRule="auto"/>
        <w:jc w:val="both"/>
        <w:rPr>
          <w:rFonts w:ascii="Palatino Linotype" w:hAnsi="Palatino Linotype"/>
          <w:b/>
        </w:rPr>
      </w:pPr>
    </w:p>
    <w:p w14:paraId="60F30EEB" w14:textId="3F90FD47" w:rsidR="00D806EE" w:rsidRPr="00A47A2C" w:rsidRDefault="00886B7C" w:rsidP="00A47A2C">
      <w:pPr>
        <w:pStyle w:val="ListParagraph"/>
        <w:numPr>
          <w:ilvl w:val="0"/>
          <w:numId w:val="9"/>
        </w:numPr>
        <w:spacing w:after="0" w:line="240" w:lineRule="auto"/>
        <w:ind w:left="144" w:firstLine="0"/>
        <w:jc w:val="both"/>
        <w:rPr>
          <w:rFonts w:ascii="Palatino Linotype" w:hAnsi="Palatino Linotype"/>
        </w:rPr>
      </w:pPr>
      <w:r w:rsidRPr="00A47A2C">
        <w:rPr>
          <w:rFonts w:ascii="Palatino Linotype" w:hAnsi="Palatino Linotype"/>
        </w:rPr>
        <w:t xml:space="preserve">De février à juillet 2021, le RNDDH et ses structures régionalisées ont mené une étude dans </w:t>
      </w:r>
      <w:r w:rsidRPr="00A47A2C">
        <w:rPr>
          <w:rFonts w:ascii="Palatino Linotype" w:hAnsi="Palatino Linotype"/>
          <w:i/>
          <w:iCs/>
        </w:rPr>
        <w:t>cent-quarante-quatre</w:t>
      </w:r>
      <w:r w:rsidRPr="00A47A2C">
        <w:rPr>
          <w:rFonts w:ascii="Palatino Linotype" w:hAnsi="Palatino Linotype"/>
        </w:rPr>
        <w:t xml:space="preserve"> (144) des Tribunaux de paix du pays</w:t>
      </w:r>
      <w:r w:rsidR="00A47A2C" w:rsidRPr="00A47A2C">
        <w:rPr>
          <w:rFonts w:ascii="Palatino Linotype" w:hAnsi="Palatino Linotype"/>
        </w:rPr>
        <w:t xml:space="preserve"> en vue d’amener les décideurs à intégrer dans leur agenda certains des besoins spécifiques identifiés par les concernés-es au premier chef, de la qualité du service public de la justice offert aux justiciables. </w:t>
      </w:r>
      <w:r w:rsidR="001C144C" w:rsidRPr="00A47A2C">
        <w:rPr>
          <w:rFonts w:ascii="Palatino Linotype" w:hAnsi="Palatino Linotype"/>
        </w:rPr>
        <w:t xml:space="preserve">Pour la réalisation de cette </w:t>
      </w:r>
      <w:r w:rsidR="00BA5694" w:rsidRPr="00A47A2C">
        <w:rPr>
          <w:rFonts w:ascii="Palatino Linotype" w:hAnsi="Palatino Linotype"/>
        </w:rPr>
        <w:t>étude</w:t>
      </w:r>
      <w:r w:rsidR="001C144C" w:rsidRPr="00A47A2C">
        <w:rPr>
          <w:rFonts w:ascii="Palatino Linotype" w:hAnsi="Palatino Linotype"/>
        </w:rPr>
        <w:t xml:space="preserve">, une fiche </w:t>
      </w:r>
      <w:r w:rsidR="00542775" w:rsidRPr="00A47A2C">
        <w:rPr>
          <w:rFonts w:ascii="Palatino Linotype" w:hAnsi="Palatino Linotype"/>
        </w:rPr>
        <w:t xml:space="preserve">a été </w:t>
      </w:r>
      <w:r w:rsidR="001C144C" w:rsidRPr="00A47A2C">
        <w:rPr>
          <w:rFonts w:ascii="Palatino Linotype" w:hAnsi="Palatino Linotype"/>
        </w:rPr>
        <w:t xml:space="preserve">préparée. Elle est divisée en </w:t>
      </w:r>
      <w:r w:rsidR="00D806EE" w:rsidRPr="00A47A2C">
        <w:rPr>
          <w:rFonts w:ascii="Palatino Linotype" w:hAnsi="Palatino Linotype"/>
          <w:i/>
          <w:iCs/>
        </w:rPr>
        <w:t>huit</w:t>
      </w:r>
      <w:r w:rsidR="00D806EE" w:rsidRPr="00A47A2C">
        <w:rPr>
          <w:rFonts w:ascii="Palatino Linotype" w:hAnsi="Palatino Linotype"/>
        </w:rPr>
        <w:t xml:space="preserve"> (8) </w:t>
      </w:r>
      <w:r w:rsidR="001C144C" w:rsidRPr="00A47A2C">
        <w:rPr>
          <w:rFonts w:ascii="Palatino Linotype" w:hAnsi="Palatino Linotype"/>
        </w:rPr>
        <w:t>questions</w:t>
      </w:r>
      <w:r w:rsidR="00D806EE" w:rsidRPr="00A47A2C">
        <w:rPr>
          <w:rFonts w:ascii="Palatino Linotype" w:hAnsi="Palatino Linotype"/>
        </w:rPr>
        <w:t xml:space="preserve">. </w:t>
      </w:r>
      <w:r w:rsidR="00D806EE" w:rsidRPr="00A47A2C">
        <w:rPr>
          <w:rFonts w:ascii="Palatino Linotype" w:hAnsi="Palatino Linotype"/>
          <w:i/>
          <w:iCs/>
        </w:rPr>
        <w:t>Sept</w:t>
      </w:r>
      <w:r w:rsidR="00D806EE" w:rsidRPr="00A47A2C">
        <w:rPr>
          <w:rFonts w:ascii="Palatino Linotype" w:hAnsi="Palatino Linotype"/>
        </w:rPr>
        <w:t xml:space="preserve"> (7) parmi elles sont</w:t>
      </w:r>
      <w:r w:rsidR="001C144C" w:rsidRPr="00A47A2C">
        <w:rPr>
          <w:rFonts w:ascii="Palatino Linotype" w:hAnsi="Palatino Linotype"/>
        </w:rPr>
        <w:t xml:space="preserve"> </w:t>
      </w:r>
      <w:r w:rsidR="00D806EE" w:rsidRPr="00A47A2C">
        <w:rPr>
          <w:rFonts w:ascii="Palatino Linotype" w:hAnsi="Palatino Linotype"/>
        </w:rPr>
        <w:t xml:space="preserve">adressées au personnel judiciaire rencontré. Elles portent sur :  </w:t>
      </w:r>
    </w:p>
    <w:p w14:paraId="30EE3CA8" w14:textId="77777777" w:rsidR="00D806EE" w:rsidRPr="005D271A" w:rsidRDefault="00D806EE" w:rsidP="00E01BCD">
      <w:pPr>
        <w:spacing w:after="0" w:line="240" w:lineRule="auto"/>
        <w:ind w:left="144"/>
        <w:jc w:val="both"/>
        <w:rPr>
          <w:rFonts w:ascii="Palatino Linotype" w:hAnsi="Palatino Linotype"/>
        </w:rPr>
      </w:pPr>
    </w:p>
    <w:p w14:paraId="67902A5B" w14:textId="32B7D2F0"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Le personnel affecté au tribunal</w:t>
      </w:r>
      <w:r w:rsidR="00CD7ABA">
        <w:rPr>
          <w:rFonts w:ascii="Palatino Linotype" w:hAnsi="Palatino Linotype"/>
        </w:rPr>
        <w:t> ;</w:t>
      </w:r>
    </w:p>
    <w:p w14:paraId="20B5DA53" w14:textId="1883E151"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Les infrastructures</w:t>
      </w:r>
      <w:r w:rsidR="00CD7ABA">
        <w:rPr>
          <w:rFonts w:ascii="Palatino Linotype" w:hAnsi="Palatino Linotype"/>
        </w:rPr>
        <w:t> ;</w:t>
      </w:r>
    </w:p>
    <w:p w14:paraId="7B855FE4" w14:textId="78E4FBBE"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L’organisation du travail journalier du tribunal</w:t>
      </w:r>
      <w:r w:rsidR="00CD7ABA">
        <w:rPr>
          <w:rFonts w:ascii="Palatino Linotype" w:hAnsi="Palatino Linotype"/>
        </w:rPr>
        <w:t> ;</w:t>
      </w:r>
    </w:p>
    <w:p w14:paraId="46BCA171" w14:textId="4D1728DB"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La disponibilité des matériels de bureau</w:t>
      </w:r>
      <w:r w:rsidR="00CD7ABA">
        <w:rPr>
          <w:rFonts w:ascii="Palatino Linotype" w:hAnsi="Palatino Linotype"/>
        </w:rPr>
        <w:t> ;</w:t>
      </w:r>
    </w:p>
    <w:p w14:paraId="4D8A5061" w14:textId="42ABF72C"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La disponibilité des sources d’énergie</w:t>
      </w:r>
      <w:r w:rsidR="00CD7ABA">
        <w:rPr>
          <w:rFonts w:ascii="Palatino Linotype" w:hAnsi="Palatino Linotype"/>
        </w:rPr>
        <w:t> ;</w:t>
      </w:r>
    </w:p>
    <w:p w14:paraId="4E3A7B65" w14:textId="381ABE96"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La disponibilité des véhicules</w:t>
      </w:r>
      <w:r w:rsidR="00CD7ABA">
        <w:rPr>
          <w:rFonts w:ascii="Palatino Linotype" w:hAnsi="Palatino Linotype"/>
        </w:rPr>
        <w:t> ;</w:t>
      </w:r>
    </w:p>
    <w:p w14:paraId="349CA995" w14:textId="3E99D412" w:rsidR="00D806EE" w:rsidRPr="005D271A" w:rsidRDefault="00D806EE" w:rsidP="00A40E29">
      <w:pPr>
        <w:pStyle w:val="ListParagraph"/>
        <w:numPr>
          <w:ilvl w:val="0"/>
          <w:numId w:val="2"/>
        </w:numPr>
        <w:spacing w:after="0" w:line="240" w:lineRule="auto"/>
        <w:jc w:val="both"/>
        <w:rPr>
          <w:rFonts w:ascii="Palatino Linotype" w:hAnsi="Palatino Linotype"/>
        </w:rPr>
      </w:pPr>
      <w:r w:rsidRPr="005D271A">
        <w:rPr>
          <w:rFonts w:ascii="Palatino Linotype" w:hAnsi="Palatino Linotype"/>
        </w:rPr>
        <w:t xml:space="preserve">La sécurité du bâtiment. </w:t>
      </w:r>
    </w:p>
    <w:p w14:paraId="22A82326" w14:textId="77777777" w:rsidR="00021126" w:rsidRPr="005D271A" w:rsidRDefault="00021126" w:rsidP="00E01BCD">
      <w:pPr>
        <w:spacing w:after="0" w:line="240" w:lineRule="auto"/>
        <w:jc w:val="both"/>
        <w:rPr>
          <w:rFonts w:ascii="Palatino Linotype" w:hAnsi="Palatino Linotype"/>
        </w:rPr>
      </w:pPr>
    </w:p>
    <w:p w14:paraId="1F49C6B7" w14:textId="5144EA47" w:rsidR="003172A2" w:rsidRPr="005D271A" w:rsidRDefault="00D806EE" w:rsidP="00A40E29">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Une dernière question ouverte permet au moniteur </w:t>
      </w:r>
      <w:r w:rsidR="009120EC" w:rsidRPr="005D271A">
        <w:rPr>
          <w:rFonts w:ascii="Palatino Linotype" w:hAnsi="Palatino Linotype"/>
        </w:rPr>
        <w:t>ou</w:t>
      </w:r>
      <w:r w:rsidRPr="005D271A">
        <w:rPr>
          <w:rFonts w:ascii="Palatino Linotype" w:hAnsi="Palatino Linotype"/>
        </w:rPr>
        <w:t xml:space="preserve"> à la monitrice d’é</w:t>
      </w:r>
      <w:r w:rsidR="009120EC" w:rsidRPr="005D271A">
        <w:rPr>
          <w:rFonts w:ascii="Palatino Linotype" w:hAnsi="Palatino Linotype"/>
        </w:rPr>
        <w:t xml:space="preserve">laborer </w:t>
      </w:r>
      <w:r w:rsidRPr="005D271A">
        <w:rPr>
          <w:rFonts w:ascii="Palatino Linotype" w:hAnsi="Palatino Linotype"/>
        </w:rPr>
        <w:t xml:space="preserve">ses propres observations. </w:t>
      </w:r>
    </w:p>
    <w:p w14:paraId="5BDC755E" w14:textId="77777777" w:rsidR="003172A2" w:rsidRPr="005D271A" w:rsidRDefault="003172A2" w:rsidP="00E01BCD">
      <w:pPr>
        <w:pStyle w:val="ListParagraph"/>
        <w:spacing w:after="0" w:line="240" w:lineRule="auto"/>
        <w:ind w:left="144"/>
        <w:jc w:val="both"/>
        <w:rPr>
          <w:rFonts w:ascii="Palatino Linotype" w:hAnsi="Palatino Linotype"/>
        </w:rPr>
      </w:pPr>
    </w:p>
    <w:p w14:paraId="65A815AE" w14:textId="4BC207EE" w:rsidR="001C144C" w:rsidRDefault="00BA5694" w:rsidP="00A40E29">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D</w:t>
      </w:r>
      <w:r w:rsidR="0098450A" w:rsidRPr="005D271A">
        <w:rPr>
          <w:rFonts w:ascii="Palatino Linotype" w:hAnsi="Palatino Linotype"/>
          <w:i/>
          <w:iCs/>
        </w:rPr>
        <w:t xml:space="preserve">ix-neuf </w:t>
      </w:r>
      <w:r w:rsidR="00973415" w:rsidRPr="005D271A">
        <w:rPr>
          <w:rFonts w:ascii="Palatino Linotype" w:hAnsi="Palatino Linotype"/>
        </w:rPr>
        <w:t>(1</w:t>
      </w:r>
      <w:r w:rsidR="0098450A" w:rsidRPr="005D271A">
        <w:rPr>
          <w:rFonts w:ascii="Palatino Linotype" w:hAnsi="Palatino Linotype"/>
        </w:rPr>
        <w:t>9</w:t>
      </w:r>
      <w:r w:rsidR="00973415" w:rsidRPr="005D271A">
        <w:rPr>
          <w:rFonts w:ascii="Palatino Linotype" w:hAnsi="Palatino Linotype"/>
        </w:rPr>
        <w:t xml:space="preserve">) </w:t>
      </w:r>
      <w:r w:rsidR="001C144C" w:rsidRPr="005D271A">
        <w:rPr>
          <w:rFonts w:ascii="Palatino Linotype" w:hAnsi="Palatino Linotype"/>
        </w:rPr>
        <w:t>moniteurs-trices du RNDDH ont</w:t>
      </w:r>
      <w:r w:rsidR="00897DEB">
        <w:rPr>
          <w:rFonts w:ascii="Palatino Linotype" w:hAnsi="Palatino Linotype"/>
        </w:rPr>
        <w:t xml:space="preserve"> été</w:t>
      </w:r>
      <w:r w:rsidR="001C144C" w:rsidRPr="005D271A">
        <w:rPr>
          <w:rFonts w:ascii="Palatino Linotype" w:hAnsi="Palatino Linotype"/>
        </w:rPr>
        <w:t xml:space="preserve"> mobilisés. Ils se sont rendus dans </w:t>
      </w:r>
      <w:r w:rsidR="0093206E" w:rsidRPr="005D271A">
        <w:rPr>
          <w:rFonts w:ascii="Palatino Linotype" w:hAnsi="Palatino Linotype"/>
          <w:i/>
          <w:iCs/>
        </w:rPr>
        <w:t>cent</w:t>
      </w:r>
      <w:r w:rsidR="002C7473">
        <w:rPr>
          <w:rFonts w:ascii="Palatino Linotype" w:hAnsi="Palatino Linotype"/>
          <w:i/>
          <w:iCs/>
        </w:rPr>
        <w:noBreakHyphen/>
      </w:r>
      <w:r w:rsidR="009120EC" w:rsidRPr="005D271A">
        <w:rPr>
          <w:rFonts w:ascii="Palatino Linotype" w:hAnsi="Palatino Linotype"/>
          <w:i/>
          <w:iCs/>
        </w:rPr>
        <w:t>quarante-</w:t>
      </w:r>
      <w:r w:rsidR="002C7473">
        <w:rPr>
          <w:rFonts w:ascii="Palatino Linotype" w:hAnsi="Palatino Linotype"/>
          <w:i/>
          <w:iCs/>
        </w:rPr>
        <w:t xml:space="preserve">quatre </w:t>
      </w:r>
      <w:r w:rsidR="0093206E" w:rsidRPr="005D271A">
        <w:rPr>
          <w:rFonts w:ascii="Palatino Linotype" w:hAnsi="Palatino Linotype"/>
        </w:rPr>
        <w:t>(1</w:t>
      </w:r>
      <w:r w:rsidR="009120EC" w:rsidRPr="005D271A">
        <w:rPr>
          <w:rFonts w:ascii="Palatino Linotype" w:hAnsi="Palatino Linotype"/>
        </w:rPr>
        <w:t>4</w:t>
      </w:r>
      <w:r w:rsidR="002C7473">
        <w:rPr>
          <w:rFonts w:ascii="Palatino Linotype" w:hAnsi="Palatino Linotype"/>
        </w:rPr>
        <w:t>4</w:t>
      </w:r>
      <w:r w:rsidR="0093206E" w:rsidRPr="005D271A">
        <w:rPr>
          <w:rFonts w:ascii="Palatino Linotype" w:hAnsi="Palatino Linotype"/>
        </w:rPr>
        <w:t xml:space="preserve">) </w:t>
      </w:r>
      <w:r w:rsidR="00C0502B">
        <w:rPr>
          <w:rFonts w:ascii="Palatino Linotype" w:hAnsi="Palatino Linotype"/>
        </w:rPr>
        <w:t>Tribunaux</w:t>
      </w:r>
      <w:r w:rsidR="00C0502B" w:rsidRPr="005D271A">
        <w:rPr>
          <w:rFonts w:ascii="Palatino Linotype" w:hAnsi="Palatino Linotype"/>
        </w:rPr>
        <w:t xml:space="preserve"> de</w:t>
      </w:r>
      <w:r w:rsidR="001C144C" w:rsidRPr="005D271A">
        <w:rPr>
          <w:rFonts w:ascii="Palatino Linotype" w:hAnsi="Palatino Linotype"/>
        </w:rPr>
        <w:t xml:space="preserve"> paix </w:t>
      </w:r>
      <w:r w:rsidR="00886B7C">
        <w:rPr>
          <w:rFonts w:ascii="Palatino Linotype" w:hAnsi="Palatino Linotype"/>
        </w:rPr>
        <w:t xml:space="preserve">susmentionnés </w:t>
      </w:r>
      <w:r w:rsidR="001C144C" w:rsidRPr="005D271A">
        <w:rPr>
          <w:rFonts w:ascii="Palatino Linotype" w:hAnsi="Palatino Linotype"/>
        </w:rPr>
        <w:t xml:space="preserve">où ils se sont entretenus avec </w:t>
      </w:r>
      <w:r w:rsidR="009120EC" w:rsidRPr="005D271A">
        <w:rPr>
          <w:rFonts w:ascii="Palatino Linotype" w:hAnsi="Palatino Linotype"/>
          <w:i/>
          <w:iCs/>
        </w:rPr>
        <w:t>cent</w:t>
      </w:r>
      <w:r w:rsidR="00886B7C">
        <w:rPr>
          <w:rFonts w:ascii="Palatino Linotype" w:hAnsi="Palatino Linotype"/>
          <w:i/>
          <w:iCs/>
        </w:rPr>
        <w:noBreakHyphen/>
      </w:r>
      <w:r w:rsidR="009120EC" w:rsidRPr="005D271A">
        <w:rPr>
          <w:rFonts w:ascii="Palatino Linotype" w:hAnsi="Palatino Linotype"/>
          <w:i/>
          <w:iCs/>
        </w:rPr>
        <w:t>quarante-</w:t>
      </w:r>
      <w:r w:rsidR="002C7473">
        <w:rPr>
          <w:rFonts w:ascii="Palatino Linotype" w:hAnsi="Palatino Linotype"/>
          <w:i/>
          <w:iCs/>
        </w:rPr>
        <w:t>quatre</w:t>
      </w:r>
      <w:r w:rsidR="00A8029A" w:rsidRPr="005D271A">
        <w:rPr>
          <w:rFonts w:ascii="Palatino Linotype" w:hAnsi="Palatino Linotype"/>
        </w:rPr>
        <w:t xml:space="preserve"> (1</w:t>
      </w:r>
      <w:r w:rsidR="009120EC" w:rsidRPr="005D271A">
        <w:rPr>
          <w:rFonts w:ascii="Palatino Linotype" w:hAnsi="Palatino Linotype"/>
        </w:rPr>
        <w:t>4</w:t>
      </w:r>
      <w:r w:rsidR="002C7473">
        <w:rPr>
          <w:rFonts w:ascii="Palatino Linotype" w:hAnsi="Palatino Linotype"/>
        </w:rPr>
        <w:t>4</w:t>
      </w:r>
      <w:r w:rsidR="00A8029A" w:rsidRPr="005D271A">
        <w:rPr>
          <w:rFonts w:ascii="Palatino Linotype" w:hAnsi="Palatino Linotype"/>
        </w:rPr>
        <w:t>)</w:t>
      </w:r>
      <w:r w:rsidR="001C144C" w:rsidRPr="005D271A">
        <w:rPr>
          <w:rFonts w:ascii="Palatino Linotype" w:hAnsi="Palatino Linotype"/>
        </w:rPr>
        <w:t xml:space="preserve"> membres du personnel judiciaire haïtien</w:t>
      </w:r>
      <w:r w:rsidR="00721547" w:rsidRPr="005D271A">
        <w:rPr>
          <w:rFonts w:ascii="Palatino Linotype" w:hAnsi="Palatino Linotype"/>
        </w:rPr>
        <w:t xml:space="preserve">. </w:t>
      </w:r>
    </w:p>
    <w:p w14:paraId="5BF4F877" w14:textId="77777777" w:rsidR="00426DDB" w:rsidRDefault="00426DDB" w:rsidP="00E01BCD">
      <w:pPr>
        <w:spacing w:after="0" w:line="240" w:lineRule="auto"/>
        <w:jc w:val="both"/>
        <w:rPr>
          <w:rFonts w:ascii="Palatino Linotype" w:hAnsi="Palatino Linotype"/>
          <w:b/>
          <w:bCs/>
          <w:i/>
          <w:iCs/>
        </w:rPr>
      </w:pPr>
    </w:p>
    <w:p w14:paraId="690278DE" w14:textId="6290BD52" w:rsidR="00515509" w:rsidRPr="00257065" w:rsidRDefault="00671192" w:rsidP="00257065">
      <w:pPr>
        <w:pStyle w:val="ListParagraph"/>
        <w:numPr>
          <w:ilvl w:val="0"/>
          <w:numId w:val="42"/>
        </w:numPr>
        <w:spacing w:after="0" w:line="240" w:lineRule="auto"/>
        <w:jc w:val="both"/>
        <w:rPr>
          <w:rFonts w:ascii="Palatino Linotype" w:hAnsi="Palatino Linotype"/>
          <w:b/>
          <w:bCs/>
          <w:i/>
          <w:iCs/>
        </w:rPr>
      </w:pPr>
      <w:r w:rsidRPr="00257065">
        <w:rPr>
          <w:rFonts w:ascii="Palatino Linotype" w:hAnsi="Palatino Linotype"/>
          <w:b/>
          <w:bCs/>
          <w:i/>
          <w:iCs/>
        </w:rPr>
        <w:t>Intention de l’étude</w:t>
      </w:r>
      <w:r w:rsidR="00E668AD" w:rsidRPr="00257065">
        <w:rPr>
          <w:rFonts w:ascii="Palatino Linotype" w:hAnsi="Palatino Linotype"/>
          <w:b/>
          <w:bCs/>
          <w:i/>
          <w:iCs/>
        </w:rPr>
        <w:t xml:space="preserve"> et </w:t>
      </w:r>
      <w:r w:rsidR="00515509" w:rsidRPr="00257065">
        <w:rPr>
          <w:rFonts w:ascii="Palatino Linotype" w:hAnsi="Palatino Linotype"/>
          <w:b/>
          <w:bCs/>
          <w:i/>
          <w:iCs/>
        </w:rPr>
        <w:t>Limite</w:t>
      </w:r>
      <w:r w:rsidR="009D7A48" w:rsidRPr="00257065">
        <w:rPr>
          <w:rFonts w:ascii="Palatino Linotype" w:hAnsi="Palatino Linotype"/>
          <w:b/>
          <w:bCs/>
          <w:i/>
          <w:iCs/>
        </w:rPr>
        <w:t>s</w:t>
      </w:r>
      <w:r w:rsidR="00515509" w:rsidRPr="00257065">
        <w:rPr>
          <w:rFonts w:ascii="Palatino Linotype" w:hAnsi="Palatino Linotype"/>
          <w:b/>
          <w:bCs/>
          <w:i/>
          <w:iCs/>
        </w:rPr>
        <w:t xml:space="preserve"> </w:t>
      </w:r>
    </w:p>
    <w:p w14:paraId="23F047A6" w14:textId="77777777" w:rsidR="00515509" w:rsidRPr="005D271A" w:rsidRDefault="00515509" w:rsidP="00E01BCD">
      <w:pPr>
        <w:spacing w:after="0" w:line="240" w:lineRule="auto"/>
        <w:jc w:val="both"/>
        <w:rPr>
          <w:rFonts w:ascii="Palatino Linotype" w:hAnsi="Palatino Linotype"/>
        </w:rPr>
      </w:pPr>
    </w:p>
    <w:p w14:paraId="08C2B420" w14:textId="73624D90" w:rsidR="00A47A2C" w:rsidRPr="00A47A2C" w:rsidRDefault="00756E85" w:rsidP="00A47A2C">
      <w:pPr>
        <w:pStyle w:val="ListParagraph"/>
        <w:numPr>
          <w:ilvl w:val="0"/>
          <w:numId w:val="9"/>
        </w:numPr>
        <w:spacing w:after="0" w:line="240" w:lineRule="auto"/>
        <w:ind w:left="144" w:firstLine="0"/>
        <w:jc w:val="both"/>
        <w:rPr>
          <w:rFonts w:ascii="Palatino Linotype" w:hAnsi="Palatino Linotype"/>
        </w:rPr>
      </w:pPr>
      <w:r w:rsidRPr="00A47A2C">
        <w:rPr>
          <w:rFonts w:ascii="Palatino Linotype" w:hAnsi="Palatino Linotype"/>
        </w:rPr>
        <w:t xml:space="preserve">Cette </w:t>
      </w:r>
      <w:r w:rsidR="00E668AD" w:rsidRPr="00A47A2C">
        <w:rPr>
          <w:rFonts w:ascii="Palatino Linotype" w:hAnsi="Palatino Linotype"/>
        </w:rPr>
        <w:t>étude n</w:t>
      </w:r>
      <w:r w:rsidRPr="00A47A2C">
        <w:rPr>
          <w:rFonts w:ascii="Palatino Linotype" w:hAnsi="Palatino Linotype"/>
        </w:rPr>
        <w:t xml:space="preserve">’a pas pour but de revenir sur les </w:t>
      </w:r>
      <w:r w:rsidR="00265A7D" w:rsidRPr="00A47A2C">
        <w:rPr>
          <w:rFonts w:ascii="Palatino Linotype" w:hAnsi="Palatino Linotype"/>
        </w:rPr>
        <w:t>aspects qui ont déjà été l’objet d</w:t>
      </w:r>
      <w:r w:rsidR="00E668AD" w:rsidRPr="00A47A2C">
        <w:rPr>
          <w:rFonts w:ascii="Palatino Linotype" w:hAnsi="Palatino Linotype"/>
        </w:rPr>
        <w:t>e l</w:t>
      </w:r>
      <w:r w:rsidR="00671192" w:rsidRPr="00A47A2C">
        <w:rPr>
          <w:rFonts w:ascii="Palatino Linotype" w:hAnsi="Palatino Linotype"/>
        </w:rPr>
        <w:t>’</w:t>
      </w:r>
      <w:r w:rsidR="00265A7D" w:rsidRPr="00A47A2C">
        <w:rPr>
          <w:rFonts w:ascii="Palatino Linotype" w:hAnsi="Palatino Linotype"/>
        </w:rPr>
        <w:t xml:space="preserve">étude </w:t>
      </w:r>
      <w:r w:rsidR="00671192" w:rsidRPr="00A47A2C">
        <w:rPr>
          <w:rFonts w:ascii="Palatino Linotype" w:hAnsi="Palatino Linotype"/>
        </w:rPr>
        <w:t xml:space="preserve">préliminaire </w:t>
      </w:r>
      <w:r w:rsidR="00265A7D" w:rsidRPr="00A47A2C">
        <w:rPr>
          <w:rFonts w:ascii="Palatino Linotype" w:hAnsi="Palatino Linotype"/>
        </w:rPr>
        <w:t>menée par le RND</w:t>
      </w:r>
      <w:r w:rsidRPr="00A47A2C">
        <w:rPr>
          <w:rFonts w:ascii="Palatino Linotype" w:hAnsi="Palatino Linotype"/>
        </w:rPr>
        <w:t>DH</w:t>
      </w:r>
      <w:r w:rsidR="00E668AD" w:rsidRPr="00A47A2C">
        <w:rPr>
          <w:rFonts w:ascii="Palatino Linotype" w:hAnsi="Palatino Linotype"/>
        </w:rPr>
        <w:t xml:space="preserve"> </w:t>
      </w:r>
      <w:r w:rsidR="00886B7C" w:rsidRPr="00A47A2C">
        <w:rPr>
          <w:rFonts w:ascii="Palatino Linotype" w:hAnsi="Palatino Linotype"/>
        </w:rPr>
        <w:t xml:space="preserve">en 2019 </w:t>
      </w:r>
      <w:r w:rsidR="00E668AD" w:rsidRPr="00A47A2C">
        <w:rPr>
          <w:rFonts w:ascii="Palatino Linotype" w:hAnsi="Palatino Linotype"/>
        </w:rPr>
        <w:t>et qui portait surtout sur les conditions de fonctionnement des composantes de la chaine pénale</w:t>
      </w:r>
      <w:r w:rsidR="00886B7C" w:rsidRPr="00A47A2C">
        <w:rPr>
          <w:rFonts w:ascii="Palatino Linotype" w:hAnsi="Palatino Linotype"/>
        </w:rPr>
        <w:t xml:space="preserve"> haïtienne</w:t>
      </w:r>
      <w:r w:rsidR="00265A7D" w:rsidRPr="00A47A2C">
        <w:rPr>
          <w:rFonts w:ascii="Palatino Linotype" w:hAnsi="Palatino Linotype"/>
        </w:rPr>
        <w:t xml:space="preserve">. Elle compte au contraire, se baser sur ces informations qui ont déjà été recueillies pour les compléter avec les aspects physiques </w:t>
      </w:r>
      <w:r w:rsidR="00671192" w:rsidRPr="00A47A2C">
        <w:rPr>
          <w:rFonts w:ascii="Palatino Linotype" w:hAnsi="Palatino Linotype"/>
        </w:rPr>
        <w:t>et matériels,</w:t>
      </w:r>
      <w:r w:rsidR="00265A7D" w:rsidRPr="00A47A2C">
        <w:rPr>
          <w:rFonts w:ascii="Palatino Linotype" w:hAnsi="Palatino Linotype"/>
        </w:rPr>
        <w:t xml:space="preserve"> relatifs aux conditions de travail du personnel des </w:t>
      </w:r>
      <w:r w:rsidR="00C0502B" w:rsidRPr="00A47A2C">
        <w:rPr>
          <w:rFonts w:ascii="Palatino Linotype" w:hAnsi="Palatino Linotype"/>
        </w:rPr>
        <w:t>Tribunaux de</w:t>
      </w:r>
      <w:r w:rsidR="00265A7D" w:rsidRPr="00A47A2C">
        <w:rPr>
          <w:rFonts w:ascii="Palatino Linotype" w:hAnsi="Palatino Linotype"/>
        </w:rPr>
        <w:t xml:space="preserve"> paix. A</w:t>
      </w:r>
      <w:r w:rsidR="00886B7C" w:rsidRPr="00A47A2C">
        <w:rPr>
          <w:rFonts w:ascii="Palatino Linotype" w:hAnsi="Palatino Linotype"/>
        </w:rPr>
        <w:t>ussi</w:t>
      </w:r>
      <w:r w:rsidR="00265A7D" w:rsidRPr="00A47A2C">
        <w:rPr>
          <w:rFonts w:ascii="Palatino Linotype" w:hAnsi="Palatino Linotype"/>
        </w:rPr>
        <w:t>, l</w:t>
      </w:r>
      <w:r w:rsidR="00DD438E" w:rsidRPr="00A47A2C">
        <w:rPr>
          <w:rFonts w:ascii="Palatino Linotype" w:hAnsi="Palatino Linotype"/>
        </w:rPr>
        <w:t xml:space="preserve">a présente </w:t>
      </w:r>
      <w:r w:rsidR="00E668AD" w:rsidRPr="00A47A2C">
        <w:rPr>
          <w:rFonts w:ascii="Palatino Linotype" w:hAnsi="Palatino Linotype"/>
        </w:rPr>
        <w:t>étude</w:t>
      </w:r>
      <w:r w:rsidR="00DD438E" w:rsidRPr="00A47A2C">
        <w:rPr>
          <w:rFonts w:ascii="Palatino Linotype" w:hAnsi="Palatino Linotype"/>
        </w:rPr>
        <w:t xml:space="preserve"> </w:t>
      </w:r>
      <w:r w:rsidRPr="00A47A2C">
        <w:rPr>
          <w:rFonts w:ascii="Palatino Linotype" w:hAnsi="Palatino Linotype"/>
        </w:rPr>
        <w:t>veut</w:t>
      </w:r>
      <w:r w:rsidR="00886B7C" w:rsidRPr="00A47A2C">
        <w:rPr>
          <w:rFonts w:ascii="Palatino Linotype" w:hAnsi="Palatino Linotype"/>
        </w:rPr>
        <w:t>-elle</w:t>
      </w:r>
      <w:r w:rsidRPr="00A47A2C">
        <w:rPr>
          <w:rFonts w:ascii="Palatino Linotype" w:hAnsi="Palatino Linotype"/>
        </w:rPr>
        <w:t xml:space="preserve"> mettre en exergue les conditions dans lesquelles </w:t>
      </w:r>
      <w:r w:rsidR="00DD438E" w:rsidRPr="00A47A2C">
        <w:rPr>
          <w:rFonts w:ascii="Palatino Linotype" w:hAnsi="Palatino Linotype"/>
        </w:rPr>
        <w:t>la justice e</w:t>
      </w:r>
      <w:r w:rsidR="0098710A" w:rsidRPr="00A47A2C">
        <w:rPr>
          <w:rFonts w:ascii="Palatino Linotype" w:hAnsi="Palatino Linotype"/>
        </w:rPr>
        <w:t>s</w:t>
      </w:r>
      <w:r w:rsidR="00DD438E" w:rsidRPr="00A47A2C">
        <w:rPr>
          <w:rFonts w:ascii="Palatino Linotype" w:hAnsi="Palatino Linotype"/>
        </w:rPr>
        <w:t xml:space="preserve">t administrée dans les </w:t>
      </w:r>
      <w:r w:rsidR="00C0502B" w:rsidRPr="00A47A2C">
        <w:rPr>
          <w:rFonts w:ascii="Palatino Linotype" w:hAnsi="Palatino Linotype"/>
        </w:rPr>
        <w:t>Tribunaux de</w:t>
      </w:r>
      <w:r w:rsidR="00DD438E" w:rsidRPr="00A47A2C">
        <w:rPr>
          <w:rFonts w:ascii="Palatino Linotype" w:hAnsi="Palatino Linotype"/>
        </w:rPr>
        <w:t xml:space="preserve"> paix exclusivemen</w:t>
      </w:r>
      <w:r w:rsidR="00A47A2C" w:rsidRPr="00A47A2C">
        <w:rPr>
          <w:rFonts w:ascii="Palatino Linotype" w:hAnsi="Palatino Linotype"/>
        </w:rPr>
        <w:t>t</w:t>
      </w:r>
      <w:r w:rsidR="00671192" w:rsidRPr="00A47A2C">
        <w:rPr>
          <w:rFonts w:ascii="Palatino Linotype" w:hAnsi="Palatino Linotype"/>
        </w:rPr>
        <w:t xml:space="preserve">. </w:t>
      </w:r>
    </w:p>
    <w:p w14:paraId="3084D398" w14:textId="1D468127" w:rsidR="00A47A2C" w:rsidRPr="00A47A2C" w:rsidRDefault="00A15945" w:rsidP="00A47A2C">
      <w:pPr>
        <w:pStyle w:val="ListParagraph"/>
        <w:rPr>
          <w:rFonts w:ascii="Palatino Linotype" w:hAnsi="Palatino Linotype"/>
        </w:rPr>
      </w:pPr>
      <w:r w:rsidRPr="00DB13AE">
        <w:rPr>
          <w:rFonts w:ascii="Palatino Linotype" w:hAnsi="Palatino Linotype"/>
          <w:noProof/>
        </w:rPr>
        <mc:AlternateContent>
          <mc:Choice Requires="wps">
            <w:drawing>
              <wp:anchor distT="45720" distB="45720" distL="114300" distR="114300" simplePos="0" relativeHeight="251680768" behindDoc="0" locked="0" layoutInCell="1" allowOverlap="1" wp14:anchorId="3F356943" wp14:editId="5A2E9752">
                <wp:simplePos x="0" y="0"/>
                <wp:positionH relativeFrom="margin">
                  <wp:posOffset>4114800</wp:posOffset>
                </wp:positionH>
                <wp:positionV relativeFrom="paragraph">
                  <wp:posOffset>180975</wp:posOffset>
                </wp:positionV>
                <wp:extent cx="2066925" cy="1438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382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428CA47" w14:textId="362E1385" w:rsidR="00FA2281" w:rsidRPr="00A15945" w:rsidRDefault="00A15945" w:rsidP="00FA2281">
                            <w:pPr>
                              <w:spacing w:after="0" w:line="240" w:lineRule="auto"/>
                              <w:jc w:val="both"/>
                              <w:rPr>
                                <w:rFonts w:ascii="Palatino Linotype" w:hAnsi="Palatino Linotype"/>
                                <w:i/>
                                <w:iCs/>
                              </w:rPr>
                            </w:pPr>
                            <w:r w:rsidRPr="00A15945">
                              <w:rPr>
                                <w:rFonts w:ascii="Palatino Linotype" w:hAnsi="Palatino Linotype"/>
                                <w:i/>
                                <w:iCs/>
                              </w:rPr>
                              <w:t>77.40 % des Tribunaux de paix fonctionnels du pays ont été touchés par cette étude. Il s’agit d’un pourcentage suffisamment élevé permettant d’obtenir un port</w:t>
                            </w:r>
                            <w:r w:rsidR="00294CD2">
                              <w:rPr>
                                <w:rFonts w:ascii="Palatino Linotype" w:hAnsi="Palatino Linotype"/>
                                <w:i/>
                                <w:iCs/>
                              </w:rPr>
                              <w:t>r</w:t>
                            </w:r>
                            <w:r w:rsidRPr="00A15945">
                              <w:rPr>
                                <w:rFonts w:ascii="Palatino Linotype" w:hAnsi="Palatino Linotype"/>
                                <w:i/>
                                <w:iCs/>
                              </w:rPr>
                              <w:t>ait représentatif de la situation en Ha</w:t>
                            </w:r>
                            <w:r>
                              <w:rPr>
                                <w:rFonts w:ascii="Palatino Linotype" w:hAnsi="Palatino Linotype"/>
                                <w:i/>
                                <w:iCs/>
                              </w:rPr>
                              <w:t>ï</w:t>
                            </w:r>
                            <w:r w:rsidRPr="00A15945">
                              <w:rPr>
                                <w:rFonts w:ascii="Palatino Linotype" w:hAnsi="Palatino Linotype"/>
                                <w:i/>
                                <w:iCs/>
                              </w:rPr>
                              <w:t xml:space="preserve">ti. </w:t>
                            </w:r>
                            <w:r w:rsidR="00FA2281" w:rsidRPr="00A15945">
                              <w:rPr>
                                <w:rFonts w:ascii="Palatino Linotype" w:hAnsi="Palatino Linotype"/>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56943" id="Text Box 2" o:spid="_x0000_s1032" type="#_x0000_t202" style="position:absolute;left:0;text-align:left;margin-left:324pt;margin-top:14.25pt;width:162.75pt;height:113.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" fillcolor="white [3201]" strokecolor="#c17529 [3209]" strokeweight="2pt">
                <v:textbox>
                  <w:txbxContent>
                    <w:p w14:paraId="3428CA47" w14:textId="362E1385" w:rsidR="00FA2281" w:rsidRPr="00A15945" w:rsidRDefault="00A15945" w:rsidP="00FA2281">
                      <w:pPr>
                        <w:spacing w:after="0" w:line="240" w:lineRule="auto"/>
                        <w:jc w:val="both"/>
                        <w:rPr>
                          <w:rFonts w:ascii="Palatino Linotype" w:hAnsi="Palatino Linotype"/>
                          <w:i/>
                          <w:iCs/>
                        </w:rPr>
                      </w:pPr>
                      <w:r w:rsidRPr="00A15945">
                        <w:rPr>
                          <w:rFonts w:ascii="Palatino Linotype" w:hAnsi="Palatino Linotype"/>
                          <w:i/>
                          <w:iCs/>
                        </w:rPr>
                        <w:t>77.40 % des Tribunaux de paix fonctionnels du pays ont été touchés par cette étude. Il s’agit d’un pourcentage suffisamment élevé permettant d’obtenir un port</w:t>
                      </w:r>
                      <w:r w:rsidR="00294CD2">
                        <w:rPr>
                          <w:rFonts w:ascii="Palatino Linotype" w:hAnsi="Palatino Linotype"/>
                          <w:i/>
                          <w:iCs/>
                        </w:rPr>
                        <w:t>r</w:t>
                      </w:r>
                      <w:r w:rsidRPr="00A15945">
                        <w:rPr>
                          <w:rFonts w:ascii="Palatino Linotype" w:hAnsi="Palatino Linotype"/>
                          <w:i/>
                          <w:iCs/>
                        </w:rPr>
                        <w:t>ait représentatif de la situation en Ha</w:t>
                      </w:r>
                      <w:r>
                        <w:rPr>
                          <w:rFonts w:ascii="Palatino Linotype" w:hAnsi="Palatino Linotype"/>
                          <w:i/>
                          <w:iCs/>
                        </w:rPr>
                        <w:t>ï</w:t>
                      </w:r>
                      <w:r w:rsidRPr="00A15945">
                        <w:rPr>
                          <w:rFonts w:ascii="Palatino Linotype" w:hAnsi="Palatino Linotype"/>
                          <w:i/>
                          <w:iCs/>
                        </w:rPr>
                        <w:t xml:space="preserve">ti. </w:t>
                      </w:r>
                      <w:r w:rsidR="00FA2281" w:rsidRPr="00A15945">
                        <w:rPr>
                          <w:rFonts w:ascii="Palatino Linotype" w:hAnsi="Palatino Linotype"/>
                          <w:i/>
                          <w:iCs/>
                        </w:rPr>
                        <w:t xml:space="preserve"> </w:t>
                      </w:r>
                    </w:p>
                  </w:txbxContent>
                </v:textbox>
                <w10:wrap type="square" anchorx="margin"/>
              </v:shape>
            </w:pict>
          </mc:Fallback>
        </mc:AlternateContent>
      </w:r>
    </w:p>
    <w:p w14:paraId="1D7FF5D4" w14:textId="00D7056D" w:rsidR="008950FC" w:rsidRPr="00A15945" w:rsidRDefault="00A47A2C" w:rsidP="00B15864">
      <w:pPr>
        <w:pStyle w:val="ListParagraph"/>
        <w:numPr>
          <w:ilvl w:val="0"/>
          <w:numId w:val="9"/>
        </w:numPr>
        <w:spacing w:after="0" w:line="240" w:lineRule="auto"/>
        <w:ind w:left="144" w:firstLine="0"/>
        <w:jc w:val="both"/>
        <w:rPr>
          <w:rFonts w:ascii="Palatino Linotype" w:hAnsi="Palatino Linotype"/>
        </w:rPr>
      </w:pPr>
      <w:r w:rsidRPr="00A15945">
        <w:rPr>
          <w:rFonts w:ascii="Palatino Linotype" w:hAnsi="Palatino Linotype"/>
        </w:rPr>
        <w:t xml:space="preserve">Sur les </w:t>
      </w:r>
      <w:r w:rsidRPr="00A15945">
        <w:rPr>
          <w:rFonts w:ascii="Palatino Linotype" w:hAnsi="Palatino Linotype"/>
          <w:i/>
          <w:iCs/>
        </w:rPr>
        <w:t>cent-quatre-vingt-six</w:t>
      </w:r>
      <w:r w:rsidRPr="00A15945">
        <w:rPr>
          <w:rFonts w:ascii="Palatino Linotype" w:hAnsi="Palatino Linotype"/>
        </w:rPr>
        <w:t xml:space="preserve"> (186) Tribunaux </w:t>
      </w:r>
      <w:r w:rsidR="00897DEB" w:rsidRPr="00A15945">
        <w:rPr>
          <w:rFonts w:ascii="Palatino Linotype" w:hAnsi="Palatino Linotype"/>
        </w:rPr>
        <w:t xml:space="preserve">de paix </w:t>
      </w:r>
      <w:r w:rsidRPr="00A15945">
        <w:rPr>
          <w:rFonts w:ascii="Palatino Linotype" w:hAnsi="Palatino Linotype"/>
        </w:rPr>
        <w:t>fonctionnels recensés par le RNDDH et ses structures</w:t>
      </w:r>
      <w:r w:rsidR="00C52A30" w:rsidRPr="00A15945">
        <w:rPr>
          <w:rFonts w:ascii="Palatino Linotype" w:hAnsi="Palatino Linotype"/>
        </w:rPr>
        <w:t xml:space="preserve"> régionales</w:t>
      </w:r>
      <w:r w:rsidRPr="00A15945">
        <w:rPr>
          <w:rFonts w:ascii="Palatino Linotype" w:hAnsi="Palatino Linotype"/>
        </w:rPr>
        <w:t xml:space="preserve">, </w:t>
      </w:r>
      <w:r w:rsidRPr="00A15945">
        <w:rPr>
          <w:rFonts w:ascii="Palatino Linotype" w:hAnsi="Palatino Linotype"/>
          <w:i/>
          <w:iCs/>
        </w:rPr>
        <w:t>c</w:t>
      </w:r>
      <w:r w:rsidR="00671192" w:rsidRPr="00A15945">
        <w:rPr>
          <w:rFonts w:ascii="Palatino Linotype" w:hAnsi="Palatino Linotype"/>
          <w:i/>
          <w:iCs/>
        </w:rPr>
        <w:t>ent-quarante-quatre</w:t>
      </w:r>
      <w:r w:rsidR="00671192" w:rsidRPr="00A15945">
        <w:rPr>
          <w:rFonts w:ascii="Palatino Linotype" w:hAnsi="Palatino Linotype"/>
        </w:rPr>
        <w:t xml:space="preserve"> (144) </w:t>
      </w:r>
      <w:r w:rsidR="00A15945" w:rsidRPr="00A15945">
        <w:rPr>
          <w:rFonts w:ascii="Palatino Linotype" w:hAnsi="Palatino Linotype"/>
        </w:rPr>
        <w:t xml:space="preserve">soit 77.40 % </w:t>
      </w:r>
      <w:r w:rsidRPr="00A15945">
        <w:rPr>
          <w:rFonts w:ascii="Palatino Linotype" w:hAnsi="Palatino Linotype"/>
        </w:rPr>
        <w:t xml:space="preserve">ont été touchés par cette étude ce qui porte le RNDDH à considérer que </w:t>
      </w:r>
      <w:r w:rsidR="00671192" w:rsidRPr="00A15945">
        <w:rPr>
          <w:rFonts w:ascii="Palatino Linotype" w:hAnsi="Palatino Linotype"/>
        </w:rPr>
        <w:t xml:space="preserve">ce </w:t>
      </w:r>
      <w:r w:rsidR="00A15945" w:rsidRPr="00A15945">
        <w:rPr>
          <w:rFonts w:ascii="Palatino Linotype" w:hAnsi="Palatino Linotype"/>
        </w:rPr>
        <w:t>pourcentage</w:t>
      </w:r>
      <w:r w:rsidR="00671192" w:rsidRPr="00A15945">
        <w:rPr>
          <w:rFonts w:ascii="Palatino Linotype" w:hAnsi="Palatino Linotype"/>
        </w:rPr>
        <w:t xml:space="preserve"> suffisamment élevé</w:t>
      </w:r>
      <w:r w:rsidRPr="00A15945">
        <w:rPr>
          <w:rFonts w:ascii="Palatino Linotype" w:hAnsi="Palatino Linotype"/>
        </w:rPr>
        <w:t>, permet d’obtenir</w:t>
      </w:r>
      <w:r w:rsidR="00671192" w:rsidRPr="00A15945">
        <w:rPr>
          <w:rFonts w:ascii="Palatino Linotype" w:hAnsi="Palatino Linotype"/>
        </w:rPr>
        <w:t xml:space="preserve"> un portrait représentatif de la situation des Tribunaux de paix du pays. </w:t>
      </w:r>
    </w:p>
    <w:p w14:paraId="51068A46" w14:textId="77777777" w:rsidR="008950FC" w:rsidRPr="008950FC" w:rsidRDefault="008950FC" w:rsidP="008950FC">
      <w:pPr>
        <w:pStyle w:val="ListParagraph"/>
        <w:rPr>
          <w:rFonts w:ascii="Palatino Linotype" w:hAnsi="Palatino Linotype"/>
        </w:rPr>
      </w:pPr>
    </w:p>
    <w:p w14:paraId="31CCA694" w14:textId="415CBB08" w:rsidR="00B15864" w:rsidRPr="008950FC" w:rsidRDefault="00B15864" w:rsidP="00B15864">
      <w:pPr>
        <w:pStyle w:val="ListParagraph"/>
        <w:numPr>
          <w:ilvl w:val="0"/>
          <w:numId w:val="9"/>
        </w:numPr>
        <w:spacing w:after="0" w:line="240" w:lineRule="auto"/>
        <w:ind w:left="144" w:firstLine="0"/>
        <w:jc w:val="both"/>
        <w:rPr>
          <w:rFonts w:ascii="Palatino Linotype" w:hAnsi="Palatino Linotype"/>
        </w:rPr>
      </w:pPr>
      <w:r w:rsidRPr="008950FC">
        <w:rPr>
          <w:rFonts w:ascii="Palatino Linotype" w:hAnsi="Palatino Linotype"/>
        </w:rPr>
        <w:lastRenderedPageBreak/>
        <w:t xml:space="preserve">Les répondants-tes rencontrés dans le cadre de cette enquête ont été choisis de manière aléatoire dans les Tribunaux de paix car, les visites pour la réalisation des entrevues n’ont pas été planifiées, selon ce qui avait été prévu par le RNDDH et ses structures. Cette stratégie d’approche a été priorisée en vue d’éviter que les Tribunaux ne soient préparés pour notre arrivée spécifiquement.  </w:t>
      </w:r>
    </w:p>
    <w:p w14:paraId="66D91A23" w14:textId="77777777" w:rsidR="00B15864" w:rsidRPr="00AA4BF5" w:rsidRDefault="00B15864" w:rsidP="00AA4BF5">
      <w:pPr>
        <w:pStyle w:val="ListParagraph"/>
        <w:rPr>
          <w:rFonts w:ascii="Palatino Linotype" w:hAnsi="Palatino Linotype"/>
        </w:rPr>
      </w:pPr>
    </w:p>
    <w:p w14:paraId="1A7C5A85" w14:textId="243071CA" w:rsidR="00B63EDB" w:rsidRPr="00A15945" w:rsidRDefault="008950FC" w:rsidP="003B337F">
      <w:pPr>
        <w:pStyle w:val="ListParagraph"/>
        <w:numPr>
          <w:ilvl w:val="0"/>
          <w:numId w:val="9"/>
        </w:numPr>
        <w:spacing w:after="0" w:line="240" w:lineRule="auto"/>
        <w:ind w:left="144" w:firstLine="0"/>
        <w:jc w:val="both"/>
        <w:rPr>
          <w:rFonts w:ascii="Palatino Linotype" w:hAnsi="Palatino Linotype"/>
        </w:rPr>
      </w:pPr>
      <w:r w:rsidRPr="00A15945">
        <w:rPr>
          <w:rFonts w:ascii="Palatino Linotype" w:hAnsi="Palatino Linotype"/>
        </w:rPr>
        <w:t>Cependant, l</w:t>
      </w:r>
      <w:r w:rsidR="00B15864" w:rsidRPr="00A15945">
        <w:rPr>
          <w:rFonts w:ascii="Palatino Linotype" w:hAnsi="Palatino Linotype"/>
        </w:rPr>
        <w:t>e</w:t>
      </w:r>
      <w:r w:rsidR="002C7473" w:rsidRPr="00A15945">
        <w:rPr>
          <w:rFonts w:ascii="Palatino Linotype" w:hAnsi="Palatino Linotype"/>
        </w:rPr>
        <w:t xml:space="preserve"> question</w:t>
      </w:r>
      <w:r w:rsidR="00AA4BF5" w:rsidRPr="00A15945">
        <w:rPr>
          <w:rFonts w:ascii="Palatino Linotype" w:hAnsi="Palatino Linotype"/>
        </w:rPr>
        <w:t xml:space="preserve">naire </w:t>
      </w:r>
      <w:r w:rsidR="00B15864" w:rsidRPr="00A15945">
        <w:rPr>
          <w:rFonts w:ascii="Palatino Linotype" w:hAnsi="Palatino Linotype"/>
        </w:rPr>
        <w:t xml:space="preserve">ayant été rempli </w:t>
      </w:r>
      <w:r w:rsidR="00671192" w:rsidRPr="00A15945">
        <w:rPr>
          <w:rFonts w:ascii="Palatino Linotype" w:hAnsi="Palatino Linotype"/>
        </w:rPr>
        <w:t xml:space="preserve">de </w:t>
      </w:r>
      <w:r w:rsidR="00B15864" w:rsidRPr="00A15945">
        <w:rPr>
          <w:rFonts w:ascii="Palatino Linotype" w:hAnsi="Palatino Linotype"/>
        </w:rPr>
        <w:t xml:space="preserve">manière </w:t>
      </w:r>
      <w:r w:rsidR="00671192" w:rsidRPr="00A15945">
        <w:rPr>
          <w:rFonts w:ascii="Palatino Linotype" w:hAnsi="Palatino Linotype"/>
        </w:rPr>
        <w:t xml:space="preserve">aléatoire </w:t>
      </w:r>
      <w:r w:rsidR="00A47A2C" w:rsidRPr="00A15945">
        <w:rPr>
          <w:rFonts w:ascii="Palatino Linotype" w:hAnsi="Palatino Linotype"/>
        </w:rPr>
        <w:t xml:space="preserve">avec les différents </w:t>
      </w:r>
      <w:r w:rsidR="00AA4BF5" w:rsidRPr="00A15945">
        <w:rPr>
          <w:rFonts w:ascii="Palatino Linotype" w:hAnsi="Palatino Linotype"/>
        </w:rPr>
        <w:t>membre</w:t>
      </w:r>
      <w:r w:rsidR="00671192" w:rsidRPr="00A15945">
        <w:rPr>
          <w:rFonts w:ascii="Palatino Linotype" w:hAnsi="Palatino Linotype"/>
        </w:rPr>
        <w:t>s</w:t>
      </w:r>
      <w:r w:rsidR="00AA4BF5" w:rsidRPr="00A15945">
        <w:rPr>
          <w:rFonts w:ascii="Palatino Linotype" w:hAnsi="Palatino Linotype"/>
        </w:rPr>
        <w:t xml:space="preserve"> du personnel judiciaire rencontré</w:t>
      </w:r>
      <w:r w:rsidR="00671192" w:rsidRPr="00A15945">
        <w:rPr>
          <w:rFonts w:ascii="Palatino Linotype" w:hAnsi="Palatino Linotype"/>
        </w:rPr>
        <w:t>s</w:t>
      </w:r>
      <w:r w:rsidR="00AA4BF5" w:rsidRPr="00A15945">
        <w:rPr>
          <w:rFonts w:ascii="Palatino Linotype" w:hAnsi="Palatino Linotype"/>
        </w:rPr>
        <w:t xml:space="preserve"> sur les lieux</w:t>
      </w:r>
      <w:r w:rsidR="00B15864" w:rsidRPr="00A15945">
        <w:rPr>
          <w:rFonts w:ascii="Palatino Linotype" w:hAnsi="Palatino Linotype"/>
        </w:rPr>
        <w:t xml:space="preserve">, </w:t>
      </w:r>
      <w:r w:rsidR="00FB5462" w:rsidRPr="00A15945">
        <w:rPr>
          <w:rFonts w:ascii="Palatino Linotype" w:hAnsi="Palatino Linotype"/>
        </w:rPr>
        <w:t>d</w:t>
      </w:r>
      <w:r w:rsidR="00AA4BF5" w:rsidRPr="00A15945">
        <w:rPr>
          <w:rFonts w:ascii="Palatino Linotype" w:hAnsi="Palatino Linotype"/>
        </w:rPr>
        <w:t xml:space="preserve">es fois, certains </w:t>
      </w:r>
      <w:r w:rsidR="00825528" w:rsidRPr="00A15945">
        <w:rPr>
          <w:rFonts w:ascii="Palatino Linotype" w:hAnsi="Palatino Linotype"/>
        </w:rPr>
        <w:t xml:space="preserve">ont </w:t>
      </w:r>
      <w:r w:rsidR="00AA4BF5" w:rsidRPr="00A15945">
        <w:rPr>
          <w:rFonts w:ascii="Palatino Linotype" w:hAnsi="Palatino Linotype"/>
        </w:rPr>
        <w:t>estim</w:t>
      </w:r>
      <w:r w:rsidR="00825528" w:rsidRPr="00A15945">
        <w:rPr>
          <w:rFonts w:ascii="Palatino Linotype" w:hAnsi="Palatino Linotype"/>
        </w:rPr>
        <w:t xml:space="preserve">é </w:t>
      </w:r>
      <w:r w:rsidR="00AA4BF5" w:rsidRPr="00A15945">
        <w:rPr>
          <w:rFonts w:ascii="Palatino Linotype" w:hAnsi="Palatino Linotype"/>
        </w:rPr>
        <w:t xml:space="preserve">ne pas avoir le droit de fournir des informations précises, d’autres fois, ils </w:t>
      </w:r>
      <w:r w:rsidR="00825528" w:rsidRPr="00A15945">
        <w:rPr>
          <w:rFonts w:ascii="Palatino Linotype" w:hAnsi="Palatino Linotype"/>
        </w:rPr>
        <w:t xml:space="preserve">ont </w:t>
      </w:r>
      <w:r w:rsidR="00AA4BF5" w:rsidRPr="00A15945">
        <w:rPr>
          <w:rFonts w:ascii="Palatino Linotype" w:hAnsi="Palatino Linotype"/>
        </w:rPr>
        <w:t xml:space="preserve">choisi de rester vagues dans leurs réponses. De plus, les moniteurs et monitrices du RNDDH n’ont pas pu procéder à l’étude en même temps en raison de la grève enregistrée au début de l’année 2021 par le personnel judiciaire ainsi qu’en raison des nombreuses actualités qui ont marqué la vie communautaire au cours de cette même période. Conséquemment, des changements ont pu être opérés dans certains des Tribunaux de paix qui avaient été préalablement visités. </w:t>
      </w:r>
    </w:p>
    <w:p w14:paraId="159E4CA1" w14:textId="29C43BAD" w:rsidR="002E2AE0" w:rsidRDefault="002E2AE0" w:rsidP="001B4801">
      <w:pPr>
        <w:pStyle w:val="ListParagraph"/>
        <w:spacing w:after="0" w:line="240" w:lineRule="auto"/>
        <w:ind w:left="1080"/>
        <w:jc w:val="both"/>
        <w:rPr>
          <w:rFonts w:ascii="Palatino Linotype" w:hAnsi="Palatino Linotype"/>
          <w:b/>
          <w:bCs/>
          <w:smallCaps/>
          <w:u w:val="single"/>
        </w:rPr>
      </w:pPr>
    </w:p>
    <w:p w14:paraId="7DC6C885" w14:textId="3F430F8D" w:rsidR="007D2A5B" w:rsidRPr="00A47A2C" w:rsidRDefault="007D2A5B" w:rsidP="00A47A2C">
      <w:pPr>
        <w:pStyle w:val="ListParagraph"/>
        <w:numPr>
          <w:ilvl w:val="0"/>
          <w:numId w:val="16"/>
        </w:numPr>
        <w:spacing w:after="0" w:line="240" w:lineRule="auto"/>
        <w:jc w:val="both"/>
        <w:rPr>
          <w:rFonts w:ascii="Palatino Linotype" w:hAnsi="Palatino Linotype"/>
          <w:b/>
          <w:bCs/>
          <w:smallCaps/>
          <w:u w:val="single"/>
        </w:rPr>
      </w:pPr>
      <w:r w:rsidRPr="00A47A2C">
        <w:rPr>
          <w:rFonts w:ascii="Palatino Linotype" w:hAnsi="Palatino Linotype"/>
          <w:b/>
          <w:bCs/>
          <w:smallCaps/>
          <w:u w:val="single"/>
        </w:rPr>
        <w:t xml:space="preserve">Présentation des tribunaux de paix </w:t>
      </w:r>
      <w:r w:rsidR="00AC7586">
        <w:rPr>
          <w:rFonts w:ascii="Palatino Linotype" w:hAnsi="Palatino Linotype"/>
          <w:b/>
          <w:bCs/>
          <w:smallCaps/>
          <w:u w:val="single"/>
        </w:rPr>
        <w:t xml:space="preserve">et Cadre Légal de fonctionnement </w:t>
      </w:r>
    </w:p>
    <w:p w14:paraId="4E07A102" w14:textId="77777777" w:rsidR="007D2A5B" w:rsidRPr="005D271A" w:rsidRDefault="007D2A5B" w:rsidP="007D2A5B">
      <w:pPr>
        <w:pStyle w:val="ListParagraph"/>
        <w:spacing w:after="0" w:line="240" w:lineRule="auto"/>
        <w:ind w:left="1080"/>
        <w:jc w:val="both"/>
        <w:rPr>
          <w:rFonts w:ascii="Palatino Linotype" w:hAnsi="Palatino Linotype"/>
          <w:b/>
          <w:bCs/>
          <w:smallCaps/>
          <w:u w:val="single"/>
        </w:rPr>
      </w:pPr>
    </w:p>
    <w:p w14:paraId="518C5A7A" w14:textId="718A1298" w:rsidR="007D2A5B" w:rsidRPr="00A15945" w:rsidRDefault="007D2A5B" w:rsidP="00311523">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A47A2C">
        <w:rPr>
          <w:rFonts w:ascii="Palatino Linotype" w:eastAsia="Times New Roman" w:hAnsi="Palatino Linotype" w:cs="Times New Roman"/>
        </w:rPr>
        <w:t xml:space="preserve">Les Tribunaux de paix constituent une instance de proximité. </w:t>
      </w:r>
      <w:r w:rsidR="00A47A2C">
        <w:rPr>
          <w:rFonts w:ascii="Palatino Linotype" w:hAnsi="Palatino Linotype"/>
          <w:bCs/>
          <w:i/>
          <w:iCs/>
        </w:rPr>
        <w:t>C</w:t>
      </w:r>
      <w:r w:rsidRPr="00A47A2C">
        <w:rPr>
          <w:rFonts w:ascii="Palatino Linotype" w:hAnsi="Palatino Linotype"/>
          <w:bCs/>
          <w:i/>
          <w:iCs/>
        </w:rPr>
        <w:t xml:space="preserve">ent quatre-vingt-cinq </w:t>
      </w:r>
      <w:r w:rsidRPr="00A47A2C">
        <w:rPr>
          <w:rFonts w:ascii="Palatino Linotype" w:hAnsi="Palatino Linotype"/>
          <w:bCs/>
        </w:rPr>
        <w:t>(18</w:t>
      </w:r>
      <w:r w:rsidR="002374D3" w:rsidRPr="00A47A2C">
        <w:rPr>
          <w:rFonts w:ascii="Palatino Linotype" w:hAnsi="Palatino Linotype"/>
          <w:bCs/>
        </w:rPr>
        <w:t>6</w:t>
      </w:r>
      <w:r w:rsidRPr="00A47A2C">
        <w:rPr>
          <w:rFonts w:ascii="Palatino Linotype" w:hAnsi="Palatino Linotype"/>
          <w:bCs/>
        </w:rPr>
        <w:t xml:space="preserve">) Tribunaux de paix </w:t>
      </w:r>
      <w:r w:rsidR="00A47A2C">
        <w:rPr>
          <w:rFonts w:ascii="Palatino Linotype" w:hAnsi="Palatino Linotype"/>
          <w:bCs/>
        </w:rPr>
        <w:t xml:space="preserve">fonctionnels ont été recensés </w:t>
      </w:r>
      <w:r w:rsidRPr="00A47A2C">
        <w:rPr>
          <w:rFonts w:ascii="Palatino Linotype" w:hAnsi="Palatino Linotype"/>
          <w:bCs/>
        </w:rPr>
        <w:t>dont les différentes annexes qui ont été installées</w:t>
      </w:r>
      <w:r w:rsidRPr="00A47A2C">
        <w:rPr>
          <w:rFonts w:ascii="Palatino Linotype" w:hAnsi="Palatino Linotype"/>
        </w:rPr>
        <w:t xml:space="preserve"> au cours de l'année judiciaire 2010-2011, dans un souci, selon les autorités d’alors, de rapprocher la justice de la population.</w:t>
      </w:r>
    </w:p>
    <w:p w14:paraId="58F8449B" w14:textId="77777777" w:rsidR="00A15945" w:rsidRPr="00A47A2C" w:rsidRDefault="00A15945" w:rsidP="00A15945">
      <w:pPr>
        <w:pStyle w:val="ListParagraph"/>
        <w:shd w:val="clear" w:color="auto" w:fill="FFFFFF"/>
        <w:spacing w:after="0" w:line="240" w:lineRule="auto"/>
        <w:ind w:left="144"/>
        <w:jc w:val="both"/>
        <w:rPr>
          <w:rFonts w:ascii="Palatino Linotype" w:eastAsia="Times New Roman" w:hAnsi="Palatino Linotype" w:cs="Times New Roman"/>
        </w:rPr>
      </w:pPr>
    </w:p>
    <w:p w14:paraId="5EDF6867" w14:textId="276501A1" w:rsidR="007D2A5B" w:rsidRPr="002D6ADA" w:rsidRDefault="007D2A5B" w:rsidP="00AC7586">
      <w:pPr>
        <w:pStyle w:val="ListParagraph"/>
        <w:numPr>
          <w:ilvl w:val="0"/>
          <w:numId w:val="36"/>
        </w:numPr>
        <w:shd w:val="clear" w:color="auto" w:fill="FFFFFF"/>
        <w:spacing w:after="0" w:line="240" w:lineRule="auto"/>
        <w:rPr>
          <w:rFonts w:ascii="Palatino Linotype" w:eastAsia="Times New Roman" w:hAnsi="Palatino Linotype" w:cs="Times New Roman"/>
          <w:b/>
          <w:bCs/>
          <w:i/>
          <w:iCs/>
          <w:u w:val="single"/>
        </w:rPr>
      </w:pPr>
      <w:r w:rsidRPr="002D6ADA">
        <w:rPr>
          <w:rFonts w:ascii="Palatino Linotype" w:eastAsia="Times New Roman" w:hAnsi="Palatino Linotype" w:cs="Times New Roman"/>
          <w:b/>
          <w:bCs/>
          <w:i/>
          <w:iCs/>
          <w:u w:val="single"/>
        </w:rPr>
        <w:t xml:space="preserve">Représentation </w:t>
      </w:r>
      <w:r w:rsidR="00177117" w:rsidRPr="002D6ADA">
        <w:rPr>
          <w:rFonts w:ascii="Palatino Linotype" w:eastAsia="Times New Roman" w:hAnsi="Palatino Linotype" w:cs="Times New Roman"/>
          <w:b/>
          <w:bCs/>
          <w:i/>
          <w:iCs/>
          <w:u w:val="single"/>
        </w:rPr>
        <w:t>g</w:t>
      </w:r>
      <w:r w:rsidRPr="002D6ADA">
        <w:rPr>
          <w:rFonts w:ascii="Palatino Linotype" w:eastAsia="Times New Roman" w:hAnsi="Palatino Linotype" w:cs="Times New Roman"/>
          <w:b/>
          <w:bCs/>
          <w:i/>
          <w:iCs/>
          <w:u w:val="single"/>
        </w:rPr>
        <w:t xml:space="preserve">éographique </w:t>
      </w:r>
      <w:r w:rsidR="00DB4AA1" w:rsidRPr="002D6ADA">
        <w:rPr>
          <w:rFonts w:ascii="Palatino Linotype" w:eastAsia="Times New Roman" w:hAnsi="Palatino Linotype" w:cs="Times New Roman"/>
          <w:b/>
          <w:bCs/>
          <w:i/>
          <w:iCs/>
          <w:u w:val="single"/>
        </w:rPr>
        <w:t>du n</w:t>
      </w:r>
      <w:r w:rsidRPr="002D6ADA">
        <w:rPr>
          <w:rFonts w:ascii="Palatino Linotype" w:eastAsia="Times New Roman" w:hAnsi="Palatino Linotype" w:cs="Times New Roman"/>
          <w:b/>
          <w:bCs/>
          <w:i/>
          <w:iCs/>
          <w:u w:val="single"/>
        </w:rPr>
        <w:t xml:space="preserve">ombre de Tribunaux de </w:t>
      </w:r>
      <w:r w:rsidR="00177117" w:rsidRPr="002D6ADA">
        <w:rPr>
          <w:rFonts w:ascii="Palatino Linotype" w:eastAsia="Times New Roman" w:hAnsi="Palatino Linotype" w:cs="Times New Roman"/>
          <w:b/>
          <w:bCs/>
          <w:i/>
          <w:iCs/>
          <w:u w:val="single"/>
        </w:rPr>
        <w:t>p</w:t>
      </w:r>
      <w:r w:rsidRPr="002D6ADA">
        <w:rPr>
          <w:rFonts w:ascii="Palatino Linotype" w:eastAsia="Times New Roman" w:hAnsi="Palatino Linotype" w:cs="Times New Roman"/>
          <w:b/>
          <w:bCs/>
          <w:i/>
          <w:iCs/>
          <w:u w:val="single"/>
        </w:rPr>
        <w:t>aix en Haïti</w:t>
      </w:r>
    </w:p>
    <w:p w14:paraId="78E101D7" w14:textId="66F5E8B9" w:rsidR="002374D3" w:rsidRPr="00CB6928" w:rsidRDefault="00A15945" w:rsidP="007D2A5B">
      <w:pPr>
        <w:shd w:val="clear" w:color="auto" w:fill="FFFFFF"/>
        <w:spacing w:after="0" w:line="240" w:lineRule="auto"/>
        <w:jc w:val="both"/>
        <w:rPr>
          <w:rFonts w:ascii="Palatino Linotype" w:eastAsia="Times New Roman" w:hAnsi="Palatino Linotype" w:cs="Times New Roman"/>
          <w:b/>
          <w:bCs/>
          <w:i/>
          <w:iCs/>
        </w:rPr>
      </w:pPr>
      <w:r>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677A486C" wp14:editId="13400E33">
                <wp:simplePos x="0" y="0"/>
                <wp:positionH relativeFrom="margin">
                  <wp:align>left</wp:align>
                </wp:positionH>
                <wp:positionV relativeFrom="paragraph">
                  <wp:posOffset>113665</wp:posOffset>
                </wp:positionV>
                <wp:extent cx="6067425" cy="3390900"/>
                <wp:effectExtent l="76200" t="76200" r="66675" b="762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3390900"/>
                          <a:chOff x="1068585" y="1076115"/>
                          <a:chExt cx="65856" cy="50013"/>
                        </a:xfrm>
                      </wpg:grpSpPr>
                      <pic:pic xmlns:pic="http://schemas.openxmlformats.org/drawingml/2006/picture">
                        <pic:nvPicPr>
                          <pic:cNvPr id="2"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8585" y="1076115"/>
                            <a:ext cx="65807" cy="50013"/>
                          </a:xfrm>
                          <a:prstGeom prst="rect">
                            <a:avLst/>
                          </a:prstGeom>
                          <a:noFill/>
                          <a:ln w="63500" cmpd="thinThick">
                            <a:solidFill>
                              <a:srgbClr val="9966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99190" dir="3011666" algn="ctr" rotWithShape="0">
                                    <a:srgbClr val="0F243E">
                                      <a:alpha val="50000"/>
                                    </a:srgbClr>
                                  </a:outerShdw>
                                </a:effectLst>
                              </a14:hiddenEffects>
                            </a:ext>
                          </a:extLst>
                        </pic:spPr>
                      </pic:pic>
                      <wps:wsp>
                        <wps:cNvPr id="3" name="Text Box 17"/>
                        <wps:cNvSpPr txBox="1">
                          <a:spLocks noChangeArrowheads="1"/>
                        </wps:cNvSpPr>
                        <wps:spPr bwMode="auto">
                          <a:xfrm>
                            <a:off x="1096847" y="1081258"/>
                            <a:ext cx="10884" cy="3012"/>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3EC2CC9E" w14:textId="77777777" w:rsidR="00AB1E58" w:rsidRDefault="00AB1E58" w:rsidP="007D2A5B">
                              <w:pPr>
                                <w:widowControl w:val="0"/>
                                <w:rPr>
                                  <w:rFonts w:ascii="Palatino Linotype" w:hAnsi="Palatino Linotype"/>
                                  <w:b/>
                                  <w:bCs/>
                                  <w:color w:val="996633"/>
                                </w:rPr>
                              </w:pPr>
                              <w:r w:rsidRPr="00FB5462">
                                <w:rPr>
                                  <w:rFonts w:ascii="Palatino Linotype" w:hAnsi="Palatino Linotype"/>
                                  <w:b/>
                                  <w:bCs/>
                                  <w:color w:val="996633"/>
                                  <w:sz w:val="20"/>
                                  <w:szCs w:val="20"/>
                                </w:rPr>
                                <w:t>Nord-Ouest :</w:t>
                              </w:r>
                              <w:r>
                                <w:rPr>
                                  <w:rFonts w:ascii="Palatino Linotype" w:hAnsi="Palatino Linotype"/>
                                  <w:b/>
                                  <w:bCs/>
                                  <w:color w:val="996633"/>
                                </w:rPr>
                                <w:t xml:space="preserve"> </w:t>
                              </w:r>
                              <w:r w:rsidRPr="00FB5462">
                                <w:rPr>
                                  <w:rFonts w:ascii="Palatino Linotype" w:hAnsi="Palatino Linotype"/>
                                  <w:b/>
                                  <w:bCs/>
                                  <w:color w:val="996633"/>
                                  <w:sz w:val="20"/>
                                  <w:szCs w:val="20"/>
                                </w:rPr>
                                <w:t>12</w:t>
                              </w:r>
                            </w:p>
                          </w:txbxContent>
                        </wps:txbx>
                        <wps:bodyPr rot="0" vert="horz" wrap="square" lIns="36576" tIns="36576" rIns="36576" bIns="36576" anchor="t" anchorCtr="0" upright="1">
                          <a:noAutofit/>
                        </wps:bodyPr>
                      </wps:wsp>
                      <wps:wsp>
                        <wps:cNvPr id="4" name="Text Box 18"/>
                        <wps:cNvSpPr txBox="1">
                          <a:spLocks noChangeArrowheads="1"/>
                        </wps:cNvSpPr>
                        <wps:spPr bwMode="auto">
                          <a:xfrm>
                            <a:off x="1071211" y="1111645"/>
                            <a:ext cx="11616" cy="3761"/>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2C94A81F"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Grand’Anse : 16 </w:t>
                              </w:r>
                            </w:p>
                          </w:txbxContent>
                        </wps:txbx>
                        <wps:bodyPr rot="0" vert="horz" wrap="square" lIns="36576" tIns="36576" rIns="36576" bIns="36576" anchor="t" anchorCtr="0" upright="1">
                          <a:noAutofit/>
                        </wps:bodyPr>
                      </wps:wsp>
                      <wps:wsp>
                        <wps:cNvPr id="5" name="Text Box 19"/>
                        <wps:cNvSpPr txBox="1">
                          <a:spLocks noChangeArrowheads="1"/>
                        </wps:cNvSpPr>
                        <wps:spPr bwMode="auto">
                          <a:xfrm>
                            <a:off x="1080036" y="1117251"/>
                            <a:ext cx="7278" cy="3542"/>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2008F903"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Sud : 23 </w:t>
                              </w:r>
                            </w:p>
                          </w:txbxContent>
                        </wps:txbx>
                        <wps:bodyPr rot="0" vert="horz" wrap="square" lIns="36576" tIns="36576" rIns="36576" bIns="36576" anchor="t" anchorCtr="0" upright="1">
                          <a:noAutofit/>
                        </wps:bodyPr>
                      </wps:wsp>
                      <wps:wsp>
                        <wps:cNvPr id="6" name="Text Box 20"/>
                        <wps:cNvSpPr txBox="1">
                          <a:spLocks noChangeArrowheads="1"/>
                        </wps:cNvSpPr>
                        <wps:spPr bwMode="auto">
                          <a:xfrm>
                            <a:off x="1090548" y="1114608"/>
                            <a:ext cx="8345" cy="3512"/>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7070BB37"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Nippes : 13 </w:t>
                              </w:r>
                            </w:p>
                          </w:txbxContent>
                        </wps:txbx>
                        <wps:bodyPr rot="0" vert="horz" wrap="square" lIns="36576" tIns="36576" rIns="36576" bIns="36576" anchor="t" anchorCtr="0" upright="1">
                          <a:noAutofit/>
                        </wps:bodyPr>
                      </wps:wsp>
                      <wps:wsp>
                        <wps:cNvPr id="7" name="Text Box 21"/>
                        <wps:cNvSpPr txBox="1">
                          <a:spLocks noChangeArrowheads="1"/>
                        </wps:cNvSpPr>
                        <wps:spPr bwMode="auto">
                          <a:xfrm>
                            <a:off x="1109685" y="1094215"/>
                            <a:ext cx="9994" cy="6064"/>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1FE1DDC9" w14:textId="73CC7E2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Artibonite : 25 </w:t>
                              </w:r>
                            </w:p>
                          </w:txbxContent>
                        </wps:txbx>
                        <wps:bodyPr rot="0" vert="horz" wrap="square" lIns="36576" tIns="36576" rIns="36576" bIns="36576" anchor="t" anchorCtr="0" upright="1">
                          <a:noAutofit/>
                        </wps:bodyPr>
                      </wps:wsp>
                      <wps:wsp>
                        <wps:cNvPr id="8" name="Text Box 22"/>
                        <wps:cNvSpPr txBox="1">
                          <a:spLocks noChangeArrowheads="1"/>
                        </wps:cNvSpPr>
                        <wps:spPr bwMode="auto">
                          <a:xfrm>
                            <a:off x="1118390" y="1112083"/>
                            <a:ext cx="8471" cy="377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058C8CEF"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Ouest : 28 </w:t>
                              </w:r>
                            </w:p>
                          </w:txbxContent>
                        </wps:txbx>
                        <wps:bodyPr rot="0" vert="horz" wrap="square" lIns="36576" tIns="36576" rIns="36576" bIns="36576" anchor="t" anchorCtr="0" upright="1">
                          <a:noAutofit/>
                        </wps:bodyPr>
                      </wps:wsp>
                      <wps:wsp>
                        <wps:cNvPr id="9" name="Text Box 23"/>
                        <wps:cNvSpPr txBox="1">
                          <a:spLocks noChangeArrowheads="1"/>
                        </wps:cNvSpPr>
                        <wps:spPr bwMode="auto">
                          <a:xfrm>
                            <a:off x="1122506" y="1097499"/>
                            <a:ext cx="7718" cy="3967"/>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43790AF6"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Centre : 13 </w:t>
                              </w:r>
                            </w:p>
                          </w:txbxContent>
                        </wps:txbx>
                        <wps:bodyPr rot="0" vert="horz" wrap="square" lIns="36576" tIns="36576" rIns="36576" bIns="36576" anchor="t" anchorCtr="0" upright="1">
                          <a:noAutofit/>
                        </wps:bodyPr>
                      </wps:wsp>
                      <wps:wsp>
                        <wps:cNvPr id="10" name="Text Box 24"/>
                        <wps:cNvSpPr txBox="1">
                          <a:spLocks noChangeArrowheads="1"/>
                        </wps:cNvSpPr>
                        <wps:spPr bwMode="auto">
                          <a:xfrm>
                            <a:off x="1124146" y="1087521"/>
                            <a:ext cx="10295" cy="3319"/>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2A7C8F22"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Nord-Est : 17</w:t>
                              </w:r>
                            </w:p>
                          </w:txbxContent>
                        </wps:txbx>
                        <wps:bodyPr rot="0" vert="horz" wrap="square" lIns="36576" tIns="36576" rIns="36576" bIns="36576" anchor="t" anchorCtr="0" upright="1">
                          <a:noAutofit/>
                        </wps:bodyPr>
                      </wps:wsp>
                      <wps:wsp>
                        <wps:cNvPr id="11" name="Text Box 25"/>
                        <wps:cNvSpPr txBox="1">
                          <a:spLocks noChangeArrowheads="1"/>
                        </wps:cNvSpPr>
                        <wps:spPr bwMode="auto">
                          <a:xfrm>
                            <a:off x="1114680" y="1085038"/>
                            <a:ext cx="8470" cy="287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1B12AF6D"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Nord : 26</w:t>
                              </w:r>
                            </w:p>
                          </w:txbxContent>
                        </wps:txbx>
                        <wps:bodyPr rot="0" vert="horz" wrap="square" lIns="36576" tIns="36576" rIns="36576" bIns="36576" anchor="t" anchorCtr="0" upright="1">
                          <a:noAutofit/>
                        </wps:bodyPr>
                      </wps:wsp>
                      <wps:wsp>
                        <wps:cNvPr id="12" name="Text Box 26"/>
                        <wps:cNvSpPr txBox="1">
                          <a:spLocks noChangeArrowheads="1"/>
                        </wps:cNvSpPr>
                        <wps:spPr bwMode="auto">
                          <a:xfrm>
                            <a:off x="1112164" y="1117854"/>
                            <a:ext cx="8952" cy="310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996633"/>
                                  </a:outerShdw>
                                </a:effectLst>
                              </a14:hiddenEffects>
                            </a:ext>
                          </a:extLst>
                        </wps:spPr>
                        <wps:txbx>
                          <w:txbxContent>
                            <w:p w14:paraId="640F3CB5"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Sud-est : 13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A486C" id="Group 1" o:spid="_x0000_s1033" style="position:absolute;left:0;text-align:left;margin-left:0;margin-top:8.95pt;width:477.75pt;height:267pt;z-index:251670528;mso-position-horizontal:left;mso-position-horizontal-relative:margin" coordorigin="10685,10761" coordsize="658,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4" type="#_x0000_t75" style="position:absolute;left:10685;top:10761;width:658;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" stroked="t" strokecolor="#963" strokeweight="5pt">
                  <v:stroke linestyle="thinThick"/>
                  <v:imagedata r:id="rId14" o:title=""/>
                  <v:shadow color="#0f243e" opacity=".5" offset="5pt,6pt"/>
                </v:shape>
                <v:shape id="Text Box 17" o:spid="_x0000_s1035" type="#_x0000_t202" style="position:absolute;left:10968;top:10812;width:109;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" stroked="f" strokecolor="black [0]" insetpen="t">
                  <v:shadow color="#963"/>
                  <v:textbox inset="2.88pt,2.88pt,2.88pt,2.88pt">
                    <w:txbxContent>
                      <w:p w14:paraId="3EC2CC9E" w14:textId="77777777" w:rsidR="00AB1E58" w:rsidRDefault="00AB1E58" w:rsidP="007D2A5B">
                        <w:pPr>
                          <w:widowControl w:val="0"/>
                          <w:rPr>
                            <w:rFonts w:ascii="Palatino Linotype" w:hAnsi="Palatino Linotype"/>
                            <w:b/>
                            <w:bCs/>
                            <w:color w:val="996633"/>
                          </w:rPr>
                        </w:pPr>
                        <w:r w:rsidRPr="00FB5462">
                          <w:rPr>
                            <w:rFonts w:ascii="Palatino Linotype" w:hAnsi="Palatino Linotype"/>
                            <w:b/>
                            <w:bCs/>
                            <w:color w:val="996633"/>
                            <w:sz w:val="20"/>
                            <w:szCs w:val="20"/>
                          </w:rPr>
                          <w:t>Nord-Ouest :</w:t>
                        </w:r>
                        <w:r>
                          <w:rPr>
                            <w:rFonts w:ascii="Palatino Linotype" w:hAnsi="Palatino Linotype"/>
                            <w:b/>
                            <w:bCs/>
                            <w:color w:val="996633"/>
                          </w:rPr>
                          <w:t xml:space="preserve"> </w:t>
                        </w:r>
                        <w:r w:rsidRPr="00FB5462">
                          <w:rPr>
                            <w:rFonts w:ascii="Palatino Linotype" w:hAnsi="Palatino Linotype"/>
                            <w:b/>
                            <w:bCs/>
                            <w:color w:val="996633"/>
                            <w:sz w:val="20"/>
                            <w:szCs w:val="20"/>
                          </w:rPr>
                          <w:t>12</w:t>
                        </w:r>
                      </w:p>
                    </w:txbxContent>
                  </v:textbox>
                </v:shape>
                <v:shape id="Text Box 18" o:spid="_x0000_s1036" type="#_x0000_t202" style="position:absolute;left:10712;top:11116;width:116;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" stroked="f" strokecolor="black [0]" insetpen="t">
                  <v:shadow color="#963"/>
                  <v:textbox inset="2.88pt,2.88pt,2.88pt,2.88pt">
                    <w:txbxContent>
                      <w:p w14:paraId="2C94A81F"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Grand’Anse : 16 </w:t>
                        </w:r>
                      </w:p>
                    </w:txbxContent>
                  </v:textbox>
                </v:shape>
                <v:shape id="Text Box 19" o:spid="_x0000_s1037" type="#_x0000_t202" style="position:absolute;left:10800;top:11172;width:7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" stroked="f" strokecolor="black [0]" insetpen="t">
                  <v:shadow color="#963"/>
                  <v:textbox inset="2.88pt,2.88pt,2.88pt,2.88pt">
                    <w:txbxContent>
                      <w:p w14:paraId="2008F903"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Sud : 23 </w:t>
                        </w:r>
                      </w:p>
                    </w:txbxContent>
                  </v:textbox>
                </v:shape>
                <v:shape id="Text Box 20" o:spid="_x0000_s1038" type="#_x0000_t202" style="position:absolute;left:10905;top:11146;width:83;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" stroked="f" strokecolor="black [0]" insetpen="t">
                  <v:shadow color="#963"/>
                  <v:textbox inset="2.88pt,2.88pt,2.88pt,2.88pt">
                    <w:txbxContent>
                      <w:p w14:paraId="7070BB37"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Nippes : 13 </w:t>
                        </w:r>
                      </w:p>
                    </w:txbxContent>
                  </v:textbox>
                </v:shape>
                <v:shape id="Text Box 21" o:spid="_x0000_s1039" type="#_x0000_t202" style="position:absolute;left:11096;top:10942;width:1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" stroked="f" strokecolor="black [0]" insetpen="t">
                  <v:shadow color="#963"/>
                  <v:textbox inset="2.88pt,2.88pt,2.88pt,2.88pt">
                    <w:txbxContent>
                      <w:p w14:paraId="1FE1DDC9" w14:textId="73CC7E2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Artibonite : 25 </w:t>
                        </w:r>
                      </w:p>
                    </w:txbxContent>
                  </v:textbox>
                </v:shape>
                <v:shape id="Text Box 22" o:spid="_x0000_s1040" type="#_x0000_t202" style="position:absolute;left:11183;top:11120;width:8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" stroked="f" strokecolor="black [0]" insetpen="t">
                  <v:shadow color="#963"/>
                  <v:textbox inset="2.88pt,2.88pt,2.88pt,2.88pt">
                    <w:txbxContent>
                      <w:p w14:paraId="058C8CEF"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Ouest : 28 </w:t>
                        </w:r>
                      </w:p>
                    </w:txbxContent>
                  </v:textbox>
                </v:shape>
                <v:shape id="Text Box 23" o:spid="_x0000_s1041" type="#_x0000_t202" style="position:absolute;left:11225;top:10974;width:77;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" stroked="f" strokecolor="black [0]" insetpen="t">
                  <v:shadow color="#963"/>
                  <v:textbox inset="2.88pt,2.88pt,2.88pt,2.88pt">
                    <w:txbxContent>
                      <w:p w14:paraId="43790AF6"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Centre : 13 </w:t>
                        </w:r>
                      </w:p>
                    </w:txbxContent>
                  </v:textbox>
                </v:shape>
                <v:shape id="Text Box 24" o:spid="_x0000_s1042" type="#_x0000_t202" style="position:absolute;left:11241;top:10875;width:10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" stroked="f" strokecolor="black [0]" insetpen="t">
                  <v:shadow color="#963"/>
                  <v:textbox inset="2.88pt,2.88pt,2.88pt,2.88pt">
                    <w:txbxContent>
                      <w:p w14:paraId="2A7C8F22"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Nord-Est : 17</w:t>
                        </w:r>
                      </w:p>
                    </w:txbxContent>
                  </v:textbox>
                </v:shape>
                <v:shape id="Text Box 25" o:spid="_x0000_s1043" type="#_x0000_t202" style="position:absolute;left:11146;top:10850;width: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" stroked="f" strokecolor="black [0]" insetpen="t">
                  <v:shadow color="#963"/>
                  <v:textbox inset="2.88pt,2.88pt,2.88pt,2.88pt">
                    <w:txbxContent>
                      <w:p w14:paraId="1B12AF6D"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Nord : 26</w:t>
                        </w:r>
                      </w:p>
                    </w:txbxContent>
                  </v:textbox>
                </v:shape>
                <v:shape id="Text Box 26" o:spid="_x0000_s1044" type="#_x0000_t202" style="position:absolute;left:11121;top:11178;width:9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" stroked="f" strokecolor="black [0]" insetpen="t">
                  <v:shadow color="#963"/>
                  <v:textbox inset="2.88pt,2.88pt,2.88pt,2.88pt">
                    <w:txbxContent>
                      <w:p w14:paraId="640F3CB5" w14:textId="77777777" w:rsidR="00AB1E58" w:rsidRPr="00FB5462" w:rsidRDefault="00AB1E58" w:rsidP="007D2A5B">
                        <w:pPr>
                          <w:widowControl w:val="0"/>
                          <w:rPr>
                            <w:rFonts w:ascii="Palatino Linotype" w:hAnsi="Palatino Linotype"/>
                            <w:b/>
                            <w:bCs/>
                            <w:color w:val="996633"/>
                            <w:sz w:val="20"/>
                            <w:szCs w:val="20"/>
                          </w:rPr>
                        </w:pPr>
                        <w:r w:rsidRPr="00FB5462">
                          <w:rPr>
                            <w:rFonts w:ascii="Palatino Linotype" w:hAnsi="Palatino Linotype"/>
                            <w:b/>
                            <w:bCs/>
                            <w:color w:val="996633"/>
                            <w:sz w:val="20"/>
                            <w:szCs w:val="20"/>
                          </w:rPr>
                          <w:t xml:space="preserve">Sud-est : 13 </w:t>
                        </w:r>
                      </w:p>
                    </w:txbxContent>
                  </v:textbox>
                </v:shape>
                <w10:wrap anchorx="margin"/>
              </v:group>
            </w:pict>
          </mc:Fallback>
        </mc:AlternateContent>
      </w:r>
    </w:p>
    <w:p w14:paraId="2F29E2B5" w14:textId="7CBC82E1"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4EAFEAF" w14:textId="58BBA299"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63983F8" w14:textId="77E775B0"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1788BFCD" w14:textId="7F15EBAC"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432D4F1"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5D20079A"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30D08812"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4B00EE4F"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DC32962"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431788E4"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8EB6911"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A2AB3FF"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53484388"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1653A907"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2288253F"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5C09A219"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789C8C78" w14:textId="59E41C08"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28C5CD4F" w14:textId="77777777" w:rsidR="007D2A5B" w:rsidRDefault="007D2A5B" w:rsidP="007D2A5B">
      <w:pPr>
        <w:pStyle w:val="ListParagraph"/>
        <w:shd w:val="clear" w:color="auto" w:fill="FFFFFF"/>
        <w:spacing w:after="0" w:line="240" w:lineRule="auto"/>
        <w:ind w:left="144"/>
        <w:jc w:val="both"/>
        <w:rPr>
          <w:rFonts w:ascii="Palatino Linotype" w:eastAsia="Times New Roman" w:hAnsi="Palatino Linotype" w:cs="Times New Roman"/>
        </w:rPr>
      </w:pPr>
    </w:p>
    <w:p w14:paraId="0A869121" w14:textId="73C06DC3" w:rsidR="007D2A5B" w:rsidRDefault="00AA4BF5" w:rsidP="00204824">
      <w:pPr>
        <w:shd w:val="clear" w:color="auto" w:fill="FFFFFF"/>
        <w:spacing w:after="0" w:line="240" w:lineRule="auto"/>
        <w:ind w:left="7200" w:firstLine="720"/>
        <w:jc w:val="both"/>
        <w:rPr>
          <w:rFonts w:ascii="Palatino Linotype" w:eastAsia="Times New Roman" w:hAnsi="Palatino Linotype" w:cs="Times New Roman"/>
          <w:b/>
          <w:bCs/>
          <w:i/>
          <w:iCs/>
          <w:sz w:val="18"/>
          <w:szCs w:val="18"/>
        </w:rPr>
      </w:pPr>
      <w:r>
        <w:rPr>
          <w:rFonts w:ascii="Palatino Linotype" w:eastAsia="Times New Roman" w:hAnsi="Palatino Linotype" w:cs="Times New Roman"/>
          <w:b/>
          <w:bCs/>
          <w:i/>
          <w:iCs/>
          <w:sz w:val="18"/>
          <w:szCs w:val="18"/>
        </w:rPr>
        <w:t>G</w:t>
      </w:r>
      <w:r w:rsidR="00076ACA" w:rsidRPr="00AA4BF5">
        <w:rPr>
          <w:rFonts w:ascii="Palatino Linotype" w:eastAsia="Times New Roman" w:hAnsi="Palatino Linotype" w:cs="Times New Roman"/>
          <w:b/>
          <w:bCs/>
          <w:i/>
          <w:iCs/>
          <w:sz w:val="18"/>
          <w:szCs w:val="18"/>
        </w:rPr>
        <w:t>raphe 1</w:t>
      </w:r>
    </w:p>
    <w:p w14:paraId="68C69F87" w14:textId="4E9E17A8" w:rsidR="00AC7586" w:rsidRPr="002D6ADA" w:rsidRDefault="00AC7586" w:rsidP="00AC7586">
      <w:pPr>
        <w:pStyle w:val="ListParagraph"/>
        <w:numPr>
          <w:ilvl w:val="0"/>
          <w:numId w:val="36"/>
        </w:numPr>
        <w:shd w:val="clear" w:color="auto" w:fill="FFFFFF"/>
        <w:spacing w:after="0" w:line="240" w:lineRule="auto"/>
        <w:jc w:val="both"/>
        <w:rPr>
          <w:rFonts w:ascii="Palatino Linotype" w:eastAsia="Times New Roman" w:hAnsi="Palatino Linotype" w:cs="Times New Roman"/>
          <w:b/>
          <w:bCs/>
          <w:i/>
          <w:iCs/>
          <w:u w:val="single"/>
        </w:rPr>
      </w:pPr>
      <w:r w:rsidRPr="002D6ADA">
        <w:rPr>
          <w:rFonts w:ascii="Palatino Linotype" w:eastAsia="Times New Roman" w:hAnsi="Palatino Linotype" w:cs="Times New Roman"/>
          <w:b/>
          <w:bCs/>
          <w:i/>
          <w:iCs/>
          <w:u w:val="single"/>
        </w:rPr>
        <w:lastRenderedPageBreak/>
        <w:t xml:space="preserve">Présentation du </w:t>
      </w:r>
      <w:r w:rsidR="00661150">
        <w:rPr>
          <w:rFonts w:ascii="Palatino Linotype" w:eastAsia="Times New Roman" w:hAnsi="Palatino Linotype" w:cs="Times New Roman"/>
          <w:b/>
          <w:bCs/>
          <w:i/>
          <w:iCs/>
          <w:u w:val="single"/>
        </w:rPr>
        <w:t>p</w:t>
      </w:r>
      <w:r w:rsidRPr="002D6ADA">
        <w:rPr>
          <w:rFonts w:ascii="Palatino Linotype" w:eastAsia="Times New Roman" w:hAnsi="Palatino Linotype" w:cs="Times New Roman"/>
          <w:b/>
          <w:bCs/>
          <w:i/>
          <w:iCs/>
          <w:u w:val="single"/>
        </w:rPr>
        <w:t xml:space="preserve">ersonnel affecté aux Tribunaux de Paix </w:t>
      </w:r>
    </w:p>
    <w:p w14:paraId="26E2F7E1" w14:textId="77777777" w:rsidR="00AC7586" w:rsidRPr="005D271A" w:rsidRDefault="00AC7586" w:rsidP="00AC7586">
      <w:pPr>
        <w:pStyle w:val="ListParagraph"/>
        <w:shd w:val="clear" w:color="auto" w:fill="FFFFFF"/>
        <w:spacing w:after="0" w:line="240" w:lineRule="auto"/>
        <w:ind w:left="1080"/>
        <w:jc w:val="both"/>
        <w:rPr>
          <w:rFonts w:ascii="Palatino Linotype" w:eastAsia="Times New Roman" w:hAnsi="Palatino Linotype" w:cs="Times New Roman"/>
        </w:rPr>
      </w:pPr>
    </w:p>
    <w:p w14:paraId="6C4C338D" w14:textId="1F46F3B9" w:rsidR="00AC7586" w:rsidRPr="00AC7586"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AC7586">
        <w:rPr>
          <w:rFonts w:ascii="Palatino Linotype" w:eastAsia="Times New Roman" w:hAnsi="Palatino Linotype" w:cs="Times New Roman"/>
        </w:rPr>
        <w:t>Les Tribunaux de paix visités dans le cadre de cette étude comptent, dans leur personnel : des juges de paix titulaires, des juges suppléants-tes, des greffiers, des huissiers, des secrétaires, des hoquetons et des agents de sécurité.</w:t>
      </w:r>
    </w:p>
    <w:p w14:paraId="426286A2" w14:textId="77777777" w:rsidR="00AC7586" w:rsidRPr="005D271A" w:rsidRDefault="00AC7586" w:rsidP="00AC7586">
      <w:pPr>
        <w:pStyle w:val="ListParagraph"/>
        <w:spacing w:after="0" w:line="240" w:lineRule="auto"/>
        <w:ind w:left="144"/>
        <w:rPr>
          <w:rFonts w:ascii="Palatino Linotype" w:eastAsia="Times New Roman" w:hAnsi="Palatino Linotype" w:cs="Times New Roman"/>
        </w:rPr>
      </w:pPr>
    </w:p>
    <w:p w14:paraId="58D3C998" w14:textId="77777777" w:rsidR="00AC7586"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Pr>
          <w:rFonts w:ascii="Palatino Linotype" w:eastAsia="Times New Roman" w:hAnsi="Palatino Linotype" w:cs="Times New Roman"/>
        </w:rPr>
        <w:t xml:space="preserve">Au vœu de l’article 12 du décret relatif à l’organisation judiciaire, </w:t>
      </w:r>
      <w:r w:rsidRPr="007669A8">
        <w:rPr>
          <w:rFonts w:ascii="Palatino Linotype" w:eastAsia="Times New Roman" w:hAnsi="Palatino Linotype" w:cs="Times New Roman"/>
          <w:i/>
          <w:iCs/>
        </w:rPr>
        <w:t>« Pour être juge ou juge suppléant d’une justice de paix de première ou deuxième classe, il faut être licencié en droit et avoir réussi un test d’évaluation du Ministère de la justice ou bien être diplômé de l’Ecole de la magistrature ; pour être juge ou juge de paix suppléant de troisième classe, il faut être au moins bachelier en droit et avoir milité devant une justice de paix ; pour être juge ou suppléant juge de quatrième classe, il faut avoir occupé pendant trois ans au moins, la fonction de greffier à un tribunal de paix. </w:t>
      </w:r>
      <w:r>
        <w:rPr>
          <w:rFonts w:ascii="Palatino Linotype" w:eastAsia="Times New Roman" w:hAnsi="Palatino Linotype" w:cs="Times New Roman"/>
          <w:i/>
          <w:iCs/>
        </w:rPr>
        <w:t xml:space="preserve">Dans ces cas, le postulant devra réussir le test d’évaluation du Ministère de la justice. </w:t>
      </w:r>
      <w:r w:rsidRPr="007669A8">
        <w:rPr>
          <w:rFonts w:ascii="Palatino Linotype" w:eastAsia="Times New Roman" w:hAnsi="Palatino Linotype" w:cs="Times New Roman"/>
          <w:i/>
          <w:iCs/>
        </w:rPr>
        <w:t>»</w:t>
      </w:r>
    </w:p>
    <w:p w14:paraId="4FE9B6C4" w14:textId="77777777" w:rsidR="00AC7586" w:rsidRPr="007669A8" w:rsidRDefault="00AC7586" w:rsidP="00AC7586">
      <w:pPr>
        <w:pStyle w:val="ListParagraph"/>
        <w:rPr>
          <w:rFonts w:ascii="Palatino Linotype" w:eastAsia="Times New Roman" w:hAnsi="Palatino Linotype" w:cs="Times New Roman"/>
        </w:rPr>
      </w:pPr>
    </w:p>
    <w:p w14:paraId="2997688F" w14:textId="51BCCBCB" w:rsidR="00825528"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271A">
        <w:rPr>
          <w:rFonts w:ascii="Palatino Linotype" w:eastAsia="Times New Roman" w:hAnsi="Palatino Linotype" w:cs="Times New Roman"/>
        </w:rPr>
        <w:t xml:space="preserve">Le juge de paix est, comme le souligne </w:t>
      </w:r>
      <w:r w:rsidRPr="00942BB7">
        <w:rPr>
          <w:rFonts w:ascii="Palatino Linotype" w:eastAsia="Times New Roman" w:hAnsi="Palatino Linotype" w:cs="Times New Roman"/>
        </w:rPr>
        <w:t xml:space="preserve">le </w:t>
      </w:r>
      <w:r w:rsidRPr="00942BB7">
        <w:rPr>
          <w:rFonts w:ascii="Palatino Linotype" w:eastAsia="Times New Roman" w:hAnsi="Palatino Linotype" w:cs="Times New Roman"/>
          <w:i/>
          <w:iCs/>
        </w:rPr>
        <w:t>Conseil Supérieur du Pouvoir Judiciaire</w:t>
      </w:r>
      <w:r w:rsidRPr="00942BB7">
        <w:rPr>
          <w:rFonts w:ascii="Palatino Linotype" w:eastAsia="Times New Roman" w:hAnsi="Palatino Linotype" w:cs="Times New Roman"/>
        </w:rPr>
        <w:t xml:space="preserve"> (CSPJ)</w:t>
      </w:r>
      <w:r w:rsidR="00942BB7" w:rsidRPr="00942BB7">
        <w:rPr>
          <w:rStyle w:val="FootnoteReference"/>
          <w:rFonts w:ascii="Palatino Linotype" w:eastAsia="Times New Roman" w:hAnsi="Palatino Linotype" w:cs="Times New Roman"/>
        </w:rPr>
        <w:footnoteReference w:id="2"/>
      </w:r>
      <w:r w:rsidRPr="00942BB7">
        <w:rPr>
          <w:rFonts w:ascii="Palatino Linotype" w:eastAsia="Times New Roman" w:hAnsi="Palatino Linotype" w:cs="Times New Roman"/>
        </w:rPr>
        <w:t xml:space="preserve"> </w:t>
      </w:r>
      <w:r w:rsidRPr="005D271A">
        <w:rPr>
          <w:rFonts w:ascii="Palatino Linotype" w:eastAsia="Times New Roman" w:hAnsi="Palatino Linotype" w:cs="Times New Roman"/>
        </w:rPr>
        <w:t xml:space="preserve">l’autorité hiérarchique du tribunal. </w:t>
      </w:r>
      <w:r>
        <w:rPr>
          <w:rFonts w:ascii="Palatino Linotype" w:eastAsia="Times New Roman" w:hAnsi="Palatino Linotype" w:cs="Times New Roman"/>
        </w:rPr>
        <w:t>Lorsqu’il</w:t>
      </w:r>
      <w:r w:rsidRPr="005D271A">
        <w:rPr>
          <w:rFonts w:ascii="Palatino Linotype" w:eastAsia="Times New Roman" w:hAnsi="Palatino Linotype" w:cs="Times New Roman"/>
        </w:rPr>
        <w:t xml:space="preserve"> est titulaire</w:t>
      </w:r>
      <w:r>
        <w:rPr>
          <w:rFonts w:ascii="Palatino Linotype" w:eastAsia="Times New Roman" w:hAnsi="Palatino Linotype" w:cs="Times New Roman"/>
        </w:rPr>
        <w:t xml:space="preserve">, il administre le tribunal et </w:t>
      </w:r>
      <w:r w:rsidRPr="005D271A">
        <w:rPr>
          <w:rFonts w:ascii="Palatino Linotype" w:eastAsia="Times New Roman" w:hAnsi="Palatino Linotype" w:cs="Times New Roman"/>
        </w:rPr>
        <w:t xml:space="preserve">a pour aide, des suppléants-tes. Les juges de paix titulaire et suppléants-tes ont la même compétence de décisions de justice. </w:t>
      </w:r>
    </w:p>
    <w:p w14:paraId="3092F664" w14:textId="77777777" w:rsidR="00825528" w:rsidRPr="00825528" w:rsidRDefault="00825528" w:rsidP="00825528">
      <w:pPr>
        <w:pStyle w:val="ListParagraph"/>
        <w:rPr>
          <w:rFonts w:ascii="Palatino Linotype" w:eastAsia="Times New Roman" w:hAnsi="Palatino Linotype" w:cs="Times New Roman"/>
        </w:rPr>
      </w:pPr>
    </w:p>
    <w:p w14:paraId="54156248" w14:textId="07D8F764" w:rsidR="00AC7586" w:rsidRPr="00AE74FF"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271A">
        <w:rPr>
          <w:rFonts w:ascii="Palatino Linotype" w:eastAsia="Times New Roman" w:hAnsi="Palatino Linotype" w:cs="Times New Roman"/>
        </w:rPr>
        <w:t xml:space="preserve">En matière civile, le juge de paix connait des affaires civiles et commerciales, préside les conseils de famille, dresse des actes de notoriété publique, donne l’entrée des lieux lors d’exécutions de jugement, appose et lève des scellés, dresse des procès-verbaux de constat. </w:t>
      </w:r>
      <w:r w:rsidRPr="00AE74FF">
        <w:rPr>
          <w:rFonts w:ascii="Palatino Linotype" w:eastAsia="Times New Roman" w:hAnsi="Palatino Linotype" w:cs="Times New Roman"/>
        </w:rPr>
        <w:t>En matière pénale, le juge de paix connait des contraventions de simple police et se transforme en officier de police judiciaire pour le compte du degré supérieur</w:t>
      </w:r>
      <w:r>
        <w:rPr>
          <w:rStyle w:val="FootnoteReference"/>
          <w:rFonts w:ascii="Palatino Linotype" w:eastAsia="Times New Roman" w:hAnsi="Palatino Linotype" w:cs="Times New Roman"/>
        </w:rPr>
        <w:footnoteReference w:id="3"/>
      </w:r>
      <w:r w:rsidRPr="00AE74FF">
        <w:rPr>
          <w:rFonts w:ascii="Palatino Linotype" w:eastAsia="Times New Roman" w:hAnsi="Palatino Linotype" w:cs="Times New Roman"/>
        </w:rPr>
        <w:t xml:space="preserve">. </w:t>
      </w:r>
    </w:p>
    <w:p w14:paraId="53683F45" w14:textId="77777777" w:rsidR="00AC7586" w:rsidRPr="00A865E9" w:rsidRDefault="00AC7586" w:rsidP="00AC7586">
      <w:pPr>
        <w:pStyle w:val="ListParagraph"/>
        <w:rPr>
          <w:rFonts w:ascii="Palatino Linotype" w:eastAsia="Times New Roman" w:hAnsi="Palatino Linotype" w:cs="Times New Roman"/>
        </w:rPr>
      </w:pPr>
    </w:p>
    <w:p w14:paraId="61500F1C" w14:textId="77777777" w:rsidR="00AC7586" w:rsidRPr="00AE74FF"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E01BCD">
        <w:rPr>
          <w:rFonts w:ascii="Palatino Linotype" w:eastAsia="Times New Roman" w:hAnsi="Palatino Linotype" w:cs="Times New Roman"/>
        </w:rPr>
        <w:t xml:space="preserve">Le juge de paix est </w:t>
      </w:r>
      <w:r w:rsidRPr="00AE74FF">
        <w:rPr>
          <w:rFonts w:ascii="Palatino Linotype" w:eastAsia="Times New Roman" w:hAnsi="Palatino Linotype" w:cs="Times New Roman"/>
        </w:rPr>
        <w:t>assisté d’un greffier qui est chargé de rédiger les jugements ainsi que les procès</w:t>
      </w:r>
      <w:r w:rsidRPr="00AE74FF">
        <w:rPr>
          <w:rFonts w:ascii="Palatino Linotype" w:eastAsia="Times New Roman" w:hAnsi="Palatino Linotype" w:cs="Times New Roman"/>
        </w:rPr>
        <w:noBreakHyphen/>
        <w:t xml:space="preserve">verbaux que le juge doit signer. </w:t>
      </w:r>
    </w:p>
    <w:p w14:paraId="5760853B" w14:textId="77777777" w:rsidR="00AC7586" w:rsidRPr="0098710A" w:rsidRDefault="00AC7586" w:rsidP="00AC7586">
      <w:pPr>
        <w:pStyle w:val="ListParagraph"/>
        <w:shd w:val="clear" w:color="auto" w:fill="FFFFFF"/>
        <w:spacing w:after="0" w:line="240" w:lineRule="auto"/>
        <w:ind w:left="144"/>
        <w:jc w:val="both"/>
        <w:rPr>
          <w:rFonts w:ascii="Palatino Linotype" w:eastAsia="Times New Roman" w:hAnsi="Palatino Linotype" w:cs="Times New Roman"/>
          <w:i/>
          <w:iCs/>
        </w:rPr>
      </w:pPr>
    </w:p>
    <w:p w14:paraId="2CE3FD07" w14:textId="77777777" w:rsidR="00AC7586" w:rsidRPr="00997F03"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i/>
          <w:iCs/>
        </w:rPr>
      </w:pPr>
      <w:r>
        <w:rPr>
          <w:rFonts w:ascii="Palatino Linotype" w:eastAsia="Times New Roman" w:hAnsi="Palatino Linotype" w:cs="Times New Roman"/>
        </w:rPr>
        <w:t xml:space="preserve">Les greffiers sont chargés, selon l’article 37 du décret sur l’organisation judiciaire, </w:t>
      </w:r>
      <w:r w:rsidRPr="00AE74FF">
        <w:rPr>
          <w:rFonts w:ascii="Palatino Linotype" w:eastAsia="Times New Roman" w:hAnsi="Palatino Linotype" w:cs="Times New Roman"/>
          <w:i/>
          <w:iCs/>
        </w:rPr>
        <w:t xml:space="preserve">de la régie – </w:t>
      </w:r>
      <w:r w:rsidRPr="00AE74FF">
        <w:rPr>
          <w:rFonts w:ascii="Palatino Linotype" w:eastAsia="Times New Roman" w:hAnsi="Palatino Linotype" w:cs="Times New Roman"/>
        </w:rPr>
        <w:t>c’est-à-dire la gestion</w:t>
      </w:r>
      <w:r w:rsidRPr="00AE74FF">
        <w:rPr>
          <w:rFonts w:ascii="Palatino Linotype" w:eastAsia="Times New Roman" w:hAnsi="Palatino Linotype" w:cs="Times New Roman"/>
          <w:i/>
          <w:iCs/>
        </w:rPr>
        <w:t xml:space="preserve"> – des greffes et sont personnellement responsables des valeurs qu’ils</w:t>
      </w:r>
      <w:r w:rsidRPr="00997F03">
        <w:rPr>
          <w:rFonts w:ascii="Palatino Linotype" w:eastAsia="Times New Roman" w:hAnsi="Palatino Linotype" w:cs="Times New Roman"/>
          <w:i/>
          <w:iCs/>
        </w:rPr>
        <w:t xml:space="preserve"> perçoivent et des pièces dont ils sont dépositaire</w:t>
      </w:r>
      <w:r>
        <w:rPr>
          <w:rFonts w:ascii="Palatino Linotype" w:eastAsia="Times New Roman" w:hAnsi="Palatino Linotype" w:cs="Times New Roman"/>
          <w:i/>
          <w:iCs/>
        </w:rPr>
        <w:t>s</w:t>
      </w:r>
      <w:r w:rsidRPr="00997F03">
        <w:rPr>
          <w:rFonts w:ascii="Palatino Linotype" w:eastAsia="Times New Roman" w:hAnsi="Palatino Linotype" w:cs="Times New Roman"/>
          <w:i/>
          <w:iCs/>
        </w:rPr>
        <w:t xml:space="preserve">. </w:t>
      </w:r>
    </w:p>
    <w:p w14:paraId="416ED228" w14:textId="77777777" w:rsidR="00AC7586" w:rsidRPr="007669A8" w:rsidRDefault="00AC7586" w:rsidP="00AC7586">
      <w:pPr>
        <w:pStyle w:val="ListParagraph"/>
        <w:rPr>
          <w:rFonts w:ascii="Palatino Linotype" w:eastAsia="Times New Roman" w:hAnsi="Palatino Linotype" w:cs="Times New Roman"/>
        </w:rPr>
      </w:pPr>
    </w:p>
    <w:p w14:paraId="53810F7D" w14:textId="09FF2545" w:rsidR="00AC7586" w:rsidRPr="00AE74FF"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AE74FF">
        <w:rPr>
          <w:rFonts w:ascii="Palatino Linotype" w:eastAsia="Times New Roman" w:hAnsi="Palatino Linotype" w:cs="Times New Roman"/>
        </w:rPr>
        <w:t xml:space="preserve">Selon l’article 38 du décret susmentionné, </w:t>
      </w:r>
      <w:r w:rsidRPr="00AE74FF">
        <w:rPr>
          <w:rFonts w:ascii="Palatino Linotype" w:eastAsia="Times New Roman" w:hAnsi="Palatino Linotype" w:cs="Times New Roman"/>
          <w:i/>
          <w:iCs/>
        </w:rPr>
        <w:t xml:space="preserve">« les greffiers perçoivent les droits de greffe, le coût des expéditions, des décisions, des amendes, des taxes et tous autres frais prévus par le tarif judiciaire et la loi » </w:t>
      </w:r>
      <w:r>
        <w:rPr>
          <w:rFonts w:ascii="Palatino Linotype" w:eastAsia="Times New Roman" w:hAnsi="Palatino Linotype" w:cs="Times New Roman"/>
          <w:i/>
          <w:iCs/>
        </w:rPr>
        <w:t>Et, s</w:t>
      </w:r>
      <w:r w:rsidRPr="00AE74FF">
        <w:rPr>
          <w:rFonts w:ascii="Palatino Linotype" w:eastAsia="Times New Roman" w:hAnsi="Palatino Linotype" w:cs="Times New Roman"/>
        </w:rPr>
        <w:t>elon l’article 52 du</w:t>
      </w:r>
      <w:r w:rsidR="00825528">
        <w:rPr>
          <w:rFonts w:ascii="Palatino Linotype" w:eastAsia="Times New Roman" w:hAnsi="Palatino Linotype" w:cs="Times New Roman"/>
        </w:rPr>
        <w:t xml:space="preserve">dit </w:t>
      </w:r>
      <w:r w:rsidRPr="00AE74FF">
        <w:rPr>
          <w:rFonts w:ascii="Palatino Linotype" w:eastAsia="Times New Roman" w:hAnsi="Palatino Linotype" w:cs="Times New Roman"/>
        </w:rPr>
        <w:t xml:space="preserve">décret, </w:t>
      </w:r>
      <w:r w:rsidRPr="00AE74FF">
        <w:rPr>
          <w:rFonts w:ascii="Palatino Linotype" w:eastAsia="Times New Roman" w:hAnsi="Palatino Linotype" w:cs="Times New Roman"/>
          <w:i/>
          <w:iCs/>
        </w:rPr>
        <w:t>« Il est attaché à chaque Tribunal de paix des huissiers exploitants qui instrumentent dans le ressort de la juridiction du Tribunal de paix au greffe duquel ils sont immatriculés</w:t>
      </w:r>
      <w:r w:rsidRPr="00AE74FF">
        <w:rPr>
          <w:rFonts w:ascii="Palatino Linotype" w:eastAsia="Times New Roman" w:hAnsi="Palatino Linotype" w:cs="Times New Roman"/>
        </w:rPr>
        <w:t> »</w:t>
      </w:r>
    </w:p>
    <w:p w14:paraId="193C08C7" w14:textId="77777777" w:rsidR="00AC7586" w:rsidRPr="005D0AE2" w:rsidRDefault="00AC7586" w:rsidP="00AC7586">
      <w:pPr>
        <w:pStyle w:val="ListParagraph"/>
        <w:rPr>
          <w:rFonts w:ascii="Palatino Linotype" w:eastAsia="Times New Roman" w:hAnsi="Palatino Linotype" w:cs="Times New Roman"/>
        </w:rPr>
      </w:pPr>
    </w:p>
    <w:p w14:paraId="2F297005" w14:textId="77777777" w:rsidR="00AC7586" w:rsidRPr="005D0AE2"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0AE2">
        <w:rPr>
          <w:rFonts w:ascii="Palatino Linotype" w:eastAsia="Times New Roman" w:hAnsi="Palatino Linotype" w:cs="Times New Roman"/>
        </w:rPr>
        <w:lastRenderedPageBreak/>
        <w:t xml:space="preserve">Au </w:t>
      </w:r>
      <w:r>
        <w:rPr>
          <w:rFonts w:ascii="Palatino Linotype" w:eastAsia="Times New Roman" w:hAnsi="Palatino Linotype" w:cs="Times New Roman"/>
        </w:rPr>
        <w:t>T</w:t>
      </w:r>
      <w:r w:rsidRPr="005D0AE2">
        <w:rPr>
          <w:rFonts w:ascii="Palatino Linotype" w:eastAsia="Times New Roman" w:hAnsi="Palatino Linotype" w:cs="Times New Roman"/>
        </w:rPr>
        <w:t xml:space="preserve">ribunal de paix ne s’y trouvent que des huissiers exploitants qui sont chargés de signifier les actes du </w:t>
      </w:r>
      <w:r>
        <w:rPr>
          <w:rFonts w:ascii="Palatino Linotype" w:eastAsia="Times New Roman" w:hAnsi="Palatino Linotype" w:cs="Times New Roman"/>
        </w:rPr>
        <w:t>T</w:t>
      </w:r>
      <w:r w:rsidRPr="005D0AE2">
        <w:rPr>
          <w:rFonts w:ascii="Palatino Linotype" w:eastAsia="Times New Roman" w:hAnsi="Palatino Linotype" w:cs="Times New Roman"/>
        </w:rPr>
        <w:t>ribunal. Selon l’article 51 du décret portant sur l’organisation de la justice, « </w:t>
      </w:r>
      <w:r w:rsidRPr="005D0AE2">
        <w:rPr>
          <w:rFonts w:ascii="Palatino Linotype" w:eastAsia="Times New Roman" w:hAnsi="Palatino Linotype" w:cs="Times New Roman"/>
          <w:i/>
          <w:iCs/>
        </w:rPr>
        <w:t>L</w:t>
      </w:r>
      <w:r w:rsidRPr="005D0AE2">
        <w:rPr>
          <w:rFonts w:ascii="Palatino Linotype" w:hAnsi="Palatino Linotype"/>
          <w:i/>
          <w:iCs/>
        </w:rPr>
        <w:t>e nombre des huissiers exploitants immatriculés au greffe des cours et Tribunaux est déterminé par le ministère de la Justice, suivant les exigences du service.</w:t>
      </w:r>
      <w:r w:rsidRPr="005D0AE2">
        <w:rPr>
          <w:rFonts w:ascii="Palatino Linotype" w:hAnsi="Palatino Linotype"/>
        </w:rPr>
        <w:t xml:space="preserve"> » De plus, le ministère de la Justice </w:t>
      </w:r>
      <w:r>
        <w:rPr>
          <w:rFonts w:ascii="Palatino Linotype" w:hAnsi="Palatino Linotype"/>
        </w:rPr>
        <w:t xml:space="preserve">et de la sécurité publique </w:t>
      </w:r>
      <w:r w:rsidRPr="005D0AE2">
        <w:rPr>
          <w:rFonts w:ascii="Palatino Linotype" w:hAnsi="Palatino Linotype"/>
        </w:rPr>
        <w:t xml:space="preserve">nomme les huissiers exploitants aux Tribunaux de paix sur recommandation du juge de paix titulaire. </w:t>
      </w:r>
    </w:p>
    <w:p w14:paraId="63BB2C5B" w14:textId="77777777" w:rsidR="00AC7586" w:rsidRPr="005D271A" w:rsidRDefault="00AC7586" w:rsidP="00AC7586">
      <w:pPr>
        <w:pStyle w:val="ListParagraph"/>
        <w:spacing w:after="0" w:line="240" w:lineRule="auto"/>
        <w:ind w:left="144"/>
        <w:rPr>
          <w:rFonts w:ascii="Palatino Linotype" w:eastAsia="Times New Roman" w:hAnsi="Palatino Linotype" w:cs="Times New Roman"/>
        </w:rPr>
      </w:pPr>
    </w:p>
    <w:p w14:paraId="1EA19646" w14:textId="6B5BDF53" w:rsidR="00AC7586"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271A">
        <w:rPr>
          <w:rFonts w:ascii="Palatino Linotype" w:eastAsia="Times New Roman" w:hAnsi="Palatino Linotype" w:cs="Times New Roman"/>
        </w:rPr>
        <w:t>Les secrétaires s’occupent de la correspondance, de la dactylographie des actes et dossiers, du classement des dossiers</w:t>
      </w:r>
      <w:r w:rsidR="00825528">
        <w:rPr>
          <w:rFonts w:ascii="Palatino Linotype" w:eastAsia="Times New Roman" w:hAnsi="Palatino Linotype" w:cs="Times New Roman"/>
        </w:rPr>
        <w:t xml:space="preserve"> et </w:t>
      </w:r>
      <w:r w:rsidRPr="005D271A">
        <w:rPr>
          <w:rFonts w:ascii="Palatino Linotype" w:eastAsia="Times New Roman" w:hAnsi="Palatino Linotype" w:cs="Times New Roman"/>
        </w:rPr>
        <w:t xml:space="preserve">de la tenue des cahiers. </w:t>
      </w:r>
    </w:p>
    <w:p w14:paraId="380EAE88" w14:textId="77777777" w:rsidR="00AC7586" w:rsidRPr="00E01BCD" w:rsidRDefault="00AC7586" w:rsidP="00AC7586">
      <w:pPr>
        <w:pStyle w:val="ListParagraph"/>
        <w:rPr>
          <w:rFonts w:ascii="Palatino Linotype" w:eastAsia="Times New Roman" w:hAnsi="Palatino Linotype" w:cs="Times New Roman"/>
        </w:rPr>
      </w:pPr>
    </w:p>
    <w:p w14:paraId="264A6C9A" w14:textId="387F517A" w:rsidR="00AC7586"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271A">
        <w:rPr>
          <w:rFonts w:ascii="Palatino Linotype" w:eastAsia="Times New Roman" w:hAnsi="Palatino Linotype" w:cs="Times New Roman"/>
        </w:rPr>
        <w:t xml:space="preserve">Le hoqueton est pour sa part, responsable de la propreté du tribunal. </w:t>
      </w:r>
      <w:r w:rsidR="00825528">
        <w:rPr>
          <w:rFonts w:ascii="Palatino Linotype" w:eastAsia="Times New Roman" w:hAnsi="Palatino Linotype" w:cs="Times New Roman"/>
        </w:rPr>
        <w:t xml:space="preserve">Contrairement aux ménagers-ères proprement dits, ils jouissent de la confiance des juges de paix titulaires et suppléants. </w:t>
      </w:r>
    </w:p>
    <w:p w14:paraId="10351794" w14:textId="77777777" w:rsidR="00AC7586" w:rsidRPr="004F074A" w:rsidRDefault="00AC7586" w:rsidP="00AC7586">
      <w:pPr>
        <w:pStyle w:val="ListParagraph"/>
        <w:rPr>
          <w:rFonts w:ascii="Palatino Linotype" w:hAnsi="Palatino Linotype"/>
        </w:rPr>
      </w:pPr>
    </w:p>
    <w:p w14:paraId="5FD6551E" w14:textId="0994BFCC" w:rsidR="00AC7586" w:rsidRPr="005D1160"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Pr>
          <w:rFonts w:ascii="Palatino Linotype" w:hAnsi="Palatino Linotype"/>
        </w:rPr>
        <w:t xml:space="preserve">Au niveau des Tribunaux de paix, les agents de sécurité peuvent être de </w:t>
      </w:r>
      <w:r w:rsidRPr="00AE74FF">
        <w:rPr>
          <w:rFonts w:ascii="Palatino Linotype" w:hAnsi="Palatino Linotype"/>
          <w:i/>
          <w:iCs/>
        </w:rPr>
        <w:t>deux</w:t>
      </w:r>
      <w:r>
        <w:rPr>
          <w:rFonts w:ascii="Palatino Linotype" w:hAnsi="Palatino Linotype"/>
        </w:rPr>
        <w:t xml:space="preserve"> (2) types : ils sont des agents de la </w:t>
      </w:r>
      <w:r w:rsidRPr="00054606">
        <w:rPr>
          <w:rFonts w:ascii="Palatino Linotype" w:hAnsi="Palatino Linotype"/>
          <w:i/>
          <w:iCs/>
        </w:rPr>
        <w:t>Police Nationale d’Haïti</w:t>
      </w:r>
      <w:r>
        <w:rPr>
          <w:rFonts w:ascii="Palatino Linotype" w:hAnsi="Palatino Linotype"/>
        </w:rPr>
        <w:t xml:space="preserve"> (PNH) ou encore des agents du </w:t>
      </w:r>
      <w:r w:rsidR="00661150">
        <w:rPr>
          <w:rFonts w:ascii="Palatino Linotype" w:hAnsi="Palatino Linotype"/>
        </w:rPr>
        <w:t>m</w:t>
      </w:r>
      <w:r>
        <w:rPr>
          <w:rFonts w:ascii="Palatino Linotype" w:hAnsi="Palatino Linotype"/>
        </w:rPr>
        <w:t xml:space="preserve">inistère de la Justice et de la Sécurité Publique. Ils </w:t>
      </w:r>
      <w:r w:rsidRPr="004F074A">
        <w:rPr>
          <w:rFonts w:ascii="Palatino Linotype" w:hAnsi="Palatino Linotype"/>
        </w:rPr>
        <w:t xml:space="preserve">sont chargés de participer à la sûreté et à la sécurité des bâtiments </w:t>
      </w:r>
      <w:r>
        <w:rPr>
          <w:rFonts w:ascii="Palatino Linotype" w:hAnsi="Palatino Linotype"/>
        </w:rPr>
        <w:t xml:space="preserve">où sont logés </w:t>
      </w:r>
      <w:r w:rsidRPr="004F074A">
        <w:rPr>
          <w:rFonts w:ascii="Palatino Linotype" w:hAnsi="Palatino Linotype"/>
        </w:rPr>
        <w:t xml:space="preserve">les Tribunaux de paix. Ils sont aussi appelés à veiller à la protection des personnes et des biens qui se trouvent dans lesdits bâtiments. Pour ce faire, ils doivent contrôler l'accès aux Tribunaux de paix et interviennent en tous cas où des problèmes sont dénoncés. </w:t>
      </w:r>
    </w:p>
    <w:p w14:paraId="3C8C3D42" w14:textId="77777777" w:rsidR="00AC7586" w:rsidRPr="005D1160" w:rsidRDefault="00AC7586" w:rsidP="00AC7586">
      <w:pPr>
        <w:pStyle w:val="ListParagraph"/>
        <w:rPr>
          <w:rFonts w:ascii="Palatino Linotype" w:hAnsi="Palatino Linotype"/>
        </w:rPr>
      </w:pPr>
    </w:p>
    <w:p w14:paraId="6B16F340" w14:textId="77777777" w:rsidR="00AC7586" w:rsidRPr="005D1160"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1160">
        <w:rPr>
          <w:rFonts w:ascii="Palatino Linotype" w:hAnsi="Palatino Linotype"/>
        </w:rPr>
        <w:t>Le gardien est un agent qui travaille en étroite collaboration avec les agents de sécurité des Tribunaux de paix. Il</w:t>
      </w:r>
      <w:r>
        <w:rPr>
          <w:rFonts w:ascii="Palatino Linotype" w:hAnsi="Palatino Linotype"/>
        </w:rPr>
        <w:t xml:space="preserve"> est</w:t>
      </w:r>
      <w:r w:rsidRPr="005D1160">
        <w:rPr>
          <w:rFonts w:ascii="Palatino Linotype" w:hAnsi="Palatino Linotype"/>
        </w:rPr>
        <w:t xml:space="preserve"> appelé à surveiller et à défendre les espaces en question, notamment la nuit. </w:t>
      </w:r>
    </w:p>
    <w:p w14:paraId="6A7EDC21" w14:textId="77777777" w:rsidR="00AC7586" w:rsidRPr="005D1160" w:rsidRDefault="00AC7586" w:rsidP="00AC7586">
      <w:pPr>
        <w:pStyle w:val="ListParagraph"/>
        <w:rPr>
          <w:rFonts w:ascii="Palatino Linotype" w:hAnsi="Palatino Linotype"/>
        </w:rPr>
      </w:pPr>
    </w:p>
    <w:p w14:paraId="1FCFBDD3" w14:textId="77777777" w:rsidR="00AC7586" w:rsidRPr="005D1160" w:rsidRDefault="00AC7586" w:rsidP="00AC7586">
      <w:pPr>
        <w:pStyle w:val="ListParagraph"/>
        <w:numPr>
          <w:ilvl w:val="0"/>
          <w:numId w:val="9"/>
        </w:numPr>
        <w:shd w:val="clear" w:color="auto" w:fill="FFFFFF"/>
        <w:spacing w:after="0" w:line="240" w:lineRule="auto"/>
        <w:ind w:left="144" w:firstLine="0"/>
        <w:jc w:val="both"/>
        <w:rPr>
          <w:rFonts w:ascii="Palatino Linotype" w:eastAsia="Times New Roman" w:hAnsi="Palatino Linotype" w:cs="Times New Roman"/>
        </w:rPr>
      </w:pPr>
      <w:r w:rsidRPr="005D1160">
        <w:rPr>
          <w:rFonts w:ascii="Palatino Linotype" w:hAnsi="Palatino Linotype"/>
        </w:rPr>
        <w:t xml:space="preserve">Un ménager, une ménagère est une personne qui est chargée </w:t>
      </w:r>
      <w:r>
        <w:rPr>
          <w:rFonts w:ascii="Palatino Linotype" w:hAnsi="Palatino Linotype"/>
        </w:rPr>
        <w:t xml:space="preserve">du nettoyage et </w:t>
      </w:r>
      <w:r w:rsidRPr="005D1160">
        <w:rPr>
          <w:rFonts w:ascii="Palatino Linotype" w:hAnsi="Palatino Linotype"/>
        </w:rPr>
        <w:t xml:space="preserve">de l’entretien </w:t>
      </w:r>
      <w:r>
        <w:rPr>
          <w:rFonts w:ascii="Palatino Linotype" w:hAnsi="Palatino Linotype"/>
        </w:rPr>
        <w:t xml:space="preserve">réguliers </w:t>
      </w:r>
      <w:r w:rsidRPr="005D1160">
        <w:rPr>
          <w:rFonts w:ascii="Palatino Linotype" w:hAnsi="Palatino Linotype"/>
        </w:rPr>
        <w:t xml:space="preserve">des Tribunaux de paix. </w:t>
      </w:r>
    </w:p>
    <w:p w14:paraId="7FB20756" w14:textId="77777777" w:rsidR="00AC7586" w:rsidRDefault="00AC7586" w:rsidP="00AC7586">
      <w:pPr>
        <w:spacing w:after="0" w:line="240" w:lineRule="auto"/>
        <w:jc w:val="both"/>
        <w:rPr>
          <w:rFonts w:ascii="Palatino Linotype" w:hAnsi="Palatino Linotype"/>
        </w:rPr>
      </w:pPr>
    </w:p>
    <w:p w14:paraId="6727EEC0" w14:textId="7F0EEA14" w:rsidR="000730A1" w:rsidRPr="002D6ADA" w:rsidRDefault="000730A1" w:rsidP="00AC7586">
      <w:pPr>
        <w:pStyle w:val="ListParagraph"/>
        <w:numPr>
          <w:ilvl w:val="0"/>
          <w:numId w:val="36"/>
        </w:numPr>
        <w:spacing w:after="0" w:line="240" w:lineRule="auto"/>
        <w:jc w:val="both"/>
        <w:rPr>
          <w:rFonts w:ascii="Palatino Linotype" w:hAnsi="Palatino Linotype"/>
          <w:b/>
          <w:bCs/>
          <w:i/>
          <w:iCs/>
          <w:u w:val="single"/>
        </w:rPr>
      </w:pPr>
      <w:r w:rsidRPr="002D6ADA">
        <w:rPr>
          <w:rFonts w:ascii="Palatino Linotype" w:hAnsi="Palatino Linotype"/>
          <w:b/>
          <w:bCs/>
          <w:i/>
          <w:iCs/>
          <w:u w:val="single"/>
        </w:rPr>
        <w:t xml:space="preserve">Dispositions légales pour la mise en place et le fonctionnement des Tribunaux de paix </w:t>
      </w:r>
    </w:p>
    <w:p w14:paraId="09DF3904" w14:textId="77777777" w:rsidR="000730A1" w:rsidRDefault="000730A1" w:rsidP="005643A9">
      <w:pPr>
        <w:spacing w:after="0" w:line="240" w:lineRule="auto"/>
        <w:jc w:val="both"/>
        <w:rPr>
          <w:rFonts w:ascii="Palatino Linotype" w:hAnsi="Palatino Linotype"/>
          <w:b/>
          <w:bCs/>
          <w:i/>
          <w:iCs/>
        </w:rPr>
      </w:pPr>
    </w:p>
    <w:p w14:paraId="1951AC8F" w14:textId="03D02B2F" w:rsidR="005643A9" w:rsidRPr="005643A9"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5643A9">
        <w:rPr>
          <w:rFonts w:ascii="Palatino Linotype" w:hAnsi="Palatino Linotype" w:cs="Arial"/>
          <w:color w:val="000000"/>
          <w:sz w:val="22"/>
          <w:szCs w:val="22"/>
          <w:lang w:val="fr-FR"/>
        </w:rPr>
        <w:t xml:space="preserve">Le fonctionnement des Tribunaux de paix est prévu par le décret du 22 août 1995 relative à l’organisation judiciaire haïtienne. La section III dudit décret, dénommée « des Tribunaux de Paix » traite des articles 81 à 91, de l’installation des Tribunaux et de la compétence du juge de paix.   </w:t>
      </w:r>
    </w:p>
    <w:p w14:paraId="08D5ACA7" w14:textId="77777777" w:rsidR="005643A9" w:rsidRPr="005643A9" w:rsidRDefault="005643A9" w:rsidP="005643A9">
      <w:pPr>
        <w:pStyle w:val="NormalWeb"/>
        <w:spacing w:before="0" w:beforeAutospacing="0" w:after="0" w:afterAutospacing="0"/>
        <w:ind w:left="144"/>
        <w:jc w:val="both"/>
        <w:rPr>
          <w:rFonts w:ascii="Palatino Linotype" w:hAnsi="Palatino Linotype" w:cs="Arial"/>
          <w:color w:val="000000"/>
          <w:sz w:val="22"/>
          <w:szCs w:val="22"/>
          <w:lang w:val="fr-FR"/>
        </w:rPr>
      </w:pPr>
    </w:p>
    <w:p w14:paraId="02FDA20F" w14:textId="741BD956" w:rsidR="005643A9" w:rsidRPr="005643A9"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5643A9">
        <w:rPr>
          <w:rFonts w:ascii="Palatino Linotype" w:hAnsi="Palatino Linotype" w:cs="Arial"/>
          <w:color w:val="000000"/>
          <w:sz w:val="22"/>
          <w:szCs w:val="22"/>
          <w:lang w:val="fr-FR"/>
        </w:rPr>
        <w:t>L’article 81 qui nous intéresse particulièrement précise qu</w:t>
      </w:r>
      <w:proofErr w:type="gramStart"/>
      <w:r w:rsidRPr="005643A9">
        <w:rPr>
          <w:rFonts w:ascii="Palatino Linotype" w:hAnsi="Palatino Linotype" w:cs="Arial"/>
          <w:color w:val="000000"/>
          <w:sz w:val="22"/>
          <w:szCs w:val="22"/>
          <w:lang w:val="fr-FR"/>
        </w:rPr>
        <w:t>’«</w:t>
      </w:r>
      <w:proofErr w:type="gramEnd"/>
      <w:r w:rsidRPr="005643A9">
        <w:rPr>
          <w:rFonts w:ascii="Palatino Linotype" w:hAnsi="Palatino Linotype" w:cs="Arial"/>
          <w:color w:val="000000"/>
          <w:sz w:val="22"/>
          <w:szCs w:val="22"/>
          <w:lang w:val="fr-FR"/>
        </w:rPr>
        <w:t xml:space="preserve"> Il y a au moins un Tribunal de paix dans chacune des communes de la République. Il peut en être établi dans certains quartiers. » L’installation de ces tribunaux, répartis en quatre (4) classes, doit prendre en compte le développement de la commune ou du quartier en question. </w:t>
      </w:r>
    </w:p>
    <w:p w14:paraId="573EDB4F" w14:textId="77777777" w:rsidR="005643A9" w:rsidRPr="005643A9" w:rsidRDefault="005643A9" w:rsidP="005643A9">
      <w:pPr>
        <w:pStyle w:val="ListParagraph"/>
        <w:spacing w:after="0" w:line="240" w:lineRule="auto"/>
        <w:ind w:left="144"/>
        <w:rPr>
          <w:rFonts w:ascii="Palatino Linotype" w:hAnsi="Palatino Linotype" w:cs="Arial"/>
          <w:color w:val="000000"/>
        </w:rPr>
      </w:pPr>
    </w:p>
    <w:p w14:paraId="21091D52" w14:textId="77777777" w:rsidR="005643A9" w:rsidRPr="005643A9"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5643A9">
        <w:rPr>
          <w:rFonts w:ascii="Palatino Linotype" w:hAnsi="Palatino Linotype" w:cs="Arial"/>
          <w:color w:val="000000"/>
          <w:sz w:val="22"/>
          <w:szCs w:val="22"/>
          <w:lang w:val="fr-FR"/>
        </w:rPr>
        <w:lastRenderedPageBreak/>
        <w:t xml:space="preserve">Selon l’article 82 dudit décret, la composition du Tribunal de paix est ainsi présentée : un juge titulaire, un juge suppléant et un greffier. Cependant, dans les Tribunaux de première et de deuxième classes, il peut y avoir plusieurs juges suppléants, plusieurs greffiers. </w:t>
      </w:r>
    </w:p>
    <w:p w14:paraId="3CE91EDF" w14:textId="77777777" w:rsidR="005643A9" w:rsidRPr="005643A9" w:rsidRDefault="005643A9" w:rsidP="005643A9">
      <w:pPr>
        <w:pStyle w:val="ListParagraph"/>
        <w:spacing w:after="0" w:line="240" w:lineRule="auto"/>
        <w:ind w:left="144"/>
        <w:rPr>
          <w:rFonts w:ascii="Palatino Linotype" w:hAnsi="Palatino Linotype" w:cs="Arial"/>
          <w:color w:val="000000"/>
        </w:rPr>
      </w:pPr>
    </w:p>
    <w:p w14:paraId="6046A3B6" w14:textId="1BF69C4B" w:rsidR="005643A9"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5643A9">
        <w:rPr>
          <w:rFonts w:ascii="Palatino Linotype" w:hAnsi="Palatino Linotype" w:cs="Arial"/>
          <w:color w:val="000000"/>
          <w:sz w:val="22"/>
          <w:szCs w:val="22"/>
          <w:lang w:val="fr-FR"/>
        </w:rPr>
        <w:t>Selon l’article 84 du décret du 22 août 1995, les Tribunaux de paix connaissent </w:t>
      </w:r>
      <w:r w:rsidR="007F1C04">
        <w:rPr>
          <w:rFonts w:ascii="Palatino Linotype" w:hAnsi="Palatino Linotype" w:cs="Arial"/>
          <w:color w:val="000000"/>
          <w:sz w:val="22"/>
          <w:szCs w:val="22"/>
          <w:lang w:val="fr-FR"/>
        </w:rPr>
        <w:t>entre autres </w:t>
      </w:r>
      <w:r w:rsidRPr="005643A9">
        <w:rPr>
          <w:rFonts w:ascii="Palatino Linotype" w:hAnsi="Palatino Linotype" w:cs="Arial"/>
          <w:color w:val="000000"/>
          <w:sz w:val="22"/>
          <w:szCs w:val="22"/>
          <w:lang w:val="fr-FR"/>
        </w:rPr>
        <w:t xml:space="preserve">: </w:t>
      </w:r>
    </w:p>
    <w:p w14:paraId="11036F9C" w14:textId="288F81C9" w:rsidR="005643A9" w:rsidRPr="005643A9"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5643A9">
        <w:rPr>
          <w:rFonts w:ascii="Palatino Linotype" w:eastAsia="Times New Roman" w:hAnsi="Palatino Linotype" w:cs="Times New Roman"/>
        </w:rPr>
        <w:t>Des déplacements de bornes et autres actions possessoires fondées sur des faits également commis dans l’année ;</w:t>
      </w:r>
    </w:p>
    <w:p w14:paraId="205C6593" w14:textId="38033781" w:rsidR="005643A9" w:rsidRPr="005643A9"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5643A9">
        <w:rPr>
          <w:rFonts w:ascii="Palatino Linotype" w:eastAsia="Times New Roman" w:hAnsi="Palatino Linotype" w:cs="Times New Roman"/>
        </w:rPr>
        <w:t xml:space="preserve">Des </w:t>
      </w:r>
      <w:r w:rsidR="00310ABD" w:rsidRPr="005643A9">
        <w:rPr>
          <w:rFonts w:ascii="Palatino Linotype" w:eastAsia="Times New Roman" w:hAnsi="Palatino Linotype" w:cs="Times New Roman"/>
        </w:rPr>
        <w:t>congés</w:t>
      </w:r>
      <w:r w:rsidR="007F1C04">
        <w:rPr>
          <w:rFonts w:ascii="Palatino Linotype" w:eastAsia="Times New Roman" w:hAnsi="Palatino Linotype" w:cs="Times New Roman"/>
        </w:rPr>
        <w:t xml:space="preserve"> de location</w:t>
      </w:r>
      <w:r w:rsidR="00310ABD" w:rsidRPr="005643A9">
        <w:rPr>
          <w:rFonts w:ascii="Palatino Linotype" w:eastAsia="Times New Roman" w:hAnsi="Palatino Linotype" w:cs="Times New Roman"/>
        </w:rPr>
        <w:t xml:space="preserve"> ;</w:t>
      </w:r>
    </w:p>
    <w:p w14:paraId="36B69541" w14:textId="4102D3B1" w:rsidR="005643A9" w:rsidRPr="00310ABD"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5643A9">
        <w:rPr>
          <w:rFonts w:ascii="Palatino Linotype" w:eastAsia="Times New Roman" w:hAnsi="Palatino Linotype" w:cs="Times New Roman"/>
        </w:rPr>
        <w:t xml:space="preserve">Des demandes en résiliation de baux pour défaut de paiement des loyers et fermages, pour insuffisance des meubles garnissant la maison ou des bestiaux et ustensiles </w:t>
      </w:r>
      <w:r w:rsidRPr="00310ABD">
        <w:rPr>
          <w:rFonts w:ascii="Palatino Linotype" w:eastAsia="Times New Roman" w:hAnsi="Palatino Linotype" w:cs="Times New Roman"/>
        </w:rPr>
        <w:t>nécessaires à l’exploitation ou pour destruction de la chose louée</w:t>
      </w:r>
      <w:r w:rsidR="00CD7ABA">
        <w:rPr>
          <w:rFonts w:ascii="Palatino Linotype" w:eastAsia="Times New Roman" w:hAnsi="Palatino Linotype" w:cs="Times New Roman"/>
        </w:rPr>
        <w:t> ;</w:t>
      </w:r>
    </w:p>
    <w:p w14:paraId="0905CE63" w14:textId="6C149243" w:rsidR="005643A9" w:rsidRPr="00310ABD"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310ABD">
        <w:rPr>
          <w:rFonts w:ascii="Palatino Linotype" w:eastAsia="Times New Roman" w:hAnsi="Palatino Linotype" w:cs="Times New Roman"/>
        </w:rPr>
        <w:t>Des expulsions de lieux</w:t>
      </w:r>
      <w:r w:rsidR="00CD7ABA">
        <w:rPr>
          <w:rFonts w:ascii="Palatino Linotype" w:eastAsia="Times New Roman" w:hAnsi="Palatino Linotype" w:cs="Times New Roman"/>
        </w:rPr>
        <w:t> ;</w:t>
      </w:r>
    </w:p>
    <w:p w14:paraId="3208A17D" w14:textId="530A826D" w:rsidR="005643A9" w:rsidRPr="00310ABD"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310ABD">
        <w:rPr>
          <w:rFonts w:ascii="Palatino Linotype" w:eastAsia="Times New Roman" w:hAnsi="Palatino Linotype" w:cs="Times New Roman"/>
        </w:rPr>
        <w:t>Des demandes en validité et en nullité</w:t>
      </w:r>
      <w:r w:rsidR="00310ABD" w:rsidRPr="00310ABD">
        <w:rPr>
          <w:rFonts w:ascii="Palatino Linotype" w:eastAsia="Times New Roman" w:hAnsi="Palatino Linotype" w:cs="Times New Roman"/>
        </w:rPr>
        <w:t xml:space="preserve"> ; des demandes en </w:t>
      </w:r>
      <w:r w:rsidRPr="00310ABD">
        <w:rPr>
          <w:rFonts w:ascii="Palatino Linotype" w:eastAsia="Times New Roman" w:hAnsi="Palatino Linotype" w:cs="Times New Roman"/>
        </w:rPr>
        <w:t>mainlevée de saisie</w:t>
      </w:r>
      <w:r w:rsidR="00CD7ABA">
        <w:rPr>
          <w:rFonts w:ascii="Palatino Linotype" w:eastAsia="Times New Roman" w:hAnsi="Palatino Linotype" w:cs="Times New Roman"/>
        </w:rPr>
        <w:t> ;</w:t>
      </w:r>
    </w:p>
    <w:p w14:paraId="6C415E0A" w14:textId="6D6B7AA2" w:rsidR="005643A9" w:rsidRPr="00310ABD" w:rsidRDefault="005643A9" w:rsidP="00A40E29">
      <w:pPr>
        <w:pStyle w:val="ListParagraph"/>
        <w:numPr>
          <w:ilvl w:val="0"/>
          <w:numId w:val="19"/>
        </w:numPr>
        <w:spacing w:after="0" w:line="240" w:lineRule="auto"/>
        <w:jc w:val="both"/>
        <w:rPr>
          <w:rFonts w:ascii="Palatino Linotype" w:eastAsia="Times New Roman" w:hAnsi="Palatino Linotype" w:cs="Times New Roman"/>
        </w:rPr>
      </w:pPr>
      <w:r w:rsidRPr="00310ABD">
        <w:rPr>
          <w:rFonts w:ascii="Palatino Linotype" w:eastAsia="Times New Roman" w:hAnsi="Palatino Linotype" w:cs="Times New Roman"/>
        </w:rPr>
        <w:t>De toutes manières qui leur sont attribuées par des lois spéciales.</w:t>
      </w:r>
    </w:p>
    <w:p w14:paraId="3A9B0FD3" w14:textId="77777777" w:rsidR="00DB543E" w:rsidRDefault="00DB543E" w:rsidP="00DB543E">
      <w:pPr>
        <w:pStyle w:val="NormalWeb"/>
        <w:spacing w:before="0" w:beforeAutospacing="0" w:after="0" w:afterAutospacing="0"/>
        <w:jc w:val="both"/>
        <w:rPr>
          <w:rFonts w:ascii="Palatino Linotype" w:hAnsi="Palatino Linotype" w:cs="Arial"/>
          <w:color w:val="000000"/>
          <w:sz w:val="22"/>
          <w:szCs w:val="22"/>
          <w:lang w:val="fr-FR"/>
        </w:rPr>
      </w:pPr>
    </w:p>
    <w:p w14:paraId="3B9F3FED" w14:textId="4B1C8823" w:rsidR="00DB543E"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5643A9">
        <w:rPr>
          <w:rFonts w:ascii="Palatino Linotype" w:hAnsi="Palatino Linotype" w:cs="Arial"/>
          <w:color w:val="000000"/>
          <w:sz w:val="22"/>
          <w:szCs w:val="22"/>
          <w:lang w:val="fr-FR"/>
        </w:rPr>
        <w:t xml:space="preserve">Il est aussi de la compétence du juge du Tribunal de paix </w:t>
      </w:r>
      <w:r w:rsidR="00DB543E">
        <w:rPr>
          <w:rFonts w:ascii="Palatino Linotype" w:hAnsi="Palatino Linotype" w:cs="Arial"/>
          <w:color w:val="000000"/>
          <w:sz w:val="22"/>
          <w:szCs w:val="22"/>
          <w:lang w:val="fr-FR"/>
        </w:rPr>
        <w:t xml:space="preserve">de </w:t>
      </w:r>
      <w:r w:rsidRPr="005643A9">
        <w:rPr>
          <w:rFonts w:ascii="Palatino Linotype" w:hAnsi="Palatino Linotype" w:cs="Arial"/>
          <w:color w:val="000000"/>
          <w:sz w:val="22"/>
          <w:szCs w:val="22"/>
          <w:lang w:val="fr-FR"/>
        </w:rPr>
        <w:t xml:space="preserve">procéder aux appositions de scellés, aux délibérations des conseils de famille, </w:t>
      </w:r>
      <w:r w:rsidR="00DB543E">
        <w:rPr>
          <w:rFonts w:ascii="Palatino Linotype" w:hAnsi="Palatino Linotype" w:cs="Arial"/>
          <w:color w:val="000000"/>
          <w:sz w:val="22"/>
          <w:szCs w:val="22"/>
          <w:lang w:val="fr-FR"/>
        </w:rPr>
        <w:t xml:space="preserve">de </w:t>
      </w:r>
      <w:r w:rsidRPr="005643A9">
        <w:rPr>
          <w:rFonts w:ascii="Palatino Linotype" w:hAnsi="Palatino Linotype" w:cs="Arial"/>
          <w:color w:val="000000"/>
          <w:sz w:val="22"/>
          <w:szCs w:val="22"/>
          <w:lang w:val="fr-FR"/>
        </w:rPr>
        <w:t xml:space="preserve">dresser des procès-verbaux de constat de perte, d’avarie de marchandise ou de tous autres faits résultant de force majeure. </w:t>
      </w:r>
    </w:p>
    <w:p w14:paraId="0D1EBD39" w14:textId="77777777" w:rsidR="00DB543E" w:rsidRDefault="00DB543E" w:rsidP="00DB543E">
      <w:pPr>
        <w:pStyle w:val="NormalWeb"/>
        <w:spacing w:before="0" w:beforeAutospacing="0" w:after="0" w:afterAutospacing="0"/>
        <w:ind w:left="144"/>
        <w:jc w:val="both"/>
        <w:rPr>
          <w:rFonts w:ascii="Palatino Linotype" w:hAnsi="Palatino Linotype" w:cs="Arial"/>
          <w:color w:val="000000"/>
          <w:sz w:val="22"/>
          <w:szCs w:val="22"/>
          <w:lang w:val="fr-FR"/>
        </w:rPr>
      </w:pPr>
    </w:p>
    <w:p w14:paraId="5151C094" w14:textId="676447AE" w:rsidR="00DB543E" w:rsidRPr="00DB543E" w:rsidRDefault="00DB543E"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DB543E">
        <w:rPr>
          <w:rFonts w:ascii="Palatino Linotype" w:hAnsi="Palatino Linotype" w:cs="Arial"/>
          <w:color w:val="000000"/>
          <w:sz w:val="22"/>
          <w:szCs w:val="22"/>
          <w:lang w:val="fr-FR"/>
        </w:rPr>
        <w:t xml:space="preserve">Selon l’article 85, les juges de paix ou leurs suppléants jugent seuls. </w:t>
      </w:r>
    </w:p>
    <w:p w14:paraId="288F77AE" w14:textId="77777777" w:rsidR="005643A9" w:rsidRPr="005643A9" w:rsidRDefault="005643A9" w:rsidP="005643A9">
      <w:pPr>
        <w:pStyle w:val="NormalWeb"/>
        <w:spacing w:before="0" w:beforeAutospacing="0" w:after="0" w:afterAutospacing="0"/>
        <w:ind w:left="144"/>
        <w:jc w:val="both"/>
        <w:rPr>
          <w:rFonts w:ascii="Palatino Linotype" w:hAnsi="Palatino Linotype" w:cs="Arial"/>
          <w:color w:val="000000"/>
          <w:sz w:val="22"/>
          <w:szCs w:val="22"/>
          <w:lang w:val="fr-FR"/>
        </w:rPr>
      </w:pPr>
    </w:p>
    <w:p w14:paraId="3CFC40DA" w14:textId="71FAB7E2" w:rsidR="005643A9" w:rsidRPr="00DB543E" w:rsidRDefault="005643A9"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5643A9">
        <w:rPr>
          <w:rFonts w:ascii="Palatino Linotype" w:hAnsi="Palatino Linotype" w:cs="Arial"/>
          <w:color w:val="000000"/>
          <w:sz w:val="22"/>
          <w:szCs w:val="22"/>
          <w:lang w:val="fr-FR"/>
        </w:rPr>
        <w:t xml:space="preserve">En matière pénale, le Code d’instruction criminelle fait souvent référence au juge de paix. En effet, </w:t>
      </w:r>
      <w:r w:rsidRPr="00DB543E">
        <w:rPr>
          <w:rFonts w:ascii="Palatino Linotype" w:hAnsi="Palatino Linotype"/>
          <w:sz w:val="22"/>
          <w:szCs w:val="22"/>
          <w:lang w:val="fr-CA"/>
        </w:rPr>
        <w:t xml:space="preserve">Selon l’article 11 </w:t>
      </w:r>
      <w:r w:rsidR="00DB543E" w:rsidRPr="00DB543E">
        <w:rPr>
          <w:rFonts w:ascii="Palatino Linotype" w:hAnsi="Palatino Linotype"/>
          <w:sz w:val="22"/>
          <w:szCs w:val="22"/>
          <w:lang w:val="fr-CA"/>
        </w:rPr>
        <w:t>dudit code</w:t>
      </w:r>
      <w:r w:rsidRPr="00DB543E">
        <w:rPr>
          <w:rFonts w:ascii="Palatino Linotype" w:hAnsi="Palatino Linotype"/>
          <w:sz w:val="22"/>
          <w:szCs w:val="22"/>
          <w:lang w:val="fr-CA"/>
        </w:rPr>
        <w:t>,</w:t>
      </w:r>
      <w:r w:rsidRPr="005643A9">
        <w:rPr>
          <w:rFonts w:ascii="Palatino Linotype" w:hAnsi="Palatino Linotype"/>
          <w:i/>
          <w:iCs/>
          <w:sz w:val="22"/>
          <w:szCs w:val="22"/>
          <w:lang w:val="fr-CA"/>
        </w:rPr>
        <w:t xml:space="preserve"> </w:t>
      </w:r>
      <w:r w:rsidRPr="00825528">
        <w:rPr>
          <w:rFonts w:ascii="Palatino Linotype" w:hAnsi="Palatino Linotype"/>
          <w:i/>
          <w:iCs/>
          <w:sz w:val="22"/>
          <w:szCs w:val="22"/>
          <w:u w:val="single"/>
          <w:lang w:val="fr-CA"/>
        </w:rPr>
        <w:t>« Les juges de paix ou leurs suppléants</w:t>
      </w:r>
      <w:r w:rsidRPr="00DB543E">
        <w:rPr>
          <w:rFonts w:ascii="Palatino Linotype" w:hAnsi="Palatino Linotype"/>
          <w:i/>
          <w:iCs/>
          <w:sz w:val="22"/>
          <w:szCs w:val="22"/>
          <w:lang w:val="fr-CA"/>
        </w:rPr>
        <w:t>, dans l'étendue de leurs communes, rechercheront les crimes, les délits et les contraventions, ils recevront les rapports, dénonciations et plaintes qui y sont relatifs</w:t>
      </w:r>
      <w:r w:rsidR="00CD7ABA" w:rsidRPr="00DB543E">
        <w:rPr>
          <w:rFonts w:ascii="Palatino Linotype" w:hAnsi="Palatino Linotype"/>
          <w:i/>
          <w:iCs/>
          <w:sz w:val="22"/>
          <w:szCs w:val="22"/>
          <w:lang w:val="fr-CA"/>
        </w:rPr>
        <w:t>. »</w:t>
      </w:r>
    </w:p>
    <w:p w14:paraId="3450B78C" w14:textId="77777777" w:rsidR="005643A9" w:rsidRPr="005643A9" w:rsidRDefault="005643A9" w:rsidP="005643A9">
      <w:pPr>
        <w:pStyle w:val="ListParagraph"/>
        <w:spacing w:after="0" w:line="240" w:lineRule="auto"/>
        <w:ind w:left="144"/>
        <w:rPr>
          <w:rFonts w:ascii="Palatino Linotype" w:hAnsi="Palatino Linotype"/>
          <w:lang w:val="fr-CA"/>
        </w:rPr>
      </w:pPr>
    </w:p>
    <w:p w14:paraId="04093657" w14:textId="4E920BA8" w:rsidR="00A10A3A" w:rsidRPr="00A10A3A" w:rsidRDefault="005643A9"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DB543E">
        <w:rPr>
          <w:rFonts w:ascii="Palatino Linotype" w:hAnsi="Palatino Linotype"/>
          <w:i/>
          <w:iCs/>
          <w:sz w:val="22"/>
          <w:szCs w:val="22"/>
          <w:lang w:val="fr-CA"/>
        </w:rPr>
        <w:t>« Ils consigneront, dans les procès-verbaux qu'ils rédigeront à cet effet, la nature et les circonstances des contraventions, délits et crimes; le temps et le lieu où ils auront été commis, les preuves et indices à la charge de ceux qui en seront présumés coupables</w:t>
      </w:r>
      <w:r w:rsidR="00CD7ABA">
        <w:rPr>
          <w:rFonts w:ascii="Palatino Linotype" w:hAnsi="Palatino Linotype"/>
          <w:i/>
          <w:iCs/>
          <w:sz w:val="22"/>
          <w:szCs w:val="22"/>
          <w:lang w:val="fr-CA"/>
        </w:rPr>
        <w:t>.</w:t>
      </w:r>
      <w:r w:rsidR="00CD7ABA" w:rsidRPr="00DB543E">
        <w:rPr>
          <w:rFonts w:ascii="Palatino Linotype" w:hAnsi="Palatino Linotype"/>
          <w:i/>
          <w:iCs/>
          <w:sz w:val="22"/>
          <w:szCs w:val="22"/>
          <w:lang w:val="fr-CA"/>
        </w:rPr>
        <w:t xml:space="preserve"> »</w:t>
      </w:r>
    </w:p>
    <w:p w14:paraId="0CBAD058" w14:textId="77777777" w:rsidR="00A10A3A" w:rsidRPr="00A10A3A" w:rsidRDefault="00A10A3A" w:rsidP="00A10A3A">
      <w:pPr>
        <w:pStyle w:val="NormalWeb"/>
        <w:spacing w:before="0" w:beforeAutospacing="0" w:after="0" w:afterAutospacing="0"/>
        <w:ind w:left="144"/>
        <w:jc w:val="both"/>
        <w:rPr>
          <w:rFonts w:ascii="Palatino Linotype" w:hAnsi="Palatino Linotype" w:cs="Arial"/>
          <w:i/>
          <w:iCs/>
          <w:color w:val="000000"/>
          <w:sz w:val="22"/>
          <w:szCs w:val="22"/>
          <w:lang w:val="fr-FR"/>
        </w:rPr>
      </w:pPr>
    </w:p>
    <w:p w14:paraId="51803BD8" w14:textId="57B8A12D" w:rsidR="00A10A3A" w:rsidRDefault="005643A9"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A10A3A">
        <w:rPr>
          <w:rFonts w:ascii="Palatino Linotype" w:hAnsi="Palatino Linotype"/>
          <w:sz w:val="22"/>
          <w:szCs w:val="22"/>
          <w:lang w:val="fr-CA"/>
        </w:rPr>
        <w:t>Au</w:t>
      </w:r>
      <w:r w:rsidR="00A10A3A">
        <w:rPr>
          <w:rFonts w:ascii="Palatino Linotype" w:hAnsi="Palatino Linotype"/>
          <w:sz w:val="22"/>
          <w:szCs w:val="22"/>
          <w:lang w:val="fr-CA"/>
        </w:rPr>
        <w:t xml:space="preserve"> </w:t>
      </w:r>
      <w:r w:rsidRPr="00A10A3A">
        <w:rPr>
          <w:rFonts w:ascii="Palatino Linotype" w:hAnsi="Palatino Linotype"/>
          <w:sz w:val="22"/>
          <w:szCs w:val="22"/>
          <w:lang w:val="fr-CA"/>
        </w:rPr>
        <w:t>vœu de l’article 12</w:t>
      </w:r>
      <w:r w:rsidR="00DB543E" w:rsidRPr="00A10A3A">
        <w:rPr>
          <w:rFonts w:ascii="Palatino Linotype" w:hAnsi="Palatino Linotype"/>
          <w:sz w:val="22"/>
          <w:szCs w:val="22"/>
          <w:lang w:val="fr-CA"/>
        </w:rPr>
        <w:t xml:space="preserve"> du code d’instruction criminelle, </w:t>
      </w:r>
      <w:r w:rsidR="00CD7ABA">
        <w:rPr>
          <w:rFonts w:ascii="Palatino Linotype" w:hAnsi="Palatino Linotype"/>
          <w:sz w:val="22"/>
          <w:szCs w:val="22"/>
          <w:lang w:val="fr-CA"/>
        </w:rPr>
        <w:t>« </w:t>
      </w:r>
      <w:r w:rsidR="00DB543E" w:rsidRPr="00A10A3A">
        <w:rPr>
          <w:rFonts w:ascii="Palatino Linotype" w:hAnsi="Palatino Linotype"/>
          <w:i/>
          <w:iCs/>
          <w:sz w:val="22"/>
          <w:szCs w:val="22"/>
          <w:lang w:val="fr-CA"/>
        </w:rPr>
        <w:t>l</w:t>
      </w:r>
      <w:r w:rsidRPr="00A10A3A">
        <w:rPr>
          <w:rFonts w:ascii="Palatino Linotype" w:hAnsi="Palatino Linotype"/>
          <w:i/>
          <w:iCs/>
          <w:sz w:val="22"/>
          <w:szCs w:val="22"/>
          <w:lang w:val="fr-CA"/>
        </w:rPr>
        <w:t xml:space="preserve">orsqu'il s'agira d'un fait qui devra être porté devant un tribunal, soit correctionnel, soit criminel, </w:t>
      </w:r>
      <w:r w:rsidRPr="00825528">
        <w:rPr>
          <w:rFonts w:ascii="Palatino Linotype" w:hAnsi="Palatino Linotype"/>
          <w:i/>
          <w:iCs/>
          <w:sz w:val="22"/>
          <w:szCs w:val="22"/>
          <w:u w:val="single"/>
          <w:lang w:val="fr-CA"/>
        </w:rPr>
        <w:t>les juges de paix ou leurs suppléants</w:t>
      </w:r>
      <w:r w:rsidRPr="00A10A3A">
        <w:rPr>
          <w:rFonts w:ascii="Palatino Linotype" w:hAnsi="Palatino Linotype"/>
          <w:i/>
          <w:iCs/>
          <w:sz w:val="22"/>
          <w:szCs w:val="22"/>
          <w:lang w:val="fr-CA"/>
        </w:rPr>
        <w:t xml:space="preserve"> expédieront à l'officier par qui seront remplies les fonctions du Ministère public près ledit tribunal, toutes les pièces et tous les renseignements, dans les trois jours, au plus tard, y compris celui où ils ont reconnu le fait sur lequel ils ont procédé.</w:t>
      </w:r>
      <w:r w:rsidR="00CD7ABA">
        <w:rPr>
          <w:rFonts w:ascii="Palatino Linotype" w:hAnsi="Palatino Linotype"/>
          <w:i/>
          <w:iCs/>
          <w:sz w:val="22"/>
          <w:szCs w:val="22"/>
          <w:lang w:val="fr-CA"/>
        </w:rPr>
        <w:t> »</w:t>
      </w:r>
      <w:r w:rsidRPr="00A10A3A">
        <w:rPr>
          <w:rFonts w:ascii="Palatino Linotype" w:hAnsi="Palatino Linotype"/>
          <w:i/>
          <w:iCs/>
          <w:sz w:val="22"/>
          <w:szCs w:val="22"/>
          <w:lang w:val="fr-CA"/>
        </w:rPr>
        <w:t xml:space="preserve"> </w:t>
      </w:r>
    </w:p>
    <w:p w14:paraId="3A47A914" w14:textId="77777777" w:rsidR="00A10A3A" w:rsidRPr="00A10A3A" w:rsidRDefault="00A10A3A" w:rsidP="00A10A3A">
      <w:pPr>
        <w:pStyle w:val="NormalWeb"/>
        <w:spacing w:before="0" w:beforeAutospacing="0" w:after="0" w:afterAutospacing="0"/>
        <w:ind w:left="144"/>
        <w:jc w:val="both"/>
        <w:rPr>
          <w:rFonts w:ascii="Palatino Linotype" w:hAnsi="Palatino Linotype" w:cs="Arial"/>
          <w:i/>
          <w:iCs/>
          <w:color w:val="000000"/>
          <w:sz w:val="22"/>
          <w:szCs w:val="22"/>
          <w:lang w:val="fr-FR"/>
        </w:rPr>
      </w:pPr>
    </w:p>
    <w:p w14:paraId="03C2214A" w14:textId="77777777" w:rsidR="00A10A3A" w:rsidRPr="00810415" w:rsidRDefault="00A10A3A"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810415">
        <w:rPr>
          <w:rFonts w:ascii="Palatino Linotype" w:hAnsi="Palatino Linotype"/>
          <w:sz w:val="22"/>
          <w:szCs w:val="22"/>
          <w:lang w:val="fr-FR"/>
        </w:rPr>
        <w:t>Toujours dans le cadre d’une instruction judiciaire, l’article 69 du Code d’instruction criminelle précise que</w:t>
      </w:r>
      <w:r w:rsidRPr="00810415">
        <w:rPr>
          <w:rFonts w:ascii="Palatino Linotype" w:hAnsi="Palatino Linotype"/>
          <w:b/>
          <w:bCs/>
          <w:i/>
          <w:iCs/>
          <w:sz w:val="22"/>
          <w:szCs w:val="22"/>
          <w:lang w:val="fr-FR"/>
        </w:rPr>
        <w:t xml:space="preserve"> « </w:t>
      </w:r>
      <w:r w:rsidRPr="00810415">
        <w:rPr>
          <w:rFonts w:ascii="Palatino Linotype" w:hAnsi="Palatino Linotype"/>
          <w:i/>
          <w:iCs/>
          <w:sz w:val="22"/>
          <w:szCs w:val="22"/>
          <w:lang w:val="fr-CA"/>
        </w:rPr>
        <w:t>Lorsqu'il sera constaté, par le certificat d'un médecin, chirurgien ou officier de santé, que des témoins se trouvent dans l'impossibilité de comparaître sur la citation qui leur aura été donnée, … et s</w:t>
      </w:r>
      <w:r w:rsidRPr="00810415">
        <w:rPr>
          <w:rFonts w:ascii="Palatino Linotype" w:hAnsi="Palatino Linotype"/>
          <w:i/>
          <w:iCs/>
          <w:color w:val="000000"/>
          <w:sz w:val="22"/>
          <w:szCs w:val="22"/>
          <w:lang w:val="fr-CA"/>
        </w:rPr>
        <w:t xml:space="preserve">i les témoins habitent hors de la commune, le juge d'instruction pourra commettre </w:t>
      </w:r>
      <w:r w:rsidRPr="00825528">
        <w:rPr>
          <w:rFonts w:ascii="Palatino Linotype" w:hAnsi="Palatino Linotype"/>
          <w:i/>
          <w:iCs/>
          <w:color w:val="000000"/>
          <w:sz w:val="22"/>
          <w:szCs w:val="22"/>
          <w:u w:val="single"/>
          <w:lang w:val="fr-CA"/>
        </w:rPr>
        <w:t>le juge de paix de leur habitation</w:t>
      </w:r>
      <w:r w:rsidRPr="00810415">
        <w:rPr>
          <w:rFonts w:ascii="Palatino Linotype" w:hAnsi="Palatino Linotype"/>
          <w:i/>
          <w:iCs/>
          <w:color w:val="000000"/>
          <w:sz w:val="22"/>
          <w:szCs w:val="22"/>
          <w:lang w:val="fr-CA"/>
        </w:rPr>
        <w:t xml:space="preserve">, à l'effet de recevoir leur déposition, et il enverra au </w:t>
      </w:r>
      <w:r w:rsidRPr="00825528">
        <w:rPr>
          <w:rFonts w:ascii="Palatino Linotype" w:hAnsi="Palatino Linotype"/>
          <w:i/>
          <w:iCs/>
          <w:color w:val="000000"/>
          <w:sz w:val="22"/>
          <w:szCs w:val="22"/>
          <w:u w:val="single"/>
          <w:lang w:val="fr-CA"/>
        </w:rPr>
        <w:t>juge de paix</w:t>
      </w:r>
      <w:r w:rsidRPr="00810415">
        <w:rPr>
          <w:rFonts w:ascii="Palatino Linotype" w:hAnsi="Palatino Linotype"/>
          <w:i/>
          <w:iCs/>
          <w:color w:val="000000"/>
          <w:sz w:val="22"/>
          <w:szCs w:val="22"/>
          <w:lang w:val="fr-CA"/>
        </w:rPr>
        <w:t xml:space="preserve"> des notes et des instructions, qui feront connaître les faits sur lesquels les témoins devront déposer</w:t>
      </w:r>
      <w:r w:rsidRPr="00810415">
        <w:rPr>
          <w:rFonts w:ascii="Palatino Linotype" w:hAnsi="Palatino Linotype"/>
          <w:color w:val="000000"/>
          <w:sz w:val="22"/>
          <w:szCs w:val="22"/>
          <w:lang w:val="fr-CA"/>
        </w:rPr>
        <w:t>.» </w:t>
      </w:r>
    </w:p>
    <w:p w14:paraId="51D07904" w14:textId="77777777" w:rsidR="00A10A3A" w:rsidRPr="00810415" w:rsidRDefault="00A10A3A"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810415">
        <w:rPr>
          <w:rFonts w:ascii="Palatino Linotype" w:hAnsi="Palatino Linotype"/>
          <w:sz w:val="22"/>
          <w:szCs w:val="22"/>
          <w:lang w:val="fr-CA"/>
        </w:rPr>
        <w:lastRenderedPageBreak/>
        <w:t>Plus bas, au vœu de l’article</w:t>
      </w:r>
      <w:r w:rsidRPr="00810415">
        <w:rPr>
          <w:rFonts w:ascii="Palatino Linotype" w:hAnsi="Palatino Linotype"/>
          <w:i/>
          <w:iCs/>
          <w:sz w:val="22"/>
          <w:szCs w:val="22"/>
          <w:lang w:val="fr-CA"/>
        </w:rPr>
        <w:t xml:space="preserve"> </w:t>
      </w:r>
      <w:r w:rsidRPr="00810415">
        <w:rPr>
          <w:rFonts w:ascii="Palatino Linotype" w:hAnsi="Palatino Linotype"/>
          <w:sz w:val="22"/>
          <w:szCs w:val="22"/>
          <w:lang w:val="fr-CA"/>
        </w:rPr>
        <w:t>84, il est stipulé que </w:t>
      </w:r>
      <w:r w:rsidRPr="00810415">
        <w:rPr>
          <w:rFonts w:ascii="Palatino Linotype" w:hAnsi="Palatino Linotype"/>
          <w:i/>
          <w:iCs/>
          <w:sz w:val="22"/>
          <w:szCs w:val="22"/>
          <w:lang w:val="fr-CA"/>
        </w:rPr>
        <w:t xml:space="preserve">« les mandats d'amener, de comparution, de dépôt et d'arrêt seront exécutoires dans toute l'étendue de la République. Si le prévenu est trouvé hors du ressort de l'officier qui aura délivré le mandat de dépôt ou d'arrêt, </w:t>
      </w:r>
      <w:r w:rsidRPr="00825528">
        <w:rPr>
          <w:rFonts w:ascii="Palatino Linotype" w:hAnsi="Palatino Linotype"/>
          <w:i/>
          <w:iCs/>
          <w:sz w:val="22"/>
          <w:szCs w:val="22"/>
          <w:u w:val="single"/>
          <w:lang w:val="fr-CA"/>
        </w:rPr>
        <w:t>il sera conduit devant le juge de paix ou son suppléant</w:t>
      </w:r>
      <w:r w:rsidRPr="00810415">
        <w:rPr>
          <w:rFonts w:ascii="Palatino Linotype" w:hAnsi="Palatino Linotype"/>
          <w:i/>
          <w:iCs/>
          <w:sz w:val="22"/>
          <w:szCs w:val="22"/>
          <w:lang w:val="fr-CA"/>
        </w:rPr>
        <w:t>, lequel visera le mandat, sans pouvoir en empêcher l'exécution. »</w:t>
      </w:r>
    </w:p>
    <w:p w14:paraId="11F5F76A" w14:textId="77777777" w:rsidR="00A10A3A" w:rsidRPr="00810415" w:rsidRDefault="00A10A3A" w:rsidP="00A10A3A">
      <w:pPr>
        <w:pStyle w:val="NormalWeb"/>
        <w:spacing w:before="0" w:beforeAutospacing="0" w:after="0" w:afterAutospacing="0"/>
        <w:ind w:left="144"/>
        <w:jc w:val="both"/>
        <w:rPr>
          <w:rFonts w:ascii="Palatino Linotype" w:hAnsi="Palatino Linotype" w:cs="Arial"/>
          <w:i/>
          <w:iCs/>
          <w:color w:val="000000"/>
          <w:sz w:val="22"/>
          <w:szCs w:val="22"/>
          <w:lang w:val="fr-FR"/>
        </w:rPr>
      </w:pPr>
    </w:p>
    <w:p w14:paraId="5BD285FA" w14:textId="5E7D8F79" w:rsidR="00A10A3A" w:rsidRPr="00810415" w:rsidRDefault="00A10A3A" w:rsidP="00AC7586">
      <w:pPr>
        <w:pStyle w:val="NormalWeb"/>
        <w:numPr>
          <w:ilvl w:val="0"/>
          <w:numId w:val="9"/>
        </w:numPr>
        <w:spacing w:before="0" w:beforeAutospacing="0" w:after="0" w:afterAutospacing="0"/>
        <w:ind w:left="144" w:firstLine="0"/>
        <w:jc w:val="both"/>
        <w:rPr>
          <w:rFonts w:ascii="Palatino Linotype" w:hAnsi="Palatino Linotype" w:cs="Arial"/>
          <w:i/>
          <w:iCs/>
          <w:color w:val="000000"/>
          <w:sz w:val="22"/>
          <w:szCs w:val="22"/>
          <w:lang w:val="fr-FR"/>
        </w:rPr>
      </w:pPr>
      <w:r w:rsidRPr="00810415">
        <w:rPr>
          <w:rFonts w:ascii="Palatino Linotype" w:hAnsi="Palatino Linotype"/>
          <w:sz w:val="22"/>
          <w:szCs w:val="22"/>
          <w:lang w:val="fr-CA"/>
        </w:rPr>
        <w:t xml:space="preserve">Et, selon l’article 87, </w:t>
      </w:r>
      <w:r w:rsidRPr="00810415">
        <w:rPr>
          <w:rFonts w:ascii="Palatino Linotype" w:hAnsi="Palatino Linotype"/>
          <w:i/>
          <w:iCs/>
          <w:sz w:val="22"/>
          <w:szCs w:val="22"/>
          <w:lang w:val="fr-CA"/>
        </w:rPr>
        <w:t xml:space="preserve">« si le prévenu contre lequel il a été décerné un mandat d'amener ne peut être trouvé, ce mandat sera exhibé </w:t>
      </w:r>
      <w:r w:rsidRPr="00825528">
        <w:rPr>
          <w:rFonts w:ascii="Palatino Linotype" w:hAnsi="Palatino Linotype"/>
          <w:i/>
          <w:iCs/>
          <w:sz w:val="22"/>
          <w:szCs w:val="22"/>
          <w:u w:val="single"/>
          <w:lang w:val="fr-CA"/>
        </w:rPr>
        <w:t>au juge de paix</w:t>
      </w:r>
      <w:r w:rsidRPr="00810415">
        <w:rPr>
          <w:rFonts w:ascii="Palatino Linotype" w:hAnsi="Palatino Linotype"/>
          <w:i/>
          <w:iCs/>
          <w:sz w:val="22"/>
          <w:szCs w:val="22"/>
          <w:lang w:val="fr-CA"/>
        </w:rPr>
        <w:t xml:space="preserve"> de la résidence du prévenu, qui mettra son visa sur l'original de l'acte de notification. »</w:t>
      </w:r>
    </w:p>
    <w:p w14:paraId="080039EB" w14:textId="77777777" w:rsidR="005643A9" w:rsidRPr="005643A9" w:rsidRDefault="005643A9" w:rsidP="005643A9">
      <w:pPr>
        <w:pStyle w:val="ListParagraph"/>
        <w:spacing w:after="0" w:line="240" w:lineRule="auto"/>
        <w:ind w:left="144"/>
        <w:rPr>
          <w:rFonts w:ascii="Palatino Linotype" w:hAnsi="Palatino Linotype" w:cs="Arial"/>
          <w:color w:val="000000"/>
        </w:rPr>
      </w:pPr>
    </w:p>
    <w:p w14:paraId="6D558B24" w14:textId="1887A3CD" w:rsidR="00310ABD" w:rsidRPr="00810415" w:rsidRDefault="005643A9" w:rsidP="00AC7586">
      <w:pPr>
        <w:pStyle w:val="NormalWeb"/>
        <w:numPr>
          <w:ilvl w:val="0"/>
          <w:numId w:val="9"/>
        </w:numPr>
        <w:spacing w:before="0" w:beforeAutospacing="0" w:after="0" w:afterAutospacing="0"/>
        <w:ind w:left="144" w:firstLine="0"/>
        <w:jc w:val="both"/>
        <w:rPr>
          <w:rFonts w:ascii="Palatino Linotype" w:hAnsi="Palatino Linotype" w:cs="Arial"/>
          <w:color w:val="000000"/>
          <w:sz w:val="22"/>
          <w:szCs w:val="22"/>
          <w:lang w:val="fr-FR"/>
        </w:rPr>
      </w:pPr>
      <w:r w:rsidRPr="00310ABD">
        <w:rPr>
          <w:rFonts w:ascii="Palatino Linotype" w:hAnsi="Palatino Linotype"/>
          <w:sz w:val="22"/>
          <w:szCs w:val="22"/>
          <w:lang w:val="fr-FR"/>
        </w:rPr>
        <w:t xml:space="preserve">De plus, </w:t>
      </w:r>
      <w:r w:rsidR="0098710A">
        <w:rPr>
          <w:rFonts w:ascii="Palatino Linotype" w:hAnsi="Palatino Linotype"/>
          <w:sz w:val="22"/>
          <w:szCs w:val="22"/>
          <w:lang w:val="fr-CA"/>
        </w:rPr>
        <w:t>s</w:t>
      </w:r>
      <w:r w:rsidR="00310ABD" w:rsidRPr="00310ABD">
        <w:rPr>
          <w:rFonts w:ascii="Palatino Linotype" w:hAnsi="Palatino Linotype"/>
          <w:sz w:val="22"/>
          <w:szCs w:val="22"/>
          <w:lang w:val="fr-CA"/>
        </w:rPr>
        <w:t xml:space="preserve">ur les tribunaux de simple police, l’article 125 </w:t>
      </w:r>
      <w:r w:rsidR="00DB543E">
        <w:rPr>
          <w:rFonts w:ascii="Palatino Linotype" w:hAnsi="Palatino Linotype"/>
          <w:sz w:val="22"/>
          <w:szCs w:val="22"/>
          <w:lang w:val="fr-CA"/>
        </w:rPr>
        <w:t xml:space="preserve">du Code d’instruction criminelle </w:t>
      </w:r>
      <w:r w:rsidR="00310ABD" w:rsidRPr="00310ABD">
        <w:rPr>
          <w:rFonts w:ascii="Palatino Linotype" w:hAnsi="Palatino Linotype"/>
          <w:sz w:val="22"/>
          <w:szCs w:val="22"/>
          <w:lang w:val="fr-CA"/>
        </w:rPr>
        <w:t xml:space="preserve">précise que la connaissance des contraventions de police est attribuée au juge de paix seul comme tribunal de police. </w:t>
      </w:r>
      <w:r w:rsidR="00810415">
        <w:rPr>
          <w:rFonts w:ascii="Palatino Linotype" w:hAnsi="Palatino Linotype" w:cs="Arial"/>
          <w:color w:val="000000"/>
          <w:sz w:val="22"/>
          <w:szCs w:val="22"/>
          <w:lang w:val="fr-CA"/>
        </w:rPr>
        <w:t xml:space="preserve">En ce sens et </w:t>
      </w:r>
      <w:r w:rsidR="00AC7586">
        <w:rPr>
          <w:rFonts w:ascii="Palatino Linotype" w:hAnsi="Palatino Linotype" w:cs="Arial"/>
          <w:color w:val="000000"/>
          <w:sz w:val="22"/>
          <w:szCs w:val="22"/>
          <w:lang w:val="fr-CA"/>
        </w:rPr>
        <w:t>selon</w:t>
      </w:r>
      <w:r w:rsidR="00310ABD" w:rsidRPr="00810415">
        <w:rPr>
          <w:rFonts w:ascii="Palatino Linotype" w:hAnsi="Palatino Linotype" w:cs="Arial"/>
          <w:sz w:val="22"/>
          <w:szCs w:val="22"/>
          <w:lang w:val="fr-FR"/>
        </w:rPr>
        <w:t xml:space="preserve"> l</w:t>
      </w:r>
      <w:r w:rsidR="00DB543E" w:rsidRPr="00810415">
        <w:rPr>
          <w:rFonts w:ascii="Palatino Linotype" w:hAnsi="Palatino Linotype" w:cs="Arial"/>
          <w:sz w:val="22"/>
          <w:szCs w:val="22"/>
          <w:lang w:val="fr-FR"/>
        </w:rPr>
        <w:t xml:space="preserve">es </w:t>
      </w:r>
      <w:r w:rsidR="00310ABD" w:rsidRPr="00810415">
        <w:rPr>
          <w:rFonts w:ascii="Palatino Linotype" w:hAnsi="Palatino Linotype" w:cs="Arial"/>
          <w:sz w:val="22"/>
          <w:szCs w:val="22"/>
          <w:lang w:val="fr-FR"/>
        </w:rPr>
        <w:t>article</w:t>
      </w:r>
      <w:r w:rsidR="00DB543E" w:rsidRPr="00810415">
        <w:rPr>
          <w:rFonts w:ascii="Palatino Linotype" w:hAnsi="Palatino Linotype" w:cs="Arial"/>
          <w:sz w:val="22"/>
          <w:szCs w:val="22"/>
          <w:lang w:val="fr-FR"/>
        </w:rPr>
        <w:t>s</w:t>
      </w:r>
      <w:r w:rsidR="00310ABD" w:rsidRPr="00810415">
        <w:rPr>
          <w:rFonts w:ascii="Palatino Linotype" w:hAnsi="Palatino Linotype" w:cs="Arial"/>
          <w:sz w:val="22"/>
          <w:szCs w:val="22"/>
          <w:lang w:val="fr-FR"/>
        </w:rPr>
        <w:t xml:space="preserve"> 383</w:t>
      </w:r>
      <w:r w:rsidR="00DB543E" w:rsidRPr="00810415">
        <w:rPr>
          <w:rFonts w:ascii="Palatino Linotype" w:hAnsi="Palatino Linotype" w:cs="Arial"/>
          <w:sz w:val="22"/>
          <w:szCs w:val="22"/>
          <w:lang w:val="fr-FR"/>
        </w:rPr>
        <w:t>, 384 et suivants</w:t>
      </w:r>
      <w:r w:rsidR="00810415" w:rsidRPr="00810415">
        <w:rPr>
          <w:rFonts w:ascii="Palatino Linotype" w:hAnsi="Palatino Linotype" w:cs="Arial"/>
          <w:sz w:val="22"/>
          <w:szCs w:val="22"/>
          <w:lang w:val="fr-FR"/>
        </w:rPr>
        <w:t xml:space="preserve"> du Code pénal haïtien</w:t>
      </w:r>
      <w:r w:rsidR="00DB543E" w:rsidRPr="00810415">
        <w:rPr>
          <w:rFonts w:ascii="Palatino Linotype" w:hAnsi="Palatino Linotype" w:cs="Arial"/>
          <w:sz w:val="22"/>
          <w:szCs w:val="22"/>
          <w:lang w:val="fr-FR"/>
        </w:rPr>
        <w:t>, l</w:t>
      </w:r>
      <w:r w:rsidR="00310ABD" w:rsidRPr="00810415">
        <w:rPr>
          <w:rFonts w:ascii="Palatino Linotype" w:hAnsi="Palatino Linotype" w:cs="Arial"/>
          <w:sz w:val="22"/>
          <w:szCs w:val="22"/>
          <w:lang w:val="fr-FR"/>
        </w:rPr>
        <w:t>es peines de police sont </w:t>
      </w:r>
      <w:r w:rsidR="00DB543E" w:rsidRPr="00810415">
        <w:rPr>
          <w:rFonts w:ascii="Palatino Linotype" w:hAnsi="Palatino Linotype" w:cs="Arial"/>
          <w:sz w:val="22"/>
          <w:szCs w:val="22"/>
          <w:lang w:val="fr-FR"/>
        </w:rPr>
        <w:t xml:space="preserve">entre autres </w:t>
      </w:r>
      <w:r w:rsidR="00310ABD" w:rsidRPr="00810415">
        <w:rPr>
          <w:rFonts w:ascii="Palatino Linotype" w:hAnsi="Palatino Linotype" w:cs="Arial"/>
          <w:sz w:val="22"/>
          <w:szCs w:val="22"/>
          <w:lang w:val="fr-FR"/>
        </w:rPr>
        <w:t xml:space="preserve">: </w:t>
      </w:r>
    </w:p>
    <w:p w14:paraId="7C2EE190" w14:textId="77777777" w:rsidR="00DB543E" w:rsidRPr="00DB543E" w:rsidRDefault="00DB543E" w:rsidP="00DB543E">
      <w:pPr>
        <w:pStyle w:val="NormalWeb"/>
        <w:spacing w:before="0" w:beforeAutospacing="0" w:after="0" w:afterAutospacing="0"/>
        <w:ind w:left="720"/>
        <w:jc w:val="both"/>
        <w:rPr>
          <w:rFonts w:ascii="Palatino Linotype" w:hAnsi="Palatino Linotype" w:cs="Arial"/>
          <w:color w:val="000000"/>
          <w:sz w:val="22"/>
          <w:szCs w:val="22"/>
          <w:lang w:val="fr-FR"/>
        </w:rPr>
      </w:pPr>
    </w:p>
    <w:p w14:paraId="05C7DAC5" w14:textId="77777777" w:rsidR="00310ABD" w:rsidRPr="005643A9" w:rsidRDefault="00310ABD" w:rsidP="00DB543E">
      <w:pPr>
        <w:pStyle w:val="ListParagraph"/>
        <w:numPr>
          <w:ilvl w:val="0"/>
          <w:numId w:val="30"/>
        </w:numPr>
        <w:spacing w:after="0" w:line="240" w:lineRule="auto"/>
        <w:jc w:val="both"/>
        <w:rPr>
          <w:rFonts w:ascii="Palatino Linotype" w:eastAsia="Times New Roman" w:hAnsi="Palatino Linotype" w:cs="Arial"/>
        </w:rPr>
      </w:pPr>
      <w:r w:rsidRPr="005643A9">
        <w:rPr>
          <w:rFonts w:ascii="Palatino Linotype" w:eastAsia="Times New Roman" w:hAnsi="Palatino Linotype" w:cs="Arial"/>
        </w:rPr>
        <w:t>L'emprisonnement dans une chambre de police ;</w:t>
      </w:r>
    </w:p>
    <w:p w14:paraId="5F206040" w14:textId="77777777" w:rsidR="00310ABD" w:rsidRPr="005643A9" w:rsidRDefault="00310ABD" w:rsidP="00DB543E">
      <w:pPr>
        <w:pStyle w:val="ListParagraph"/>
        <w:numPr>
          <w:ilvl w:val="0"/>
          <w:numId w:val="30"/>
        </w:numPr>
        <w:spacing w:after="0" w:line="240" w:lineRule="auto"/>
        <w:jc w:val="both"/>
        <w:rPr>
          <w:rFonts w:ascii="Palatino Linotype" w:eastAsia="Times New Roman" w:hAnsi="Palatino Linotype" w:cs="Arial"/>
        </w:rPr>
      </w:pPr>
      <w:r w:rsidRPr="005643A9">
        <w:rPr>
          <w:rFonts w:ascii="Palatino Linotype" w:eastAsia="Times New Roman" w:hAnsi="Palatino Linotype" w:cs="Arial"/>
        </w:rPr>
        <w:t>L'amende ;</w:t>
      </w:r>
    </w:p>
    <w:p w14:paraId="7819694A" w14:textId="77777777" w:rsidR="00310ABD" w:rsidRPr="005643A9" w:rsidRDefault="00310ABD" w:rsidP="00DB543E">
      <w:pPr>
        <w:pStyle w:val="ListParagraph"/>
        <w:numPr>
          <w:ilvl w:val="0"/>
          <w:numId w:val="30"/>
        </w:numPr>
        <w:spacing w:after="0" w:line="240" w:lineRule="auto"/>
        <w:jc w:val="both"/>
        <w:rPr>
          <w:rFonts w:ascii="Palatino Linotype" w:eastAsia="Times New Roman" w:hAnsi="Palatino Linotype" w:cs="Arial"/>
        </w:rPr>
      </w:pPr>
      <w:r w:rsidRPr="005643A9">
        <w:rPr>
          <w:rFonts w:ascii="Palatino Linotype" w:eastAsia="Times New Roman" w:hAnsi="Palatino Linotype" w:cs="Arial"/>
        </w:rPr>
        <w:t>La confiscation de certains objets saisis.</w:t>
      </w:r>
    </w:p>
    <w:p w14:paraId="01E92742" w14:textId="77777777" w:rsidR="00310ABD" w:rsidRPr="005643A9" w:rsidRDefault="00310ABD" w:rsidP="00310ABD">
      <w:pPr>
        <w:spacing w:after="0" w:line="240" w:lineRule="auto"/>
        <w:jc w:val="both"/>
        <w:rPr>
          <w:rFonts w:ascii="Palatino Linotype" w:eastAsia="Times New Roman" w:hAnsi="Palatino Linotype" w:cs="Arial"/>
        </w:rPr>
      </w:pPr>
    </w:p>
    <w:p w14:paraId="13B1FE0D" w14:textId="63F445C4" w:rsidR="00A10A3A" w:rsidRDefault="00810415" w:rsidP="00AC7586">
      <w:pPr>
        <w:pStyle w:val="ListParagraph"/>
        <w:numPr>
          <w:ilvl w:val="0"/>
          <w:numId w:val="9"/>
        </w:numPr>
        <w:spacing w:after="0" w:line="240" w:lineRule="auto"/>
        <w:ind w:left="144" w:firstLine="0"/>
        <w:jc w:val="both"/>
        <w:rPr>
          <w:rFonts w:ascii="Palatino Linotype" w:eastAsia="Times New Roman" w:hAnsi="Palatino Linotype" w:cs="Arial"/>
        </w:rPr>
      </w:pPr>
      <w:r>
        <w:rPr>
          <w:rFonts w:ascii="Palatino Linotype" w:eastAsia="Times New Roman" w:hAnsi="Palatino Linotype" w:cs="Arial"/>
        </w:rPr>
        <w:t>L</w:t>
      </w:r>
      <w:r w:rsidR="00310ABD" w:rsidRPr="00310ABD">
        <w:rPr>
          <w:rFonts w:ascii="Palatino Linotype" w:eastAsia="Times New Roman" w:hAnsi="Palatino Linotype" w:cs="Arial"/>
        </w:rPr>
        <w:t xml:space="preserve">es faits qualifiés de contravention sont </w:t>
      </w:r>
      <w:r w:rsidR="00DB543E">
        <w:rPr>
          <w:rFonts w:ascii="Palatino Linotype" w:eastAsia="Times New Roman" w:hAnsi="Palatino Linotype" w:cs="Arial"/>
        </w:rPr>
        <w:t xml:space="preserve">pour leur part, </w:t>
      </w:r>
      <w:r w:rsidR="00310ABD" w:rsidRPr="00310ABD">
        <w:rPr>
          <w:rFonts w:ascii="Palatino Linotype" w:eastAsia="Times New Roman" w:hAnsi="Palatino Linotype" w:cs="Arial"/>
        </w:rPr>
        <w:t xml:space="preserve">prévus </w:t>
      </w:r>
      <w:r w:rsidR="00825528">
        <w:rPr>
          <w:rFonts w:ascii="Palatino Linotype" w:eastAsia="Times New Roman" w:hAnsi="Palatino Linotype" w:cs="Arial"/>
        </w:rPr>
        <w:t>de l’</w:t>
      </w:r>
      <w:r w:rsidR="00310ABD" w:rsidRPr="00310ABD">
        <w:rPr>
          <w:rFonts w:ascii="Palatino Linotype" w:eastAsia="Times New Roman" w:hAnsi="Palatino Linotype" w:cs="Arial"/>
        </w:rPr>
        <w:t xml:space="preserve">article 390 à </w:t>
      </w:r>
      <w:r w:rsidR="00825528">
        <w:rPr>
          <w:rFonts w:ascii="Palatino Linotype" w:eastAsia="Times New Roman" w:hAnsi="Palatino Linotype" w:cs="Arial"/>
        </w:rPr>
        <w:t xml:space="preserve">l’article </w:t>
      </w:r>
      <w:r w:rsidR="00310ABD" w:rsidRPr="00310ABD">
        <w:rPr>
          <w:rFonts w:ascii="Palatino Linotype" w:eastAsia="Times New Roman" w:hAnsi="Palatino Linotype" w:cs="Arial"/>
        </w:rPr>
        <w:t>405 du Code pénal haïtien.</w:t>
      </w:r>
    </w:p>
    <w:p w14:paraId="7C1AC02A" w14:textId="77777777" w:rsidR="00A10A3A" w:rsidRDefault="00A10A3A" w:rsidP="00A10A3A">
      <w:pPr>
        <w:pStyle w:val="ListParagraph"/>
        <w:spacing w:after="0" w:line="240" w:lineRule="auto"/>
        <w:ind w:left="144"/>
        <w:jc w:val="both"/>
        <w:rPr>
          <w:rFonts w:ascii="Palatino Linotype" w:eastAsia="Times New Roman" w:hAnsi="Palatino Linotype" w:cs="Arial"/>
        </w:rPr>
      </w:pPr>
    </w:p>
    <w:p w14:paraId="39FCDAAC" w14:textId="1172D40C" w:rsidR="00E06D8B" w:rsidRPr="00E06D8B" w:rsidRDefault="00A10A3A" w:rsidP="00AC7586">
      <w:pPr>
        <w:pStyle w:val="ListParagraph"/>
        <w:numPr>
          <w:ilvl w:val="0"/>
          <w:numId w:val="9"/>
        </w:numPr>
        <w:spacing w:after="0" w:line="240" w:lineRule="auto"/>
        <w:ind w:left="144" w:firstLine="0"/>
        <w:jc w:val="both"/>
        <w:rPr>
          <w:rFonts w:ascii="Palatino Linotype" w:eastAsia="Times New Roman" w:hAnsi="Palatino Linotype" w:cs="Arial"/>
        </w:rPr>
      </w:pPr>
      <w:r>
        <w:rPr>
          <w:rFonts w:ascii="Palatino Linotype" w:hAnsi="Palatino Linotype" w:cs="Arial"/>
          <w:color w:val="000000"/>
        </w:rPr>
        <w:t>Enfin, il convient de rappeler que les</w:t>
      </w:r>
      <w:r w:rsidRPr="00A10A3A">
        <w:rPr>
          <w:rFonts w:ascii="Palatino Linotype" w:hAnsi="Palatino Linotype" w:cs="Arial"/>
          <w:color w:val="000000"/>
        </w:rPr>
        <w:t xml:space="preserve"> </w:t>
      </w:r>
      <w:bookmarkStart w:id="1" w:name="_Hlk83725949"/>
      <w:r w:rsidRPr="00A10A3A">
        <w:rPr>
          <w:rFonts w:ascii="Palatino Linotype" w:hAnsi="Palatino Linotype" w:cs="Arial"/>
          <w:color w:val="000000"/>
        </w:rPr>
        <w:t xml:space="preserve">Tribunaux de paix constituent aussi des Tribunaux de conciliation, </w:t>
      </w:r>
      <w:bookmarkEnd w:id="1"/>
      <w:r>
        <w:rPr>
          <w:rFonts w:ascii="Palatino Linotype" w:hAnsi="Palatino Linotype" w:cs="Arial"/>
          <w:color w:val="000000"/>
        </w:rPr>
        <w:t xml:space="preserve">principe </w:t>
      </w:r>
      <w:r w:rsidR="00E06D8B">
        <w:rPr>
          <w:rFonts w:ascii="Palatino Linotype" w:hAnsi="Palatino Linotype" w:cs="Arial"/>
          <w:color w:val="000000"/>
        </w:rPr>
        <w:t xml:space="preserve">énoncé par l’article 91 du Décret relatif à l’organisation judiciaire et </w:t>
      </w:r>
      <w:r>
        <w:rPr>
          <w:rFonts w:ascii="Palatino Linotype" w:hAnsi="Palatino Linotype" w:cs="Arial"/>
          <w:color w:val="000000"/>
        </w:rPr>
        <w:t xml:space="preserve">qui </w:t>
      </w:r>
      <w:r w:rsidRPr="00A10A3A">
        <w:rPr>
          <w:rFonts w:ascii="Palatino Linotype" w:hAnsi="Palatino Linotype" w:cs="Arial"/>
          <w:color w:val="000000"/>
        </w:rPr>
        <w:t>consacr</w:t>
      </w:r>
      <w:r>
        <w:rPr>
          <w:rFonts w:ascii="Palatino Linotype" w:hAnsi="Palatino Linotype" w:cs="Arial"/>
          <w:color w:val="000000"/>
        </w:rPr>
        <w:t>e</w:t>
      </w:r>
      <w:r w:rsidRPr="00A10A3A">
        <w:rPr>
          <w:rFonts w:ascii="Palatino Linotype" w:hAnsi="Palatino Linotype" w:cs="Arial"/>
          <w:color w:val="000000"/>
        </w:rPr>
        <w:t xml:space="preserve"> la mission gracieuse du magistrat de paix</w:t>
      </w:r>
      <w:r w:rsidR="00E06D8B">
        <w:rPr>
          <w:rFonts w:ascii="Palatino Linotype" w:hAnsi="Palatino Linotype" w:cs="Arial"/>
          <w:color w:val="000000"/>
        </w:rPr>
        <w:t xml:space="preserve"> tout en soulignant que « </w:t>
      </w:r>
      <w:r w:rsidR="00E06D8B" w:rsidRPr="00E06D8B">
        <w:rPr>
          <w:rFonts w:ascii="Palatino Linotype" w:hAnsi="Palatino Linotype" w:cs="Arial"/>
          <w:i/>
          <w:iCs/>
          <w:color w:val="000000"/>
        </w:rPr>
        <w:t>les</w:t>
      </w:r>
      <w:r w:rsidR="00E06D8B" w:rsidRPr="00E06D8B">
        <w:rPr>
          <w:rFonts w:ascii="Palatino Linotype" w:eastAsia="Times New Roman" w:hAnsi="Palatino Linotype" w:cs="Times New Roman"/>
          <w:i/>
          <w:iCs/>
        </w:rPr>
        <w:t xml:space="preserve"> Tribunaux de paix sont également des Tribunaux de conciliation dont les Juges, conciliateurs, doivent s’efforcer d’arriver à l’accommodement des parties présentes</w:t>
      </w:r>
      <w:r w:rsidR="00E06D8B" w:rsidRPr="00E06D8B">
        <w:rPr>
          <w:rFonts w:ascii="Palatino Linotype" w:eastAsia="Times New Roman" w:hAnsi="Palatino Linotype" w:cs="Times New Roman"/>
        </w:rPr>
        <w:t>.</w:t>
      </w:r>
      <w:r w:rsidR="00E06D8B">
        <w:rPr>
          <w:rFonts w:ascii="Palatino Linotype" w:eastAsia="Times New Roman" w:hAnsi="Palatino Linotype" w:cs="Times New Roman"/>
        </w:rPr>
        <w:t> »</w:t>
      </w:r>
    </w:p>
    <w:p w14:paraId="55E8891F" w14:textId="77777777" w:rsidR="000D3F21" w:rsidRPr="005D271A" w:rsidRDefault="000D3F21" w:rsidP="00E01BCD">
      <w:pPr>
        <w:spacing w:after="0" w:line="240" w:lineRule="auto"/>
        <w:jc w:val="both"/>
        <w:rPr>
          <w:rFonts w:ascii="Palatino Linotype" w:hAnsi="Palatino Linotype"/>
          <w:b/>
          <w:bCs/>
          <w:i/>
          <w:iCs/>
        </w:rPr>
      </w:pPr>
    </w:p>
    <w:p w14:paraId="609CAF83" w14:textId="77777777" w:rsidR="000D3F21" w:rsidRPr="005D271A" w:rsidRDefault="000D3F21" w:rsidP="00E01BCD">
      <w:pPr>
        <w:spacing w:after="0" w:line="240" w:lineRule="auto"/>
        <w:jc w:val="both"/>
        <w:rPr>
          <w:rFonts w:ascii="Palatino Linotype" w:hAnsi="Palatino Linotype"/>
          <w:b/>
          <w:bCs/>
          <w:i/>
          <w:iCs/>
        </w:rPr>
      </w:pPr>
    </w:p>
    <w:p w14:paraId="65133936" w14:textId="77777777" w:rsidR="000D3F21" w:rsidRPr="005D271A" w:rsidRDefault="000D3F21" w:rsidP="00E01BCD">
      <w:pPr>
        <w:spacing w:after="0" w:line="240" w:lineRule="auto"/>
        <w:jc w:val="both"/>
        <w:rPr>
          <w:rFonts w:ascii="Palatino Linotype" w:hAnsi="Palatino Linotype"/>
          <w:b/>
          <w:bCs/>
          <w:i/>
          <w:iCs/>
        </w:rPr>
      </w:pPr>
    </w:p>
    <w:p w14:paraId="2607F600" w14:textId="36EF2A7A" w:rsidR="000D3F21" w:rsidRDefault="000D3F21" w:rsidP="00E01BCD">
      <w:pPr>
        <w:spacing w:after="0" w:line="240" w:lineRule="auto"/>
        <w:jc w:val="both"/>
        <w:rPr>
          <w:rFonts w:ascii="Palatino Linotype" w:hAnsi="Palatino Linotype"/>
          <w:b/>
          <w:bCs/>
          <w:i/>
          <w:iCs/>
        </w:rPr>
      </w:pPr>
    </w:p>
    <w:p w14:paraId="1A3C3957" w14:textId="77777777" w:rsidR="00C80D7D" w:rsidRDefault="00C80D7D" w:rsidP="00E01BCD">
      <w:pPr>
        <w:spacing w:after="0" w:line="240" w:lineRule="auto"/>
        <w:jc w:val="both"/>
        <w:rPr>
          <w:rFonts w:ascii="Palatino Linotype" w:hAnsi="Palatino Linotype"/>
          <w:b/>
          <w:bCs/>
          <w:i/>
          <w:iCs/>
        </w:rPr>
        <w:sectPr w:rsidR="00C80D7D" w:rsidSect="00294CD2">
          <w:footerReference w:type="default" r:id="rId15"/>
          <w:footerReference w:type="first" r:id="rId16"/>
          <w:pgSz w:w="12240" w:h="15840"/>
          <w:pgMar w:top="1440" w:right="1440" w:bottom="1440" w:left="1440" w:header="720" w:footer="720" w:gutter="0"/>
          <w:pgNumType w:start="7"/>
          <w:cols w:space="720"/>
          <w:titlePg/>
          <w:docGrid w:linePitch="360"/>
        </w:sectPr>
      </w:pPr>
    </w:p>
    <w:p w14:paraId="103D51F4" w14:textId="0680E775" w:rsidR="00C80D7D" w:rsidRPr="005D271A" w:rsidRDefault="00C80D7D" w:rsidP="00E01BCD">
      <w:pPr>
        <w:spacing w:after="0" w:line="240" w:lineRule="auto"/>
        <w:jc w:val="both"/>
        <w:rPr>
          <w:rFonts w:ascii="Palatino Linotype" w:hAnsi="Palatino Linotype"/>
          <w:b/>
          <w:bCs/>
          <w:i/>
          <w:iCs/>
        </w:rPr>
      </w:pPr>
    </w:p>
    <w:p w14:paraId="19F27290" w14:textId="77777777" w:rsidR="000D3F21" w:rsidRPr="005D271A" w:rsidRDefault="000D3F21" w:rsidP="00E01BCD">
      <w:pPr>
        <w:spacing w:after="0" w:line="240" w:lineRule="auto"/>
        <w:jc w:val="both"/>
        <w:rPr>
          <w:rFonts w:ascii="Palatino Linotype" w:hAnsi="Palatino Linotype"/>
          <w:b/>
          <w:bCs/>
          <w:i/>
          <w:iCs/>
        </w:rPr>
      </w:pPr>
    </w:p>
    <w:p w14:paraId="78C56304" w14:textId="77777777" w:rsidR="000D3F21" w:rsidRPr="005D271A" w:rsidRDefault="000D3F21" w:rsidP="00E01BCD">
      <w:pPr>
        <w:spacing w:after="0" w:line="240" w:lineRule="auto"/>
        <w:jc w:val="both"/>
        <w:rPr>
          <w:rFonts w:ascii="Palatino Linotype" w:hAnsi="Palatino Linotype"/>
          <w:b/>
          <w:bCs/>
          <w:i/>
          <w:iCs/>
        </w:rPr>
      </w:pPr>
    </w:p>
    <w:p w14:paraId="5E9C063E" w14:textId="77777777" w:rsidR="000D3F21" w:rsidRPr="005D271A" w:rsidRDefault="000D3F21" w:rsidP="00E01BCD">
      <w:pPr>
        <w:spacing w:after="0" w:line="240" w:lineRule="auto"/>
        <w:jc w:val="both"/>
        <w:rPr>
          <w:rFonts w:ascii="Palatino Linotype" w:hAnsi="Palatino Linotype"/>
          <w:b/>
          <w:bCs/>
          <w:i/>
          <w:iCs/>
        </w:rPr>
      </w:pPr>
    </w:p>
    <w:p w14:paraId="2EE26628" w14:textId="77777777" w:rsidR="000D3F21" w:rsidRPr="005D271A" w:rsidRDefault="000D3F21" w:rsidP="00E01BCD">
      <w:pPr>
        <w:spacing w:after="0" w:line="240" w:lineRule="auto"/>
        <w:jc w:val="both"/>
        <w:rPr>
          <w:rFonts w:ascii="Palatino Linotype" w:hAnsi="Palatino Linotype"/>
          <w:b/>
          <w:bCs/>
          <w:i/>
          <w:iCs/>
        </w:rPr>
      </w:pPr>
    </w:p>
    <w:p w14:paraId="49AF57BB" w14:textId="77777777" w:rsidR="000D3F21" w:rsidRPr="005D271A" w:rsidRDefault="000D3F21" w:rsidP="00E01BCD">
      <w:pPr>
        <w:spacing w:after="0" w:line="240" w:lineRule="auto"/>
        <w:jc w:val="both"/>
        <w:rPr>
          <w:rFonts w:ascii="Palatino Linotype" w:hAnsi="Palatino Linotype"/>
          <w:b/>
          <w:bCs/>
          <w:i/>
          <w:iCs/>
        </w:rPr>
      </w:pPr>
    </w:p>
    <w:p w14:paraId="40433844" w14:textId="52868AF3" w:rsidR="000D3F21" w:rsidRDefault="000D3F21" w:rsidP="00E01BCD">
      <w:pPr>
        <w:spacing w:after="0" w:line="240" w:lineRule="auto"/>
        <w:jc w:val="both"/>
        <w:rPr>
          <w:rFonts w:ascii="Palatino Linotype" w:hAnsi="Palatino Linotype"/>
          <w:b/>
          <w:bCs/>
          <w:i/>
          <w:iCs/>
        </w:rPr>
      </w:pPr>
    </w:p>
    <w:p w14:paraId="0E8D5B68" w14:textId="5FF85110" w:rsidR="001F2DC1" w:rsidRDefault="001F2DC1" w:rsidP="00E01BCD">
      <w:pPr>
        <w:spacing w:after="0" w:line="240" w:lineRule="auto"/>
        <w:jc w:val="both"/>
        <w:rPr>
          <w:rFonts w:ascii="Palatino Linotype" w:hAnsi="Palatino Linotype"/>
          <w:b/>
          <w:bCs/>
          <w:i/>
          <w:iCs/>
        </w:rPr>
      </w:pPr>
    </w:p>
    <w:p w14:paraId="544ABA10" w14:textId="77777777" w:rsidR="001F2DC1" w:rsidRPr="005D271A" w:rsidRDefault="001F2DC1" w:rsidP="00E01BCD">
      <w:pPr>
        <w:spacing w:after="0" w:line="240" w:lineRule="auto"/>
        <w:jc w:val="both"/>
        <w:rPr>
          <w:rFonts w:ascii="Palatino Linotype" w:hAnsi="Palatino Linotype"/>
          <w:b/>
          <w:bCs/>
          <w:i/>
          <w:iCs/>
        </w:rPr>
      </w:pPr>
    </w:p>
    <w:p w14:paraId="3C2C53E2" w14:textId="77777777" w:rsidR="000D3F21" w:rsidRPr="005D271A" w:rsidRDefault="000D3F21" w:rsidP="00E01BCD">
      <w:pPr>
        <w:spacing w:after="0" w:line="240" w:lineRule="auto"/>
        <w:jc w:val="both"/>
        <w:rPr>
          <w:rFonts w:ascii="Palatino Linotype" w:hAnsi="Palatino Linotype"/>
          <w:b/>
          <w:bCs/>
          <w:i/>
          <w:iCs/>
        </w:rPr>
      </w:pPr>
    </w:p>
    <w:p w14:paraId="4E2B6373" w14:textId="77777777" w:rsidR="000D3F21" w:rsidRPr="005D271A" w:rsidRDefault="000D3F21" w:rsidP="00E01BCD">
      <w:pPr>
        <w:spacing w:after="0" w:line="240" w:lineRule="auto"/>
        <w:jc w:val="both"/>
        <w:rPr>
          <w:rFonts w:ascii="Palatino Linotype" w:hAnsi="Palatino Linotype"/>
          <w:b/>
          <w:bCs/>
          <w:i/>
          <w:iCs/>
        </w:rPr>
      </w:pPr>
    </w:p>
    <w:p w14:paraId="30386801" w14:textId="77777777" w:rsidR="000D3F21" w:rsidRPr="005D271A" w:rsidRDefault="000D3F21" w:rsidP="00E01BCD">
      <w:pPr>
        <w:spacing w:after="0" w:line="240" w:lineRule="auto"/>
        <w:jc w:val="both"/>
        <w:rPr>
          <w:rFonts w:ascii="Palatino Linotype" w:hAnsi="Palatino Linotype"/>
          <w:b/>
          <w:bCs/>
          <w:i/>
          <w:iCs/>
        </w:rPr>
      </w:pPr>
    </w:p>
    <w:p w14:paraId="087024CF" w14:textId="5140C8C7" w:rsidR="00134D82" w:rsidRDefault="00134D82" w:rsidP="00134D82">
      <w:pPr>
        <w:pStyle w:val="ListParagraph"/>
        <w:spacing w:after="0" w:line="240" w:lineRule="auto"/>
        <w:ind w:left="1080"/>
        <w:jc w:val="both"/>
        <w:rPr>
          <w:rFonts w:ascii="Palatino Linotype" w:hAnsi="Palatino Linotype"/>
          <w:b/>
          <w:bCs/>
          <w:smallCaps/>
          <w:u w:val="single"/>
        </w:rPr>
      </w:pPr>
    </w:p>
    <w:p w14:paraId="60DDC093" w14:textId="0AFC099B" w:rsidR="00134D82" w:rsidRPr="005D271A" w:rsidRDefault="003870AE"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u w:val="single"/>
        </w:rPr>
      </w:pPr>
      <w:r>
        <w:rPr>
          <w:rFonts w:ascii="Palatino Linotype" w:hAnsi="Palatino Linotype"/>
          <w:b/>
          <w:bCs/>
          <w:color w:val="7B4A3A" w:themeColor="accent2" w:themeShade="BF"/>
          <w:sz w:val="28"/>
          <w:szCs w:val="28"/>
          <w:u w:val="single"/>
        </w:rPr>
        <w:t xml:space="preserve">Deuxième Partie </w:t>
      </w:r>
      <w:r w:rsidR="00134D82" w:rsidRPr="005D271A">
        <w:rPr>
          <w:rFonts w:ascii="Palatino Linotype" w:hAnsi="Palatino Linotype"/>
          <w:b/>
          <w:bCs/>
          <w:color w:val="7B4A3A" w:themeColor="accent2" w:themeShade="BF"/>
          <w:sz w:val="28"/>
          <w:szCs w:val="28"/>
          <w:u w:val="single"/>
        </w:rPr>
        <w:t xml:space="preserve">: </w:t>
      </w:r>
    </w:p>
    <w:p w14:paraId="3631BE51" w14:textId="77777777" w:rsidR="00134D82" w:rsidRPr="005D271A" w:rsidRDefault="00134D82"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rPr>
      </w:pPr>
    </w:p>
    <w:p w14:paraId="2D5EE705" w14:textId="669716E3" w:rsidR="00134D82" w:rsidRDefault="00134D82"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rPr>
      </w:pPr>
      <w:r w:rsidRPr="005D271A">
        <w:rPr>
          <w:rFonts w:ascii="Palatino Linotype" w:hAnsi="Palatino Linotype"/>
          <w:b/>
          <w:bCs/>
          <w:color w:val="7B4A3A" w:themeColor="accent2" w:themeShade="BF"/>
          <w:sz w:val="28"/>
          <w:szCs w:val="28"/>
        </w:rPr>
        <w:t xml:space="preserve">Résultats de l’étude menée dans les </w:t>
      </w:r>
      <w:r>
        <w:rPr>
          <w:rFonts w:ascii="Palatino Linotype" w:hAnsi="Palatino Linotype"/>
          <w:b/>
          <w:bCs/>
          <w:color w:val="7B4A3A" w:themeColor="accent2" w:themeShade="BF"/>
          <w:sz w:val="28"/>
          <w:szCs w:val="28"/>
        </w:rPr>
        <w:t>Tribunaux</w:t>
      </w:r>
      <w:r w:rsidRPr="005D271A">
        <w:rPr>
          <w:rFonts w:ascii="Palatino Linotype" w:hAnsi="Palatino Linotype"/>
          <w:b/>
          <w:bCs/>
          <w:color w:val="7B4A3A" w:themeColor="accent2" w:themeShade="BF"/>
          <w:sz w:val="28"/>
          <w:szCs w:val="28"/>
        </w:rPr>
        <w:t xml:space="preserve"> de paix </w:t>
      </w:r>
      <w:r w:rsidR="004C027E">
        <w:rPr>
          <w:rFonts w:ascii="Palatino Linotype" w:hAnsi="Palatino Linotype"/>
          <w:b/>
          <w:bCs/>
          <w:color w:val="7B4A3A" w:themeColor="accent2" w:themeShade="BF"/>
          <w:sz w:val="28"/>
          <w:szCs w:val="28"/>
        </w:rPr>
        <w:t xml:space="preserve">de </w:t>
      </w:r>
      <w:r w:rsidR="00D807EA">
        <w:rPr>
          <w:rFonts w:ascii="Palatino Linotype" w:hAnsi="Palatino Linotype"/>
          <w:b/>
          <w:bCs/>
          <w:color w:val="7B4A3A" w:themeColor="accent2" w:themeShade="BF"/>
          <w:sz w:val="28"/>
          <w:szCs w:val="28"/>
        </w:rPr>
        <w:t xml:space="preserve">février </w:t>
      </w:r>
      <w:r w:rsidR="004C027E">
        <w:rPr>
          <w:rFonts w:ascii="Palatino Linotype" w:hAnsi="Palatino Linotype"/>
          <w:b/>
          <w:bCs/>
          <w:color w:val="7B4A3A" w:themeColor="accent2" w:themeShade="BF"/>
          <w:sz w:val="28"/>
          <w:szCs w:val="28"/>
        </w:rPr>
        <w:t xml:space="preserve">à juillet 2021 </w:t>
      </w:r>
    </w:p>
    <w:p w14:paraId="3CCA02AC" w14:textId="0C14D80A" w:rsidR="00D807EA" w:rsidRPr="00D807EA" w:rsidRDefault="00D807EA"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sz w:val="24"/>
          <w:szCs w:val="24"/>
        </w:rPr>
      </w:pPr>
      <w:r w:rsidRPr="00D807EA">
        <w:rPr>
          <w:rFonts w:ascii="Palatino Linotype" w:hAnsi="Palatino Linotype"/>
          <w:b/>
          <w:bCs/>
          <w:i/>
          <w:iCs/>
          <w:color w:val="7B4A3A" w:themeColor="accent2" w:themeShade="BF"/>
          <w:sz w:val="24"/>
          <w:szCs w:val="24"/>
        </w:rPr>
        <w:t xml:space="preserve">- </w:t>
      </w:r>
      <w:r w:rsidR="00C148B4">
        <w:rPr>
          <w:rFonts w:ascii="Palatino Linotype" w:hAnsi="Palatino Linotype"/>
          <w:b/>
          <w:bCs/>
          <w:i/>
          <w:iCs/>
          <w:color w:val="7B4A3A" w:themeColor="accent2" w:themeShade="BF"/>
          <w:sz w:val="24"/>
          <w:szCs w:val="24"/>
        </w:rPr>
        <w:t xml:space="preserve">Conditions de fonctionnement des Tribunaux de paix </w:t>
      </w:r>
      <w:r w:rsidRPr="00D807EA">
        <w:rPr>
          <w:rFonts w:ascii="Palatino Linotype" w:hAnsi="Palatino Linotype"/>
          <w:b/>
          <w:bCs/>
          <w:i/>
          <w:iCs/>
          <w:color w:val="7B4A3A" w:themeColor="accent2" w:themeShade="BF"/>
          <w:sz w:val="24"/>
          <w:szCs w:val="24"/>
        </w:rPr>
        <w:t xml:space="preserve"> </w:t>
      </w:r>
    </w:p>
    <w:p w14:paraId="1DCCAF74" w14:textId="72985606" w:rsidR="00D807EA" w:rsidRPr="00D807EA" w:rsidRDefault="00D807EA"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i/>
          <w:iCs/>
          <w:color w:val="7B4A3A" w:themeColor="accent2" w:themeShade="BF"/>
          <w:sz w:val="24"/>
          <w:szCs w:val="24"/>
        </w:rPr>
      </w:pPr>
      <w:r w:rsidRPr="00D807EA">
        <w:rPr>
          <w:rFonts w:ascii="Palatino Linotype" w:hAnsi="Palatino Linotype"/>
          <w:b/>
          <w:bCs/>
          <w:i/>
          <w:iCs/>
          <w:color w:val="7B4A3A" w:themeColor="accent2" w:themeShade="BF"/>
          <w:sz w:val="24"/>
          <w:szCs w:val="24"/>
        </w:rPr>
        <w:t xml:space="preserve">- Commentaires et Recommandations </w:t>
      </w:r>
    </w:p>
    <w:p w14:paraId="2CD16A22" w14:textId="77777777" w:rsidR="00134D82" w:rsidRPr="005D271A" w:rsidRDefault="00134D82" w:rsidP="00134D82">
      <w:pPr>
        <w:pBdr>
          <w:top w:val="single" w:sz="12" w:space="1" w:color="F0A22E" w:themeColor="accent1"/>
          <w:left w:val="single" w:sz="12" w:space="4" w:color="F0A22E" w:themeColor="accent1"/>
          <w:bottom w:val="single" w:sz="12" w:space="1" w:color="F0A22E" w:themeColor="accent1"/>
          <w:right w:val="single" w:sz="12" w:space="4" w:color="F0A22E" w:themeColor="accent1"/>
        </w:pBdr>
        <w:spacing w:after="0" w:line="240" w:lineRule="auto"/>
        <w:jc w:val="both"/>
        <w:rPr>
          <w:rFonts w:ascii="Palatino Linotype" w:hAnsi="Palatino Linotype"/>
          <w:b/>
          <w:bCs/>
          <w:color w:val="7B4A3A" w:themeColor="accent2" w:themeShade="BF"/>
          <w:sz w:val="28"/>
          <w:szCs w:val="28"/>
        </w:rPr>
      </w:pPr>
    </w:p>
    <w:p w14:paraId="3D63613F" w14:textId="28967765" w:rsidR="00134D82" w:rsidRDefault="00134D82" w:rsidP="00134D82">
      <w:pPr>
        <w:pStyle w:val="ListParagraph"/>
        <w:spacing w:after="0" w:line="240" w:lineRule="auto"/>
        <w:ind w:left="1080"/>
        <w:jc w:val="both"/>
        <w:rPr>
          <w:rFonts w:ascii="Palatino Linotype" w:hAnsi="Palatino Linotype"/>
          <w:b/>
          <w:bCs/>
          <w:smallCaps/>
          <w:u w:val="single"/>
        </w:rPr>
      </w:pPr>
    </w:p>
    <w:p w14:paraId="2F6F1870" w14:textId="5B2CF430" w:rsidR="00134D82" w:rsidRDefault="00134D82" w:rsidP="00134D82">
      <w:pPr>
        <w:pStyle w:val="ListParagraph"/>
        <w:spacing w:after="0" w:line="240" w:lineRule="auto"/>
        <w:ind w:left="1080"/>
        <w:jc w:val="both"/>
        <w:rPr>
          <w:rFonts w:ascii="Palatino Linotype" w:hAnsi="Palatino Linotype"/>
          <w:b/>
          <w:bCs/>
          <w:smallCaps/>
          <w:u w:val="single"/>
        </w:rPr>
      </w:pPr>
    </w:p>
    <w:p w14:paraId="66A0AA67" w14:textId="3CB630DF" w:rsidR="00C80D7D" w:rsidRDefault="00C80D7D" w:rsidP="00134D82">
      <w:pPr>
        <w:pStyle w:val="ListParagraph"/>
        <w:spacing w:after="0" w:line="240" w:lineRule="auto"/>
        <w:ind w:left="1080"/>
        <w:jc w:val="both"/>
        <w:rPr>
          <w:rFonts w:ascii="Palatino Linotype" w:hAnsi="Palatino Linotype"/>
          <w:b/>
          <w:bCs/>
          <w:smallCaps/>
          <w:u w:val="single"/>
        </w:rPr>
      </w:pPr>
    </w:p>
    <w:p w14:paraId="347DB3BA" w14:textId="5564C2CE" w:rsidR="00C80D7D" w:rsidRDefault="00C80D7D" w:rsidP="00134D82">
      <w:pPr>
        <w:pStyle w:val="ListParagraph"/>
        <w:spacing w:after="0" w:line="240" w:lineRule="auto"/>
        <w:ind w:left="1080"/>
        <w:jc w:val="both"/>
        <w:rPr>
          <w:rFonts w:ascii="Palatino Linotype" w:hAnsi="Palatino Linotype"/>
          <w:b/>
          <w:bCs/>
          <w:smallCaps/>
          <w:u w:val="single"/>
        </w:rPr>
      </w:pPr>
    </w:p>
    <w:p w14:paraId="159249AE" w14:textId="282160D1" w:rsidR="00C80D7D" w:rsidRDefault="00C80D7D" w:rsidP="00134D82">
      <w:pPr>
        <w:pStyle w:val="ListParagraph"/>
        <w:spacing w:after="0" w:line="240" w:lineRule="auto"/>
        <w:ind w:left="1080"/>
        <w:jc w:val="both"/>
        <w:rPr>
          <w:rFonts w:ascii="Palatino Linotype" w:hAnsi="Palatino Linotype"/>
          <w:b/>
          <w:bCs/>
          <w:smallCaps/>
          <w:u w:val="single"/>
        </w:rPr>
      </w:pPr>
    </w:p>
    <w:p w14:paraId="238C0C24" w14:textId="4EBA8F3A" w:rsidR="00C80D7D" w:rsidRDefault="00C80D7D" w:rsidP="00134D82">
      <w:pPr>
        <w:pStyle w:val="ListParagraph"/>
        <w:spacing w:after="0" w:line="240" w:lineRule="auto"/>
        <w:ind w:left="1080"/>
        <w:jc w:val="both"/>
        <w:rPr>
          <w:rFonts w:ascii="Palatino Linotype" w:hAnsi="Palatino Linotype"/>
          <w:b/>
          <w:bCs/>
          <w:smallCaps/>
          <w:u w:val="single"/>
        </w:rPr>
      </w:pPr>
    </w:p>
    <w:p w14:paraId="66158F37" w14:textId="64242771" w:rsidR="00C80D7D" w:rsidRDefault="00C80D7D" w:rsidP="00134D82">
      <w:pPr>
        <w:pStyle w:val="ListParagraph"/>
        <w:spacing w:after="0" w:line="240" w:lineRule="auto"/>
        <w:ind w:left="1080"/>
        <w:jc w:val="both"/>
        <w:rPr>
          <w:rFonts w:ascii="Palatino Linotype" w:hAnsi="Palatino Linotype"/>
          <w:b/>
          <w:bCs/>
          <w:smallCaps/>
          <w:u w:val="single"/>
        </w:rPr>
      </w:pPr>
    </w:p>
    <w:p w14:paraId="5A09FA8F" w14:textId="4BDE17FD" w:rsidR="00C80D7D" w:rsidRDefault="00C80D7D" w:rsidP="00134D82">
      <w:pPr>
        <w:pStyle w:val="ListParagraph"/>
        <w:spacing w:after="0" w:line="240" w:lineRule="auto"/>
        <w:ind w:left="1080"/>
        <w:jc w:val="both"/>
        <w:rPr>
          <w:rFonts w:ascii="Palatino Linotype" w:hAnsi="Palatino Linotype"/>
          <w:b/>
          <w:bCs/>
          <w:smallCaps/>
          <w:u w:val="single"/>
        </w:rPr>
      </w:pPr>
    </w:p>
    <w:p w14:paraId="224B2F29" w14:textId="395D011A" w:rsidR="00C80D7D" w:rsidRDefault="00C80D7D" w:rsidP="00134D82">
      <w:pPr>
        <w:pStyle w:val="ListParagraph"/>
        <w:spacing w:after="0" w:line="240" w:lineRule="auto"/>
        <w:ind w:left="1080"/>
        <w:jc w:val="both"/>
        <w:rPr>
          <w:rFonts w:ascii="Palatino Linotype" w:hAnsi="Palatino Linotype"/>
          <w:b/>
          <w:bCs/>
          <w:smallCaps/>
          <w:u w:val="single"/>
        </w:rPr>
      </w:pPr>
    </w:p>
    <w:p w14:paraId="400007AE" w14:textId="5C3371C1" w:rsidR="00C80D7D" w:rsidRDefault="00C80D7D" w:rsidP="00134D82">
      <w:pPr>
        <w:pStyle w:val="ListParagraph"/>
        <w:spacing w:after="0" w:line="240" w:lineRule="auto"/>
        <w:ind w:left="1080"/>
        <w:jc w:val="both"/>
        <w:rPr>
          <w:rFonts w:ascii="Palatino Linotype" w:hAnsi="Palatino Linotype"/>
          <w:b/>
          <w:bCs/>
          <w:smallCaps/>
          <w:u w:val="single"/>
        </w:rPr>
      </w:pPr>
    </w:p>
    <w:p w14:paraId="3C9FE742" w14:textId="02092AB2" w:rsidR="00C80D7D" w:rsidRDefault="00C80D7D" w:rsidP="00134D82">
      <w:pPr>
        <w:pStyle w:val="ListParagraph"/>
        <w:spacing w:after="0" w:line="240" w:lineRule="auto"/>
        <w:ind w:left="1080"/>
        <w:jc w:val="both"/>
        <w:rPr>
          <w:rFonts w:ascii="Palatino Linotype" w:hAnsi="Palatino Linotype"/>
          <w:b/>
          <w:bCs/>
          <w:smallCaps/>
          <w:u w:val="single"/>
        </w:rPr>
      </w:pPr>
    </w:p>
    <w:p w14:paraId="34B7A8A9" w14:textId="04CE2581" w:rsidR="003870AE" w:rsidRDefault="003870AE" w:rsidP="00134D82">
      <w:pPr>
        <w:pStyle w:val="ListParagraph"/>
        <w:spacing w:after="0" w:line="240" w:lineRule="auto"/>
        <w:ind w:left="1080"/>
        <w:jc w:val="both"/>
        <w:rPr>
          <w:rFonts w:ascii="Palatino Linotype" w:hAnsi="Palatino Linotype"/>
          <w:b/>
          <w:bCs/>
          <w:smallCaps/>
          <w:u w:val="single"/>
        </w:rPr>
      </w:pPr>
    </w:p>
    <w:p w14:paraId="738182A1" w14:textId="4A7D403E" w:rsidR="003870AE" w:rsidRDefault="003870AE" w:rsidP="00134D82">
      <w:pPr>
        <w:pStyle w:val="ListParagraph"/>
        <w:spacing w:after="0" w:line="240" w:lineRule="auto"/>
        <w:ind w:left="1080"/>
        <w:jc w:val="both"/>
        <w:rPr>
          <w:rFonts w:ascii="Palatino Linotype" w:hAnsi="Palatino Linotype"/>
          <w:b/>
          <w:bCs/>
          <w:smallCaps/>
          <w:u w:val="single"/>
        </w:rPr>
      </w:pPr>
    </w:p>
    <w:p w14:paraId="421657C6" w14:textId="6E322B2E" w:rsidR="003870AE" w:rsidRDefault="003870AE" w:rsidP="00134D82">
      <w:pPr>
        <w:pStyle w:val="ListParagraph"/>
        <w:spacing w:after="0" w:line="240" w:lineRule="auto"/>
        <w:ind w:left="1080"/>
        <w:jc w:val="both"/>
        <w:rPr>
          <w:rFonts w:ascii="Palatino Linotype" w:hAnsi="Palatino Linotype"/>
          <w:b/>
          <w:bCs/>
          <w:smallCaps/>
          <w:u w:val="single"/>
        </w:rPr>
      </w:pPr>
    </w:p>
    <w:p w14:paraId="15AF8544" w14:textId="0998376E" w:rsidR="003870AE" w:rsidRDefault="003870AE" w:rsidP="00134D82">
      <w:pPr>
        <w:pStyle w:val="ListParagraph"/>
        <w:spacing w:after="0" w:line="240" w:lineRule="auto"/>
        <w:ind w:left="1080"/>
        <w:jc w:val="both"/>
        <w:rPr>
          <w:rFonts w:ascii="Palatino Linotype" w:hAnsi="Palatino Linotype"/>
          <w:b/>
          <w:bCs/>
          <w:smallCaps/>
          <w:u w:val="single"/>
        </w:rPr>
      </w:pPr>
    </w:p>
    <w:p w14:paraId="2F933381" w14:textId="3D2BACB6" w:rsidR="003870AE" w:rsidRDefault="003870AE" w:rsidP="00134D82">
      <w:pPr>
        <w:pStyle w:val="ListParagraph"/>
        <w:spacing w:after="0" w:line="240" w:lineRule="auto"/>
        <w:ind w:left="1080"/>
        <w:jc w:val="both"/>
        <w:rPr>
          <w:rFonts w:ascii="Palatino Linotype" w:hAnsi="Palatino Linotype"/>
          <w:b/>
          <w:bCs/>
          <w:smallCaps/>
          <w:u w:val="single"/>
        </w:rPr>
      </w:pPr>
    </w:p>
    <w:p w14:paraId="4F8D9B95" w14:textId="06967854" w:rsidR="003870AE" w:rsidRDefault="003870AE" w:rsidP="00134D82">
      <w:pPr>
        <w:pStyle w:val="ListParagraph"/>
        <w:spacing w:after="0" w:line="240" w:lineRule="auto"/>
        <w:ind w:left="1080"/>
        <w:jc w:val="both"/>
        <w:rPr>
          <w:rFonts w:ascii="Palatino Linotype" w:hAnsi="Palatino Linotype"/>
          <w:b/>
          <w:bCs/>
          <w:smallCaps/>
          <w:u w:val="single"/>
        </w:rPr>
      </w:pPr>
    </w:p>
    <w:p w14:paraId="5592CFC8" w14:textId="7C3A1E5E" w:rsidR="003870AE" w:rsidRDefault="003870AE" w:rsidP="00134D82">
      <w:pPr>
        <w:pStyle w:val="ListParagraph"/>
        <w:spacing w:after="0" w:line="240" w:lineRule="auto"/>
        <w:ind w:left="1080"/>
        <w:jc w:val="both"/>
        <w:rPr>
          <w:rFonts w:ascii="Palatino Linotype" w:hAnsi="Palatino Linotype"/>
          <w:b/>
          <w:bCs/>
          <w:smallCaps/>
          <w:u w:val="single"/>
        </w:rPr>
      </w:pPr>
    </w:p>
    <w:p w14:paraId="5CABFFDF" w14:textId="4D83F470" w:rsidR="003870AE" w:rsidRDefault="003870AE" w:rsidP="00134D82">
      <w:pPr>
        <w:pStyle w:val="ListParagraph"/>
        <w:spacing w:after="0" w:line="240" w:lineRule="auto"/>
        <w:ind w:left="1080"/>
        <w:jc w:val="both"/>
        <w:rPr>
          <w:rFonts w:ascii="Palatino Linotype" w:hAnsi="Palatino Linotype"/>
          <w:b/>
          <w:bCs/>
          <w:smallCaps/>
          <w:u w:val="single"/>
        </w:rPr>
      </w:pPr>
    </w:p>
    <w:p w14:paraId="5A455224" w14:textId="306D06AC" w:rsidR="003870AE" w:rsidRDefault="003870AE" w:rsidP="00134D82">
      <w:pPr>
        <w:pStyle w:val="ListParagraph"/>
        <w:spacing w:after="0" w:line="240" w:lineRule="auto"/>
        <w:ind w:left="1080"/>
        <w:jc w:val="both"/>
        <w:rPr>
          <w:rFonts w:ascii="Palatino Linotype" w:hAnsi="Palatino Linotype"/>
          <w:b/>
          <w:bCs/>
          <w:smallCaps/>
          <w:u w:val="single"/>
        </w:rPr>
      </w:pPr>
    </w:p>
    <w:p w14:paraId="61A5B4EC" w14:textId="2D1AA3AB" w:rsidR="003870AE" w:rsidRDefault="003870AE" w:rsidP="00134D82">
      <w:pPr>
        <w:pStyle w:val="ListParagraph"/>
        <w:spacing w:after="0" w:line="240" w:lineRule="auto"/>
        <w:ind w:left="1080"/>
        <w:jc w:val="both"/>
        <w:rPr>
          <w:rFonts w:ascii="Palatino Linotype" w:hAnsi="Palatino Linotype"/>
          <w:b/>
          <w:bCs/>
          <w:smallCaps/>
          <w:u w:val="single"/>
        </w:rPr>
      </w:pPr>
    </w:p>
    <w:p w14:paraId="7F966890" w14:textId="0EE041DF" w:rsidR="00A241C9" w:rsidRPr="00A323E2" w:rsidRDefault="005D0BFB" w:rsidP="00A323E2">
      <w:pPr>
        <w:pStyle w:val="ListParagraph"/>
        <w:numPr>
          <w:ilvl w:val="0"/>
          <w:numId w:val="16"/>
        </w:numPr>
        <w:spacing w:after="0" w:line="240" w:lineRule="auto"/>
        <w:jc w:val="both"/>
        <w:rPr>
          <w:rFonts w:ascii="Palatino Linotype" w:hAnsi="Palatino Linotype"/>
          <w:b/>
          <w:bCs/>
          <w:smallCaps/>
          <w:u w:val="single"/>
        </w:rPr>
      </w:pPr>
      <w:r>
        <w:rPr>
          <w:rFonts w:ascii="Palatino Linotype" w:hAnsi="Palatino Linotype"/>
          <w:b/>
          <w:bCs/>
          <w:smallCaps/>
          <w:u w:val="single"/>
        </w:rPr>
        <w:lastRenderedPageBreak/>
        <w:t xml:space="preserve">Conditions de fonctionnement des Tribunaux </w:t>
      </w:r>
      <w:r w:rsidR="00C0502B" w:rsidRPr="00A323E2">
        <w:rPr>
          <w:rFonts w:ascii="Palatino Linotype" w:hAnsi="Palatino Linotype"/>
          <w:b/>
          <w:bCs/>
          <w:smallCaps/>
          <w:u w:val="single"/>
        </w:rPr>
        <w:t>de</w:t>
      </w:r>
      <w:r w:rsidR="006D2380" w:rsidRPr="00A323E2">
        <w:rPr>
          <w:rFonts w:ascii="Palatino Linotype" w:hAnsi="Palatino Linotype"/>
          <w:b/>
          <w:bCs/>
          <w:smallCaps/>
          <w:u w:val="single"/>
        </w:rPr>
        <w:t xml:space="preserve"> paix </w:t>
      </w:r>
    </w:p>
    <w:p w14:paraId="66ADBB1D" w14:textId="5F47B77E" w:rsidR="00A241C9" w:rsidRPr="005D271A" w:rsidRDefault="00A241C9" w:rsidP="00E01BCD">
      <w:pPr>
        <w:spacing w:after="0" w:line="240" w:lineRule="auto"/>
        <w:ind w:left="144"/>
        <w:jc w:val="both"/>
        <w:rPr>
          <w:rFonts w:ascii="Palatino Linotype" w:hAnsi="Palatino Linotype"/>
        </w:rPr>
      </w:pPr>
    </w:p>
    <w:p w14:paraId="5D57363D" w14:textId="6DCA634D" w:rsidR="006D2380" w:rsidRPr="0081475E" w:rsidRDefault="00C0502B" w:rsidP="0081475E">
      <w:pPr>
        <w:pStyle w:val="ListParagraph"/>
        <w:numPr>
          <w:ilvl w:val="0"/>
          <w:numId w:val="29"/>
        </w:numPr>
        <w:spacing w:after="0" w:line="240" w:lineRule="auto"/>
        <w:jc w:val="both"/>
        <w:rPr>
          <w:rFonts w:ascii="Palatino Linotype" w:hAnsi="Palatino Linotype"/>
          <w:b/>
          <w:bCs/>
          <w:i/>
          <w:iCs/>
          <w:u w:val="single"/>
        </w:rPr>
      </w:pPr>
      <w:r w:rsidRPr="0081475E">
        <w:rPr>
          <w:rFonts w:ascii="Palatino Linotype" w:hAnsi="Palatino Linotype"/>
          <w:b/>
          <w:bCs/>
          <w:i/>
          <w:iCs/>
          <w:u w:val="single"/>
        </w:rPr>
        <w:t>Tribunaux de</w:t>
      </w:r>
      <w:r w:rsidR="006D2380" w:rsidRPr="0081475E">
        <w:rPr>
          <w:rFonts w:ascii="Palatino Linotype" w:hAnsi="Palatino Linotype"/>
          <w:b/>
          <w:bCs/>
          <w:i/>
          <w:iCs/>
          <w:u w:val="single"/>
        </w:rPr>
        <w:t xml:space="preserve"> paix visités et Acteurs judiciaires rencontrés </w:t>
      </w:r>
    </w:p>
    <w:p w14:paraId="4E74F95C" w14:textId="77777777" w:rsidR="006D2380" w:rsidRPr="005D271A" w:rsidRDefault="006D2380" w:rsidP="00E01BCD">
      <w:pPr>
        <w:spacing w:after="0" w:line="240" w:lineRule="auto"/>
        <w:ind w:left="144"/>
        <w:jc w:val="both"/>
        <w:rPr>
          <w:rFonts w:ascii="Palatino Linotype" w:hAnsi="Palatino Linotype"/>
          <w:b/>
          <w:bCs/>
          <w:i/>
          <w:iCs/>
        </w:rPr>
      </w:pPr>
    </w:p>
    <w:p w14:paraId="3C5B9A85" w14:textId="70132D36" w:rsidR="00E94F75" w:rsidRPr="005D271A" w:rsidRDefault="00A241C9"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Tel que susmentionné, l’</w:t>
      </w:r>
      <w:r w:rsidR="00DE5CC4" w:rsidRPr="005D271A">
        <w:rPr>
          <w:rFonts w:ascii="Palatino Linotype" w:hAnsi="Palatino Linotype"/>
        </w:rPr>
        <w:t xml:space="preserve">étude </w:t>
      </w:r>
      <w:r w:rsidRPr="005D271A">
        <w:rPr>
          <w:rFonts w:ascii="Palatino Linotype" w:hAnsi="Palatino Linotype"/>
        </w:rPr>
        <w:t xml:space="preserve">a été menée dans </w:t>
      </w:r>
      <w:r w:rsidR="00542775" w:rsidRPr="005D271A">
        <w:rPr>
          <w:rFonts w:ascii="Palatino Linotype" w:hAnsi="Palatino Linotype"/>
        </w:rPr>
        <w:t>les</w:t>
      </w:r>
      <w:r w:rsidRPr="005D271A">
        <w:rPr>
          <w:rFonts w:ascii="Palatino Linotype" w:hAnsi="Palatino Linotype"/>
        </w:rPr>
        <w:t xml:space="preserve"> </w:t>
      </w:r>
      <w:r w:rsidRPr="005D271A">
        <w:rPr>
          <w:rFonts w:ascii="Palatino Linotype" w:hAnsi="Palatino Linotype"/>
          <w:i/>
          <w:iCs/>
        </w:rPr>
        <w:t xml:space="preserve">dix </w:t>
      </w:r>
      <w:r w:rsidRPr="005D271A">
        <w:rPr>
          <w:rFonts w:ascii="Palatino Linotype" w:hAnsi="Palatino Linotype"/>
        </w:rPr>
        <w:t>(10) départements géographiques du pays</w:t>
      </w:r>
      <w:r w:rsidR="00542775" w:rsidRPr="005D271A">
        <w:rPr>
          <w:rFonts w:ascii="Palatino Linotype" w:hAnsi="Palatino Linotype"/>
        </w:rPr>
        <w:t xml:space="preserve">. </w:t>
      </w:r>
      <w:r w:rsidR="00A22DAB" w:rsidRPr="005D271A">
        <w:rPr>
          <w:rFonts w:ascii="Palatino Linotype" w:hAnsi="Palatino Linotype"/>
        </w:rPr>
        <w:t xml:space="preserve"> </w:t>
      </w:r>
      <w:r w:rsidR="003A49AA" w:rsidRPr="005D271A">
        <w:rPr>
          <w:rFonts w:ascii="Palatino Linotype" w:hAnsi="Palatino Linotype"/>
        </w:rPr>
        <w:t xml:space="preserve">Un total de </w:t>
      </w:r>
      <w:r w:rsidR="003A49AA" w:rsidRPr="005D271A">
        <w:rPr>
          <w:rFonts w:ascii="Palatino Linotype" w:hAnsi="Palatino Linotype"/>
          <w:i/>
          <w:iCs/>
        </w:rPr>
        <w:t>cent-quarante-</w:t>
      </w:r>
      <w:r w:rsidR="00BC778F" w:rsidRPr="005D271A">
        <w:rPr>
          <w:rFonts w:ascii="Palatino Linotype" w:hAnsi="Palatino Linotype"/>
          <w:i/>
          <w:iCs/>
        </w:rPr>
        <w:t xml:space="preserve">quatre </w:t>
      </w:r>
      <w:r w:rsidR="003A49AA" w:rsidRPr="005D271A">
        <w:rPr>
          <w:rFonts w:ascii="Palatino Linotype" w:hAnsi="Palatino Linotype"/>
        </w:rPr>
        <w:t>(14</w:t>
      </w:r>
      <w:r w:rsidR="00BC778F" w:rsidRPr="005D271A">
        <w:rPr>
          <w:rFonts w:ascii="Palatino Linotype" w:hAnsi="Palatino Linotype"/>
        </w:rPr>
        <w:t>4</w:t>
      </w:r>
      <w:r w:rsidR="003A49AA" w:rsidRPr="005D271A">
        <w:rPr>
          <w:rFonts w:ascii="Palatino Linotype" w:hAnsi="Palatino Linotype"/>
        </w:rPr>
        <w:t xml:space="preserve">) </w:t>
      </w:r>
      <w:r w:rsidR="00C0502B">
        <w:rPr>
          <w:rFonts w:ascii="Palatino Linotype" w:hAnsi="Palatino Linotype"/>
        </w:rPr>
        <w:t>Tribunaux</w:t>
      </w:r>
      <w:r w:rsidR="00C0502B" w:rsidRPr="005D271A">
        <w:rPr>
          <w:rFonts w:ascii="Palatino Linotype" w:hAnsi="Palatino Linotype"/>
        </w:rPr>
        <w:t xml:space="preserve"> de</w:t>
      </w:r>
      <w:r w:rsidR="003A49AA" w:rsidRPr="005D271A">
        <w:rPr>
          <w:rFonts w:ascii="Palatino Linotype" w:hAnsi="Palatino Linotype"/>
        </w:rPr>
        <w:t xml:space="preserve"> paix ont été visités, soit 7</w:t>
      </w:r>
      <w:r w:rsidR="00495931">
        <w:rPr>
          <w:rFonts w:ascii="Palatino Linotype" w:hAnsi="Palatino Linotype"/>
        </w:rPr>
        <w:t>7.40</w:t>
      </w:r>
      <w:r w:rsidR="003A49AA" w:rsidRPr="005D271A">
        <w:rPr>
          <w:rFonts w:ascii="Palatino Linotype" w:hAnsi="Palatino Linotype"/>
        </w:rPr>
        <w:t xml:space="preserve"> % des </w:t>
      </w:r>
      <w:r w:rsidR="003A49AA" w:rsidRPr="005D271A">
        <w:rPr>
          <w:rFonts w:ascii="Palatino Linotype" w:hAnsi="Palatino Linotype"/>
          <w:i/>
          <w:iCs/>
        </w:rPr>
        <w:t>cent</w:t>
      </w:r>
      <w:r w:rsidR="003A49AA" w:rsidRPr="005D271A">
        <w:rPr>
          <w:rFonts w:ascii="Palatino Linotype" w:hAnsi="Palatino Linotype"/>
          <w:i/>
          <w:iCs/>
        </w:rPr>
        <w:noBreakHyphen/>
        <w:t>quatre</w:t>
      </w:r>
      <w:r w:rsidR="00BC778F" w:rsidRPr="005D271A">
        <w:rPr>
          <w:rFonts w:ascii="Palatino Linotype" w:hAnsi="Palatino Linotype"/>
          <w:i/>
          <w:iCs/>
        </w:rPr>
        <w:noBreakHyphen/>
      </w:r>
      <w:r w:rsidR="003A49AA" w:rsidRPr="005D271A">
        <w:rPr>
          <w:rFonts w:ascii="Palatino Linotype" w:hAnsi="Palatino Linotype"/>
          <w:i/>
          <w:iCs/>
        </w:rPr>
        <w:t>vingt-</w:t>
      </w:r>
      <w:r w:rsidR="00495931">
        <w:rPr>
          <w:rFonts w:ascii="Palatino Linotype" w:hAnsi="Palatino Linotype"/>
          <w:i/>
          <w:iCs/>
        </w:rPr>
        <w:t xml:space="preserve">six </w:t>
      </w:r>
      <w:r w:rsidR="003A49AA" w:rsidRPr="005D271A">
        <w:rPr>
          <w:rFonts w:ascii="Palatino Linotype" w:hAnsi="Palatino Linotype"/>
        </w:rPr>
        <w:t>(18</w:t>
      </w:r>
      <w:r w:rsidR="00495931">
        <w:rPr>
          <w:rFonts w:ascii="Palatino Linotype" w:hAnsi="Palatino Linotype"/>
        </w:rPr>
        <w:t>6</w:t>
      </w:r>
      <w:r w:rsidR="003A49AA" w:rsidRPr="005D271A">
        <w:rPr>
          <w:rFonts w:ascii="Palatino Linotype" w:hAnsi="Palatino Linotype"/>
        </w:rPr>
        <w:t xml:space="preserve">) </w:t>
      </w:r>
      <w:r w:rsidR="00C0502B">
        <w:rPr>
          <w:rFonts w:ascii="Palatino Linotype" w:hAnsi="Palatino Linotype"/>
        </w:rPr>
        <w:t>Tribunaux</w:t>
      </w:r>
      <w:r w:rsidR="00C0502B" w:rsidRPr="005D271A">
        <w:rPr>
          <w:rFonts w:ascii="Palatino Linotype" w:hAnsi="Palatino Linotype"/>
        </w:rPr>
        <w:t xml:space="preserve"> </w:t>
      </w:r>
      <w:r w:rsidR="00495931">
        <w:rPr>
          <w:rFonts w:ascii="Palatino Linotype" w:hAnsi="Palatino Linotype"/>
        </w:rPr>
        <w:t>fonctionnels</w:t>
      </w:r>
      <w:r w:rsidR="00B15864">
        <w:rPr>
          <w:rFonts w:ascii="Palatino Linotype" w:hAnsi="Palatino Linotype"/>
        </w:rPr>
        <w:t xml:space="preserve"> recensés</w:t>
      </w:r>
      <w:r w:rsidR="00495931">
        <w:rPr>
          <w:rFonts w:ascii="Palatino Linotype" w:hAnsi="Palatino Linotype"/>
        </w:rPr>
        <w:t>.</w:t>
      </w:r>
      <w:r w:rsidR="003A49AA" w:rsidRPr="005D271A">
        <w:rPr>
          <w:rFonts w:ascii="Palatino Linotype" w:hAnsi="Palatino Linotype"/>
        </w:rPr>
        <w:t xml:space="preserve"> </w:t>
      </w:r>
    </w:p>
    <w:p w14:paraId="3DED6658" w14:textId="77777777" w:rsidR="00E94F75" w:rsidRPr="005D271A" w:rsidRDefault="00E94F75" w:rsidP="00E01BCD">
      <w:pPr>
        <w:pStyle w:val="ListParagraph"/>
        <w:spacing w:after="0" w:line="240" w:lineRule="auto"/>
        <w:ind w:left="144"/>
        <w:jc w:val="both"/>
        <w:rPr>
          <w:rFonts w:ascii="Palatino Linotype" w:hAnsi="Palatino Linotype"/>
        </w:rPr>
      </w:pPr>
    </w:p>
    <w:p w14:paraId="6DD36B89" w14:textId="54882D0D" w:rsidR="00A22DAB" w:rsidRPr="002C427A" w:rsidRDefault="007F1C04" w:rsidP="007F1C04">
      <w:pPr>
        <w:spacing w:after="0" w:line="240" w:lineRule="auto"/>
        <w:jc w:val="center"/>
        <w:rPr>
          <w:rFonts w:ascii="Palatino Linotype" w:hAnsi="Palatino Linotype"/>
          <w:b/>
          <w:bCs/>
          <w:i/>
          <w:iCs/>
        </w:rPr>
      </w:pPr>
      <w:r w:rsidRPr="002C427A">
        <w:rPr>
          <w:rFonts w:ascii="Palatino Linotype" w:hAnsi="Palatino Linotype"/>
          <w:b/>
          <w:bCs/>
          <w:i/>
          <w:iCs/>
        </w:rPr>
        <w:t xml:space="preserve">Répartition géographique des </w:t>
      </w:r>
      <w:r w:rsidR="00C0502B" w:rsidRPr="002C427A">
        <w:rPr>
          <w:rFonts w:ascii="Palatino Linotype" w:hAnsi="Palatino Linotype"/>
          <w:b/>
          <w:bCs/>
          <w:i/>
          <w:iCs/>
        </w:rPr>
        <w:t>Tribunaux visités</w:t>
      </w:r>
      <w:r w:rsidR="00A22DAB" w:rsidRPr="002C427A">
        <w:rPr>
          <w:rFonts w:ascii="Palatino Linotype" w:hAnsi="Palatino Linotype"/>
          <w:b/>
          <w:bCs/>
          <w:i/>
          <w:iCs/>
        </w:rPr>
        <w:t xml:space="preserve"> </w:t>
      </w:r>
      <w:r w:rsidR="00721547" w:rsidRPr="002C427A">
        <w:rPr>
          <w:rFonts w:ascii="Palatino Linotype" w:hAnsi="Palatino Linotype"/>
          <w:b/>
          <w:bCs/>
          <w:i/>
          <w:iCs/>
        </w:rPr>
        <w:t xml:space="preserve">dans le cadre de cette </w:t>
      </w:r>
      <w:r w:rsidR="00DE5CC4" w:rsidRPr="002C427A">
        <w:rPr>
          <w:rFonts w:ascii="Palatino Linotype" w:hAnsi="Palatino Linotype"/>
          <w:b/>
          <w:bCs/>
          <w:i/>
          <w:iCs/>
        </w:rPr>
        <w:t>étude</w:t>
      </w:r>
    </w:p>
    <w:p w14:paraId="0F3A5CE6" w14:textId="77777777" w:rsidR="00A241C9" w:rsidRPr="005D271A" w:rsidRDefault="00A241C9" w:rsidP="00E01BCD">
      <w:pPr>
        <w:spacing w:after="0" w:line="240" w:lineRule="auto"/>
        <w:jc w:val="both"/>
        <w:rPr>
          <w:rFonts w:ascii="Palatino Linotype" w:hAnsi="Palatino Linotype"/>
        </w:rPr>
      </w:pPr>
    </w:p>
    <w:tbl>
      <w:tblPr>
        <w:tblStyle w:val="GridTable2-Accent2"/>
        <w:tblW w:w="4500" w:type="dxa"/>
        <w:jc w:val="center"/>
        <w:tblLook w:val="04A0" w:firstRow="1" w:lastRow="0" w:firstColumn="1" w:lastColumn="0" w:noHBand="0" w:noVBand="1"/>
      </w:tblPr>
      <w:tblGrid>
        <w:gridCol w:w="2070"/>
        <w:gridCol w:w="2430"/>
      </w:tblGrid>
      <w:tr w:rsidR="00E42EFC" w:rsidRPr="005D271A" w14:paraId="32D0CDA8" w14:textId="77777777" w:rsidTr="00E42EF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4D0A94A2" w14:textId="3089BD13" w:rsidR="00A241C9" w:rsidRPr="005D271A" w:rsidRDefault="00A22DAB"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color w:val="7B4A3A" w:themeColor="accent2" w:themeShade="BF"/>
              </w:rPr>
              <w:t>Département</w:t>
            </w:r>
          </w:p>
        </w:tc>
        <w:tc>
          <w:tcPr>
            <w:tcW w:w="2430" w:type="dxa"/>
            <w:noWrap/>
          </w:tcPr>
          <w:p w14:paraId="29F4E3B8" w14:textId="25E21B4B" w:rsidR="00A241C9" w:rsidRPr="005D271A" w:rsidRDefault="00C0502B" w:rsidP="00E01BCD">
            <w:pPr>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b w:val="0"/>
                <w:bCs w:val="0"/>
                <w:color w:val="7B4A3A" w:themeColor="accent2" w:themeShade="BF"/>
              </w:rPr>
            </w:pPr>
            <w:r>
              <w:rPr>
                <w:rFonts w:ascii="Palatino Linotype" w:eastAsia="Times New Roman" w:hAnsi="Palatino Linotype" w:cs="Calibri"/>
                <w:color w:val="7B4A3A" w:themeColor="accent2" w:themeShade="BF"/>
              </w:rPr>
              <w:t>Tribunaux</w:t>
            </w:r>
            <w:r w:rsidRPr="005D271A">
              <w:rPr>
                <w:rFonts w:ascii="Palatino Linotype" w:eastAsia="Times New Roman" w:hAnsi="Palatino Linotype" w:cs="Calibri"/>
                <w:color w:val="7B4A3A" w:themeColor="accent2" w:themeShade="BF"/>
              </w:rPr>
              <w:t xml:space="preserve"> visités</w:t>
            </w:r>
          </w:p>
        </w:tc>
      </w:tr>
      <w:tr w:rsidR="00E42EFC" w:rsidRPr="005D271A" w14:paraId="391BC7CA" w14:textId="77777777" w:rsidTr="00E42E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60859DD6" w14:textId="6D703C1F"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Artibonite </w:t>
            </w:r>
          </w:p>
        </w:tc>
        <w:tc>
          <w:tcPr>
            <w:tcW w:w="2430" w:type="dxa"/>
            <w:noWrap/>
          </w:tcPr>
          <w:p w14:paraId="0105084B" w14:textId="4023CD55" w:rsidR="003A49AA" w:rsidRPr="005D271A" w:rsidRDefault="000B444F"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25</w:t>
            </w:r>
          </w:p>
        </w:tc>
      </w:tr>
      <w:tr w:rsidR="00E42EFC" w:rsidRPr="005D271A" w14:paraId="11D17376" w14:textId="77777777" w:rsidTr="00E42EFC">
        <w:trPr>
          <w:trHeight w:val="125"/>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0890DBE7" w14:textId="045B9385" w:rsidR="00A22DAB" w:rsidRPr="005D271A" w:rsidRDefault="00A22DAB"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Centre</w:t>
            </w:r>
          </w:p>
        </w:tc>
        <w:tc>
          <w:tcPr>
            <w:tcW w:w="2430" w:type="dxa"/>
            <w:noWrap/>
          </w:tcPr>
          <w:p w14:paraId="3850E0EB" w14:textId="7F51DED0" w:rsidR="00A22DAB" w:rsidRPr="005D271A" w:rsidRDefault="000B444F"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13</w:t>
            </w:r>
          </w:p>
        </w:tc>
      </w:tr>
      <w:tr w:rsidR="00E42EFC" w:rsidRPr="005D271A" w14:paraId="5ED9809B" w14:textId="77777777" w:rsidTr="00E42EFC">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69BD0415" w14:textId="4DA92B35"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Grand’Anse </w:t>
            </w:r>
          </w:p>
        </w:tc>
        <w:tc>
          <w:tcPr>
            <w:tcW w:w="2430" w:type="dxa"/>
            <w:noWrap/>
          </w:tcPr>
          <w:p w14:paraId="13527EDC" w14:textId="0FBA20ED" w:rsidR="003A49AA" w:rsidRPr="005D271A" w:rsidRDefault="000B444F"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17</w:t>
            </w:r>
          </w:p>
        </w:tc>
      </w:tr>
      <w:tr w:rsidR="00E42EFC" w:rsidRPr="005D271A" w14:paraId="19BB4A68" w14:textId="77777777" w:rsidTr="00E42EFC">
        <w:trPr>
          <w:trHeight w:val="125"/>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0F6E6845" w14:textId="48370CFD" w:rsidR="00A22DAB" w:rsidRPr="005D271A" w:rsidRDefault="00A22DAB"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Nippes</w:t>
            </w:r>
          </w:p>
        </w:tc>
        <w:tc>
          <w:tcPr>
            <w:tcW w:w="2430" w:type="dxa"/>
            <w:noWrap/>
          </w:tcPr>
          <w:p w14:paraId="19A2E86D" w14:textId="4726A47B" w:rsidR="00A22DAB" w:rsidRPr="005D271A" w:rsidRDefault="000B444F"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10</w:t>
            </w:r>
          </w:p>
        </w:tc>
      </w:tr>
      <w:tr w:rsidR="00E42EFC" w:rsidRPr="005D271A" w14:paraId="2DB0CDE8" w14:textId="77777777" w:rsidTr="00E42EFC">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60CF8048" w14:textId="19E12215"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Nord</w:t>
            </w:r>
          </w:p>
        </w:tc>
        <w:tc>
          <w:tcPr>
            <w:tcW w:w="2430" w:type="dxa"/>
            <w:noWrap/>
          </w:tcPr>
          <w:p w14:paraId="1379409F" w14:textId="3080E704" w:rsidR="003A49AA" w:rsidRPr="005D271A" w:rsidRDefault="000B444F"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5</w:t>
            </w:r>
          </w:p>
        </w:tc>
      </w:tr>
      <w:tr w:rsidR="00E42EFC" w:rsidRPr="005D271A" w14:paraId="3F4DC6ED" w14:textId="77777777" w:rsidTr="00E42EFC">
        <w:trPr>
          <w:trHeight w:val="107"/>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41224316" w14:textId="02FA1E2E" w:rsidR="00A22DAB" w:rsidRPr="005D271A" w:rsidRDefault="00A22DAB"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Nord-est</w:t>
            </w:r>
          </w:p>
        </w:tc>
        <w:tc>
          <w:tcPr>
            <w:tcW w:w="2430" w:type="dxa"/>
            <w:noWrap/>
          </w:tcPr>
          <w:p w14:paraId="5A746B86" w14:textId="024C88C8" w:rsidR="00A22DAB" w:rsidRPr="005D271A" w:rsidRDefault="000B444F"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16</w:t>
            </w:r>
          </w:p>
        </w:tc>
      </w:tr>
      <w:tr w:rsidR="00E42EFC" w:rsidRPr="005D271A" w14:paraId="05753541" w14:textId="77777777" w:rsidTr="00E42EFC">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02A0F39C" w14:textId="34DDF4E1"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Nord-Ouest </w:t>
            </w:r>
          </w:p>
        </w:tc>
        <w:tc>
          <w:tcPr>
            <w:tcW w:w="2430" w:type="dxa"/>
            <w:noWrap/>
          </w:tcPr>
          <w:p w14:paraId="73AE6C14" w14:textId="15F809C3" w:rsidR="003A49AA" w:rsidRPr="005D271A" w:rsidRDefault="000B444F"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12</w:t>
            </w:r>
          </w:p>
        </w:tc>
      </w:tr>
      <w:tr w:rsidR="00E42EFC" w:rsidRPr="005D271A" w14:paraId="49ADCDA3" w14:textId="77777777" w:rsidTr="00E42EFC">
        <w:trPr>
          <w:trHeight w:val="107"/>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23302561" w14:textId="6546A0B2"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Ouest</w:t>
            </w:r>
          </w:p>
        </w:tc>
        <w:tc>
          <w:tcPr>
            <w:tcW w:w="2430" w:type="dxa"/>
            <w:noWrap/>
          </w:tcPr>
          <w:p w14:paraId="0916C5C5" w14:textId="47FEFF41" w:rsidR="003A49AA" w:rsidRPr="005D271A" w:rsidRDefault="000B444F"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19</w:t>
            </w:r>
          </w:p>
        </w:tc>
      </w:tr>
      <w:tr w:rsidR="00E42EFC" w:rsidRPr="005D271A" w14:paraId="070AC48D" w14:textId="77777777" w:rsidTr="00E42EFC">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38DC4AA5" w14:textId="1D824BEB"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Sud</w:t>
            </w:r>
          </w:p>
        </w:tc>
        <w:tc>
          <w:tcPr>
            <w:tcW w:w="2430" w:type="dxa"/>
            <w:noWrap/>
          </w:tcPr>
          <w:p w14:paraId="7628672B" w14:textId="550E5EA4" w:rsidR="003A49AA" w:rsidRPr="005D271A" w:rsidRDefault="000B444F"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15</w:t>
            </w:r>
          </w:p>
        </w:tc>
      </w:tr>
      <w:tr w:rsidR="00E42EFC" w:rsidRPr="005D271A" w14:paraId="59A5955A" w14:textId="77777777" w:rsidTr="00E42EFC">
        <w:trPr>
          <w:trHeight w:val="7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25D5445F" w14:textId="77777777" w:rsidR="00A22DAB" w:rsidRPr="005D271A" w:rsidRDefault="00A22DAB"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Sud-est</w:t>
            </w:r>
          </w:p>
        </w:tc>
        <w:tc>
          <w:tcPr>
            <w:tcW w:w="2430" w:type="dxa"/>
            <w:noWrap/>
          </w:tcPr>
          <w:p w14:paraId="01ACB4ED" w14:textId="0F17D8F0" w:rsidR="00A22DAB" w:rsidRPr="005D271A" w:rsidRDefault="000B444F"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12</w:t>
            </w:r>
          </w:p>
        </w:tc>
      </w:tr>
      <w:tr w:rsidR="00E42EFC" w:rsidRPr="005D271A" w14:paraId="0F79AD04" w14:textId="77777777" w:rsidTr="00E42EF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070" w:type="dxa"/>
            <w:noWrap/>
          </w:tcPr>
          <w:p w14:paraId="4E0F434A" w14:textId="21A81CA4" w:rsidR="003A49AA" w:rsidRPr="005D271A" w:rsidRDefault="003A49AA"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color w:val="7B4A3A" w:themeColor="accent2" w:themeShade="BF"/>
              </w:rPr>
              <w:t>10 départements</w:t>
            </w:r>
          </w:p>
        </w:tc>
        <w:tc>
          <w:tcPr>
            <w:tcW w:w="2430" w:type="dxa"/>
            <w:noWrap/>
          </w:tcPr>
          <w:p w14:paraId="3A955F66" w14:textId="24063D95" w:rsidR="003A49AA" w:rsidRPr="005D271A" w:rsidRDefault="000B444F" w:rsidP="00E01BCD">
            <w:pPr>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
                <w:bCs/>
                <w:color w:val="7B4A3A" w:themeColor="accent2" w:themeShade="BF"/>
              </w:rPr>
            </w:pPr>
            <w:r w:rsidRPr="005D271A">
              <w:rPr>
                <w:rFonts w:ascii="Palatino Linotype" w:eastAsia="Times New Roman" w:hAnsi="Palatino Linotype" w:cs="Calibri"/>
                <w:b/>
                <w:bCs/>
                <w:color w:val="7B4A3A" w:themeColor="accent2" w:themeShade="BF"/>
              </w:rPr>
              <w:t>144</w:t>
            </w:r>
          </w:p>
        </w:tc>
      </w:tr>
    </w:tbl>
    <w:p w14:paraId="089BD581" w14:textId="06294A2A" w:rsidR="003A49AA" w:rsidRPr="00076ACA" w:rsidRDefault="00076ACA" w:rsidP="00E01BCD">
      <w:pPr>
        <w:spacing w:after="0" w:line="240" w:lineRule="auto"/>
        <w:jc w:val="both"/>
        <w:rPr>
          <w:rFonts w:ascii="Palatino Linotype" w:hAnsi="Palatino Linotype"/>
          <w:b/>
          <w:bCs/>
          <w:i/>
          <w:iCs/>
          <w:sz w:val="18"/>
          <w:szCs w:val="18"/>
        </w:rPr>
      </w:pP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Pr>
          <w:rFonts w:ascii="Palatino Linotype" w:hAnsi="Palatino Linotype"/>
          <w:b/>
          <w:bCs/>
          <w:i/>
          <w:iCs/>
        </w:rPr>
        <w:tab/>
      </w:r>
      <w:r w:rsidRPr="00076ACA">
        <w:rPr>
          <w:rFonts w:ascii="Palatino Linotype" w:hAnsi="Palatino Linotype"/>
          <w:b/>
          <w:bCs/>
          <w:i/>
          <w:iCs/>
          <w:sz w:val="18"/>
          <w:szCs w:val="18"/>
        </w:rPr>
        <w:t xml:space="preserve">Tableau 2 </w:t>
      </w:r>
    </w:p>
    <w:p w14:paraId="00CC442E" w14:textId="09AF76B2" w:rsidR="00076ACA" w:rsidRDefault="00076ACA" w:rsidP="00E01BCD">
      <w:pPr>
        <w:spacing w:after="0" w:line="240" w:lineRule="auto"/>
        <w:jc w:val="both"/>
        <w:rPr>
          <w:rFonts w:ascii="Palatino Linotype" w:hAnsi="Palatino Linotype"/>
          <w:b/>
          <w:bCs/>
          <w:i/>
          <w:iCs/>
        </w:rPr>
      </w:pPr>
    </w:p>
    <w:p w14:paraId="72AC2955" w14:textId="40E20ED2" w:rsidR="00EC2E67" w:rsidRPr="005D271A" w:rsidRDefault="00080355"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Cent-quarante-</w:t>
      </w:r>
      <w:r w:rsidR="00FC0F26" w:rsidRPr="005D271A">
        <w:rPr>
          <w:rFonts w:ascii="Palatino Linotype" w:hAnsi="Palatino Linotype"/>
          <w:i/>
          <w:iCs/>
        </w:rPr>
        <w:t xml:space="preserve">quatre </w:t>
      </w:r>
      <w:r w:rsidRPr="005D271A">
        <w:rPr>
          <w:rFonts w:ascii="Palatino Linotype" w:hAnsi="Palatino Linotype"/>
        </w:rPr>
        <w:t>(14</w:t>
      </w:r>
      <w:r w:rsidR="00FC0F26" w:rsidRPr="005D271A">
        <w:rPr>
          <w:rFonts w:ascii="Palatino Linotype" w:hAnsi="Palatino Linotype"/>
        </w:rPr>
        <w:t>4</w:t>
      </w:r>
      <w:r w:rsidRPr="005D271A">
        <w:rPr>
          <w:rFonts w:ascii="Palatino Linotype" w:hAnsi="Palatino Linotype"/>
        </w:rPr>
        <w:t>)</w:t>
      </w:r>
      <w:r w:rsidR="00EC2E67" w:rsidRPr="005D271A">
        <w:rPr>
          <w:rFonts w:ascii="Palatino Linotype" w:hAnsi="Palatino Linotype"/>
        </w:rPr>
        <w:t xml:space="preserve"> acteurs-trices de la chaine pénale ont ét</w:t>
      </w:r>
      <w:r w:rsidRPr="005D271A">
        <w:rPr>
          <w:rFonts w:ascii="Palatino Linotype" w:hAnsi="Palatino Linotype"/>
        </w:rPr>
        <w:t>é</w:t>
      </w:r>
      <w:r w:rsidR="00EC2E67" w:rsidRPr="005D271A">
        <w:rPr>
          <w:rFonts w:ascii="Palatino Linotype" w:hAnsi="Palatino Linotype"/>
        </w:rPr>
        <w:t xml:space="preserve"> rencontrés dans le cadre de cette étude.</w:t>
      </w:r>
      <w:r w:rsidR="00FC0F26" w:rsidRPr="005D271A">
        <w:rPr>
          <w:rFonts w:ascii="Palatino Linotype" w:hAnsi="Palatino Linotype"/>
        </w:rPr>
        <w:t xml:space="preserve"> </w:t>
      </w:r>
      <w:r w:rsidR="004970F7" w:rsidRPr="005D271A">
        <w:rPr>
          <w:rFonts w:ascii="Palatino Linotype" w:hAnsi="Palatino Linotype"/>
        </w:rPr>
        <w:t xml:space="preserve">Parmi </w:t>
      </w:r>
      <w:r w:rsidR="002F1757">
        <w:rPr>
          <w:rFonts w:ascii="Palatino Linotype" w:hAnsi="Palatino Linotype"/>
        </w:rPr>
        <w:t>eux</w:t>
      </w:r>
      <w:r w:rsidR="00341219" w:rsidRPr="005D271A">
        <w:rPr>
          <w:rFonts w:ascii="Palatino Linotype" w:hAnsi="Palatino Linotype"/>
        </w:rPr>
        <w:t xml:space="preserve">, </w:t>
      </w:r>
      <w:r w:rsidR="00FC0F26" w:rsidRPr="005D271A">
        <w:rPr>
          <w:rFonts w:ascii="Palatino Linotype" w:hAnsi="Palatino Linotype"/>
          <w:i/>
          <w:iCs/>
        </w:rPr>
        <w:t xml:space="preserve">cent-trente-six </w:t>
      </w:r>
      <w:r w:rsidR="00FC0F26" w:rsidRPr="005D271A">
        <w:rPr>
          <w:rFonts w:ascii="Palatino Linotype" w:hAnsi="Palatino Linotype"/>
        </w:rPr>
        <w:t>(136)</w:t>
      </w:r>
      <w:r w:rsidR="00341219" w:rsidRPr="005D271A">
        <w:rPr>
          <w:rFonts w:ascii="Palatino Linotype" w:hAnsi="Palatino Linotype"/>
        </w:rPr>
        <w:t>, soit 9</w:t>
      </w:r>
      <w:r w:rsidR="00FC0F26" w:rsidRPr="005D271A">
        <w:rPr>
          <w:rFonts w:ascii="Palatino Linotype" w:hAnsi="Palatino Linotype"/>
        </w:rPr>
        <w:t>4</w:t>
      </w:r>
      <w:r w:rsidR="000B70A8">
        <w:rPr>
          <w:rFonts w:ascii="Palatino Linotype" w:hAnsi="Palatino Linotype"/>
        </w:rPr>
        <w:t>.5</w:t>
      </w:r>
      <w:r w:rsidR="007D38C3">
        <w:rPr>
          <w:rFonts w:ascii="Palatino Linotype" w:hAnsi="Palatino Linotype"/>
        </w:rPr>
        <w:t> </w:t>
      </w:r>
      <w:r w:rsidR="00341219" w:rsidRPr="005D271A">
        <w:rPr>
          <w:rFonts w:ascii="Palatino Linotype" w:hAnsi="Palatino Linotype"/>
        </w:rPr>
        <w:t>% sont</w:t>
      </w:r>
      <w:r w:rsidR="00EC2E67" w:rsidRPr="005D271A">
        <w:rPr>
          <w:rFonts w:ascii="Palatino Linotype" w:hAnsi="Palatino Linotype"/>
        </w:rPr>
        <w:t xml:space="preserve"> des hommes et </w:t>
      </w:r>
      <w:r w:rsidR="00EC2E67" w:rsidRPr="005D271A">
        <w:rPr>
          <w:rFonts w:ascii="Palatino Linotype" w:hAnsi="Palatino Linotype"/>
          <w:i/>
          <w:iCs/>
        </w:rPr>
        <w:t>huit</w:t>
      </w:r>
      <w:r w:rsidR="00EC2E67" w:rsidRPr="005D271A">
        <w:rPr>
          <w:rFonts w:ascii="Palatino Linotype" w:hAnsi="Palatino Linotype"/>
        </w:rPr>
        <w:t xml:space="preserve"> (8), soit </w:t>
      </w:r>
      <w:r w:rsidR="007D38C3">
        <w:rPr>
          <w:rFonts w:ascii="Palatino Linotype" w:hAnsi="Palatino Linotype"/>
        </w:rPr>
        <w:t xml:space="preserve">5.5 </w:t>
      </w:r>
      <w:r w:rsidR="00C96B53" w:rsidRPr="005D271A">
        <w:rPr>
          <w:rFonts w:ascii="Palatino Linotype" w:hAnsi="Palatino Linotype"/>
        </w:rPr>
        <w:t xml:space="preserve">% seulement </w:t>
      </w:r>
      <w:r w:rsidR="00EC2E67" w:rsidRPr="005D271A">
        <w:rPr>
          <w:rFonts w:ascii="Palatino Linotype" w:hAnsi="Palatino Linotype"/>
        </w:rPr>
        <w:t xml:space="preserve">sont des femmes. </w:t>
      </w:r>
      <w:r w:rsidR="00F01CE6" w:rsidRPr="005D271A">
        <w:rPr>
          <w:rFonts w:ascii="Palatino Linotype" w:hAnsi="Palatino Linotype"/>
        </w:rPr>
        <w:t xml:space="preserve">Cependant, </w:t>
      </w:r>
      <w:r w:rsidR="00F01CE6" w:rsidRPr="005D271A">
        <w:rPr>
          <w:rFonts w:ascii="Palatino Linotype" w:hAnsi="Palatino Linotype"/>
          <w:i/>
          <w:iCs/>
        </w:rPr>
        <w:t>trois</w:t>
      </w:r>
      <w:r w:rsidR="00F01CE6" w:rsidRPr="005D271A">
        <w:rPr>
          <w:rFonts w:ascii="Palatino Linotype" w:hAnsi="Palatino Linotype"/>
        </w:rPr>
        <w:t xml:space="preserve"> (3) parmi les hommes rencontrés n’ont pas voulu </w:t>
      </w:r>
      <w:r w:rsidR="00004F49" w:rsidRPr="005D271A">
        <w:rPr>
          <w:rFonts w:ascii="Palatino Linotype" w:hAnsi="Palatino Linotype"/>
        </w:rPr>
        <w:t xml:space="preserve">que les informations sur le poste </w:t>
      </w:r>
      <w:r w:rsidR="007D38C3">
        <w:rPr>
          <w:rFonts w:ascii="Palatino Linotype" w:hAnsi="Palatino Linotype"/>
        </w:rPr>
        <w:t xml:space="preserve">qu’ils </w:t>
      </w:r>
      <w:r w:rsidR="00004F49" w:rsidRPr="005D271A">
        <w:rPr>
          <w:rFonts w:ascii="Palatino Linotype" w:hAnsi="Palatino Linotype"/>
        </w:rPr>
        <w:t>occup</w:t>
      </w:r>
      <w:r w:rsidR="007D38C3">
        <w:rPr>
          <w:rFonts w:ascii="Palatino Linotype" w:hAnsi="Palatino Linotype"/>
        </w:rPr>
        <w:t>ent</w:t>
      </w:r>
      <w:r w:rsidR="00004F49" w:rsidRPr="005D271A">
        <w:rPr>
          <w:rFonts w:ascii="Palatino Linotype" w:hAnsi="Palatino Linotype"/>
        </w:rPr>
        <w:t xml:space="preserve"> soi</w:t>
      </w:r>
      <w:r w:rsidR="007D38C3">
        <w:rPr>
          <w:rFonts w:ascii="Palatino Linotype" w:hAnsi="Palatino Linotype"/>
        </w:rPr>
        <w:t>en</w:t>
      </w:r>
      <w:r w:rsidR="00004F49" w:rsidRPr="005D271A">
        <w:rPr>
          <w:rFonts w:ascii="Palatino Linotype" w:hAnsi="Palatino Linotype"/>
        </w:rPr>
        <w:t>t divulguée</w:t>
      </w:r>
      <w:r w:rsidR="007D38C3">
        <w:rPr>
          <w:rFonts w:ascii="Palatino Linotype" w:hAnsi="Palatino Linotype"/>
        </w:rPr>
        <w:t>s</w:t>
      </w:r>
      <w:r w:rsidR="00004F49" w:rsidRPr="005D271A">
        <w:rPr>
          <w:rFonts w:ascii="Palatino Linotype" w:hAnsi="Palatino Linotype"/>
        </w:rPr>
        <w:t xml:space="preserve"> par le RNDDH. </w:t>
      </w:r>
      <w:r w:rsidR="00F01CE6" w:rsidRPr="005D271A">
        <w:rPr>
          <w:rFonts w:ascii="Palatino Linotype" w:hAnsi="Palatino Linotype"/>
        </w:rPr>
        <w:t xml:space="preserve"> </w:t>
      </w:r>
    </w:p>
    <w:p w14:paraId="0CF03DF5" w14:textId="073521AB" w:rsidR="00341219" w:rsidRDefault="00341219" w:rsidP="00E01BCD">
      <w:pPr>
        <w:spacing w:after="0" w:line="240" w:lineRule="auto"/>
        <w:jc w:val="both"/>
        <w:rPr>
          <w:rFonts w:ascii="Palatino Linotype" w:hAnsi="Palatino Linotype"/>
        </w:rPr>
      </w:pPr>
    </w:p>
    <w:p w14:paraId="1C595DB6" w14:textId="214D280B" w:rsidR="007F1C04" w:rsidRPr="002C427A" w:rsidRDefault="007F1C04" w:rsidP="007F1C04">
      <w:pPr>
        <w:spacing w:after="0" w:line="240" w:lineRule="auto"/>
        <w:jc w:val="center"/>
        <w:rPr>
          <w:rFonts w:ascii="Palatino Linotype" w:hAnsi="Palatino Linotype"/>
          <w:b/>
          <w:bCs/>
          <w:i/>
          <w:iCs/>
        </w:rPr>
      </w:pPr>
      <w:r w:rsidRPr="002C427A">
        <w:rPr>
          <w:rFonts w:ascii="Palatino Linotype" w:hAnsi="Palatino Linotype"/>
          <w:b/>
          <w:bCs/>
          <w:i/>
          <w:iCs/>
        </w:rPr>
        <w:t>Personnel judiciaire rencontré dans le cadre de cette étude</w:t>
      </w:r>
    </w:p>
    <w:p w14:paraId="2806030B" w14:textId="77777777" w:rsidR="007F1C04" w:rsidRPr="007F1C04" w:rsidRDefault="007F1C04" w:rsidP="007F1C04">
      <w:pPr>
        <w:spacing w:after="0" w:line="240" w:lineRule="auto"/>
        <w:jc w:val="center"/>
        <w:rPr>
          <w:rFonts w:ascii="Palatino Linotype" w:hAnsi="Palatino Linotype"/>
          <w:b/>
          <w:bCs/>
        </w:rPr>
      </w:pPr>
    </w:p>
    <w:tbl>
      <w:tblPr>
        <w:tblStyle w:val="GridTable2-Accent2"/>
        <w:tblW w:w="5672" w:type="dxa"/>
        <w:jc w:val="center"/>
        <w:tblLook w:val="04A0" w:firstRow="1" w:lastRow="0" w:firstColumn="1" w:lastColumn="0" w:noHBand="0" w:noVBand="1"/>
      </w:tblPr>
      <w:tblGrid>
        <w:gridCol w:w="2968"/>
        <w:gridCol w:w="1352"/>
        <w:gridCol w:w="1352"/>
      </w:tblGrid>
      <w:tr w:rsidR="007D38C3" w:rsidRPr="005D271A" w14:paraId="24128E2D" w14:textId="42D10B6F" w:rsidTr="007D38C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32A949F9"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color w:val="7B4A3A" w:themeColor="accent2" w:themeShade="BF"/>
              </w:rPr>
              <w:t>Personnel rencontrés</w:t>
            </w:r>
          </w:p>
        </w:tc>
        <w:tc>
          <w:tcPr>
            <w:tcW w:w="1352" w:type="dxa"/>
            <w:noWrap/>
            <w:hideMark/>
          </w:tcPr>
          <w:p w14:paraId="23879958" w14:textId="77777777" w:rsidR="007D38C3" w:rsidRPr="005D271A" w:rsidRDefault="007D38C3" w:rsidP="00E01BCD">
            <w:pPr>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color w:val="7B4A3A" w:themeColor="accent2" w:themeShade="BF"/>
              </w:rPr>
              <w:t xml:space="preserve">Nombre </w:t>
            </w:r>
          </w:p>
        </w:tc>
        <w:tc>
          <w:tcPr>
            <w:tcW w:w="1352" w:type="dxa"/>
          </w:tcPr>
          <w:p w14:paraId="68B088CC" w14:textId="3A6446BC" w:rsidR="007D38C3" w:rsidRPr="005D271A" w:rsidRDefault="007D38C3" w:rsidP="000B70A8">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w:t>
            </w:r>
          </w:p>
        </w:tc>
      </w:tr>
      <w:tr w:rsidR="007D38C3" w:rsidRPr="005D271A" w14:paraId="530B80B4" w14:textId="577CF464" w:rsidTr="007D38C3">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76E51994"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Greffiers-ères </w:t>
            </w:r>
          </w:p>
        </w:tc>
        <w:tc>
          <w:tcPr>
            <w:tcW w:w="1352" w:type="dxa"/>
            <w:noWrap/>
            <w:hideMark/>
          </w:tcPr>
          <w:p w14:paraId="4E133CAC" w14:textId="77777777" w:rsidR="007D38C3" w:rsidRPr="005D271A" w:rsidRDefault="007D38C3" w:rsidP="00E01BCD">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54</w:t>
            </w:r>
          </w:p>
        </w:tc>
        <w:tc>
          <w:tcPr>
            <w:tcW w:w="1352" w:type="dxa"/>
          </w:tcPr>
          <w:p w14:paraId="6FB88AF3" w14:textId="33FA6E4A" w:rsidR="007D38C3" w:rsidRPr="005D271A" w:rsidRDefault="000B70A8" w:rsidP="000B70A8">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37.5 %</w:t>
            </w:r>
          </w:p>
        </w:tc>
      </w:tr>
      <w:tr w:rsidR="007D38C3" w:rsidRPr="005D271A" w14:paraId="0F856874" w14:textId="15B77854" w:rsidTr="007D38C3">
        <w:trPr>
          <w:trHeight w:val="232"/>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7B555AA5"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Hoquetons</w:t>
            </w:r>
          </w:p>
        </w:tc>
        <w:tc>
          <w:tcPr>
            <w:tcW w:w="1352" w:type="dxa"/>
            <w:noWrap/>
            <w:hideMark/>
          </w:tcPr>
          <w:p w14:paraId="1483634E" w14:textId="77777777" w:rsidR="007D38C3" w:rsidRPr="005D271A" w:rsidRDefault="007D38C3" w:rsidP="00E01BCD">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2</w:t>
            </w:r>
          </w:p>
        </w:tc>
        <w:tc>
          <w:tcPr>
            <w:tcW w:w="1352" w:type="dxa"/>
          </w:tcPr>
          <w:p w14:paraId="3A8FDF4B" w14:textId="2965D078" w:rsidR="007D38C3" w:rsidRPr="005D271A" w:rsidRDefault="000B70A8" w:rsidP="000B70A8">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1.4 %</w:t>
            </w:r>
          </w:p>
        </w:tc>
      </w:tr>
      <w:tr w:rsidR="007D38C3" w:rsidRPr="005D271A" w14:paraId="446B8691" w14:textId="3C76239A" w:rsidTr="007D38C3">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0C04D7B3"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Juges suppléants-tes</w:t>
            </w:r>
          </w:p>
        </w:tc>
        <w:tc>
          <w:tcPr>
            <w:tcW w:w="1352" w:type="dxa"/>
            <w:noWrap/>
            <w:hideMark/>
          </w:tcPr>
          <w:p w14:paraId="30D3B24A" w14:textId="77777777" w:rsidR="007D38C3" w:rsidRPr="005D271A" w:rsidRDefault="007D38C3" w:rsidP="00E01BCD">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34</w:t>
            </w:r>
          </w:p>
        </w:tc>
        <w:tc>
          <w:tcPr>
            <w:tcW w:w="1352" w:type="dxa"/>
          </w:tcPr>
          <w:p w14:paraId="1B409F3E" w14:textId="41FB5F4A" w:rsidR="007D38C3" w:rsidRPr="005D271A" w:rsidRDefault="000B70A8" w:rsidP="000B70A8">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23.6 %</w:t>
            </w:r>
          </w:p>
        </w:tc>
      </w:tr>
      <w:tr w:rsidR="007D38C3" w:rsidRPr="005D271A" w14:paraId="787282AB" w14:textId="1929CE44" w:rsidTr="007D38C3">
        <w:trPr>
          <w:trHeight w:val="60"/>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6C163FAA"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Juges titulaires</w:t>
            </w:r>
          </w:p>
        </w:tc>
        <w:tc>
          <w:tcPr>
            <w:tcW w:w="1352" w:type="dxa"/>
            <w:noWrap/>
            <w:hideMark/>
          </w:tcPr>
          <w:p w14:paraId="2C95588A" w14:textId="77777777" w:rsidR="007D38C3" w:rsidRPr="005D271A" w:rsidRDefault="007D38C3" w:rsidP="00E01BCD">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47</w:t>
            </w:r>
          </w:p>
        </w:tc>
        <w:tc>
          <w:tcPr>
            <w:tcW w:w="1352" w:type="dxa"/>
          </w:tcPr>
          <w:p w14:paraId="73DAB7C7" w14:textId="58223579" w:rsidR="007D38C3" w:rsidRPr="005D271A" w:rsidRDefault="000B70A8" w:rsidP="000B70A8">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32.6 %</w:t>
            </w:r>
          </w:p>
        </w:tc>
      </w:tr>
      <w:tr w:rsidR="007D38C3" w:rsidRPr="005D271A" w14:paraId="41604A81" w14:textId="28C94C86" w:rsidTr="007D38C3">
        <w:trPr>
          <w:cnfStyle w:val="000000100000" w:firstRow="0" w:lastRow="0" w:firstColumn="0" w:lastColumn="0" w:oddVBand="0" w:evenVBand="0" w:oddHBand="1" w:evenHBand="0" w:firstRowFirstColumn="0" w:firstRowLastColumn="0" w:lastRowFirstColumn="0" w:lastRowLastColumn="0"/>
          <w:trHeight w:val="115"/>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5C0BC079"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Messager </w:t>
            </w:r>
          </w:p>
        </w:tc>
        <w:tc>
          <w:tcPr>
            <w:tcW w:w="1352" w:type="dxa"/>
            <w:noWrap/>
            <w:hideMark/>
          </w:tcPr>
          <w:p w14:paraId="49E3C097" w14:textId="77777777" w:rsidR="007D38C3" w:rsidRPr="005D271A" w:rsidRDefault="007D38C3" w:rsidP="00E01BCD">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w:t>
            </w:r>
          </w:p>
        </w:tc>
        <w:tc>
          <w:tcPr>
            <w:tcW w:w="1352" w:type="dxa"/>
          </w:tcPr>
          <w:p w14:paraId="4D8974A4" w14:textId="131C5051" w:rsidR="007D38C3" w:rsidRPr="005D271A" w:rsidRDefault="000B70A8" w:rsidP="000B70A8">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0.7 %</w:t>
            </w:r>
          </w:p>
        </w:tc>
      </w:tr>
      <w:tr w:rsidR="007D38C3" w:rsidRPr="005D271A" w14:paraId="3B858BDC" w14:textId="2D4C87C1" w:rsidTr="007D38C3">
        <w:trPr>
          <w:trHeight w:val="88"/>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2617150D" w14:textId="77777777"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Profession Junior I</w:t>
            </w:r>
          </w:p>
        </w:tc>
        <w:tc>
          <w:tcPr>
            <w:tcW w:w="1352" w:type="dxa"/>
            <w:noWrap/>
            <w:hideMark/>
          </w:tcPr>
          <w:p w14:paraId="5E8F538F" w14:textId="77777777" w:rsidR="007D38C3" w:rsidRPr="005D271A" w:rsidRDefault="007D38C3" w:rsidP="00E01BCD">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w:t>
            </w:r>
          </w:p>
        </w:tc>
        <w:tc>
          <w:tcPr>
            <w:tcW w:w="1352" w:type="dxa"/>
          </w:tcPr>
          <w:p w14:paraId="6C00B839" w14:textId="28F00CE2" w:rsidR="007D38C3" w:rsidRPr="005D271A" w:rsidRDefault="000B70A8" w:rsidP="000B70A8">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0.7 %</w:t>
            </w:r>
          </w:p>
        </w:tc>
      </w:tr>
      <w:tr w:rsidR="007D38C3" w:rsidRPr="005D271A" w14:paraId="067DC439" w14:textId="72A85CFD" w:rsidTr="007D38C3">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0D535AE1" w14:textId="50FFBCB0"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Secrétaires</w:t>
            </w:r>
          </w:p>
        </w:tc>
        <w:tc>
          <w:tcPr>
            <w:tcW w:w="1352" w:type="dxa"/>
            <w:noWrap/>
            <w:hideMark/>
          </w:tcPr>
          <w:p w14:paraId="51D2290D" w14:textId="77777777" w:rsidR="007D38C3" w:rsidRPr="005D271A" w:rsidRDefault="007D38C3" w:rsidP="00E01BCD">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2</w:t>
            </w:r>
          </w:p>
        </w:tc>
        <w:tc>
          <w:tcPr>
            <w:tcW w:w="1352" w:type="dxa"/>
          </w:tcPr>
          <w:p w14:paraId="40044089" w14:textId="31044D1C" w:rsidR="007D38C3" w:rsidRPr="005D271A" w:rsidRDefault="000B70A8" w:rsidP="000B70A8">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1.4 %</w:t>
            </w:r>
          </w:p>
        </w:tc>
      </w:tr>
      <w:tr w:rsidR="007D38C3" w:rsidRPr="005D271A" w14:paraId="784435E6" w14:textId="7E2C8D86" w:rsidTr="007D38C3">
        <w:trPr>
          <w:trHeight w:val="142"/>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21DD72C9" w14:textId="58CD1702" w:rsidR="007D38C3" w:rsidRPr="005D271A" w:rsidRDefault="007D38C3"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Information non divulguée</w:t>
            </w:r>
          </w:p>
        </w:tc>
        <w:tc>
          <w:tcPr>
            <w:tcW w:w="1352" w:type="dxa"/>
            <w:noWrap/>
            <w:hideMark/>
          </w:tcPr>
          <w:p w14:paraId="478945B6" w14:textId="77777777" w:rsidR="007D38C3" w:rsidRPr="005D271A" w:rsidRDefault="007D38C3" w:rsidP="00E01BCD">
            <w:pPr>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3</w:t>
            </w:r>
          </w:p>
        </w:tc>
        <w:tc>
          <w:tcPr>
            <w:tcW w:w="1352" w:type="dxa"/>
          </w:tcPr>
          <w:p w14:paraId="0E3E5202" w14:textId="3A7C0DE5" w:rsidR="007D38C3" w:rsidRPr="005D271A" w:rsidRDefault="000B70A8" w:rsidP="000B70A8">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2 %</w:t>
            </w:r>
          </w:p>
        </w:tc>
      </w:tr>
      <w:tr w:rsidR="007D38C3" w:rsidRPr="005D271A" w14:paraId="255D45D8" w14:textId="07DCC1D0" w:rsidTr="007D38C3">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2968" w:type="dxa"/>
            <w:noWrap/>
            <w:hideMark/>
          </w:tcPr>
          <w:p w14:paraId="6BD4B023" w14:textId="77777777" w:rsidR="007D38C3" w:rsidRPr="005D271A" w:rsidRDefault="007D38C3" w:rsidP="00E01BCD">
            <w:pPr>
              <w:ind w:left="144"/>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color w:val="7B4A3A" w:themeColor="accent2" w:themeShade="BF"/>
              </w:rPr>
              <w:t xml:space="preserve">Total </w:t>
            </w:r>
          </w:p>
        </w:tc>
        <w:tc>
          <w:tcPr>
            <w:tcW w:w="1352" w:type="dxa"/>
            <w:noWrap/>
            <w:hideMark/>
          </w:tcPr>
          <w:p w14:paraId="59762B05" w14:textId="77777777" w:rsidR="007D38C3" w:rsidRPr="005D271A" w:rsidRDefault="007D38C3" w:rsidP="00E01BCD">
            <w:pPr>
              <w:ind w:left="144"/>
              <w:jc w:val="right"/>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
                <w:bCs/>
                <w:color w:val="7B4A3A" w:themeColor="accent2" w:themeShade="BF"/>
              </w:rPr>
            </w:pPr>
            <w:r w:rsidRPr="005D271A">
              <w:rPr>
                <w:rFonts w:ascii="Palatino Linotype" w:eastAsia="Times New Roman" w:hAnsi="Palatino Linotype" w:cs="Calibri"/>
                <w:b/>
                <w:bCs/>
                <w:color w:val="7B4A3A" w:themeColor="accent2" w:themeShade="BF"/>
              </w:rPr>
              <w:t>144</w:t>
            </w:r>
          </w:p>
        </w:tc>
        <w:tc>
          <w:tcPr>
            <w:tcW w:w="1352" w:type="dxa"/>
          </w:tcPr>
          <w:p w14:paraId="3B040D0C" w14:textId="63836F99" w:rsidR="007D38C3" w:rsidRPr="005D271A" w:rsidRDefault="000B70A8" w:rsidP="000B70A8">
            <w:pPr>
              <w:ind w:left="144"/>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b/>
                <w:bCs/>
                <w:color w:val="7B4A3A" w:themeColor="accent2" w:themeShade="BF"/>
              </w:rPr>
            </w:pPr>
            <w:r>
              <w:rPr>
                <w:rFonts w:ascii="Palatino Linotype" w:eastAsia="Times New Roman" w:hAnsi="Palatino Linotype" w:cs="Calibri"/>
                <w:b/>
                <w:bCs/>
                <w:color w:val="7B4A3A" w:themeColor="accent2" w:themeShade="BF"/>
              </w:rPr>
              <w:t>100 %</w:t>
            </w:r>
          </w:p>
        </w:tc>
      </w:tr>
    </w:tbl>
    <w:p w14:paraId="13DE8F8E" w14:textId="1A6E5066" w:rsidR="00F01CE6" w:rsidRDefault="00076ACA" w:rsidP="00E01BCD">
      <w:pPr>
        <w:spacing w:after="0" w:line="240" w:lineRule="auto"/>
        <w:ind w:left="144"/>
        <w:jc w:val="both"/>
        <w:rPr>
          <w:rFonts w:ascii="Palatino Linotype" w:hAnsi="Palatino Linotype"/>
          <w:b/>
          <w:bCs/>
          <w:i/>
          <w:iCs/>
          <w:sz w:val="18"/>
          <w:szCs w:val="18"/>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076ACA">
        <w:rPr>
          <w:rFonts w:ascii="Palatino Linotype" w:hAnsi="Palatino Linotype"/>
          <w:b/>
          <w:bCs/>
          <w:i/>
          <w:iCs/>
          <w:sz w:val="18"/>
          <w:szCs w:val="18"/>
        </w:rPr>
        <w:t>Tableau 3</w:t>
      </w:r>
    </w:p>
    <w:p w14:paraId="150F1D9E" w14:textId="30665C41" w:rsidR="007F1C04" w:rsidRDefault="007F1C04" w:rsidP="00E01BCD">
      <w:pPr>
        <w:spacing w:after="0" w:line="240" w:lineRule="auto"/>
        <w:ind w:left="144"/>
        <w:jc w:val="both"/>
        <w:rPr>
          <w:rFonts w:ascii="Palatino Linotype" w:hAnsi="Palatino Linotype"/>
          <w:b/>
          <w:bCs/>
          <w:i/>
          <w:iCs/>
          <w:sz w:val="18"/>
          <w:szCs w:val="18"/>
        </w:rPr>
      </w:pPr>
    </w:p>
    <w:p w14:paraId="7D214463" w14:textId="593456E9" w:rsidR="00E94F75" w:rsidRPr="00DE6ACB" w:rsidRDefault="00871BBC" w:rsidP="00DE6ACB">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lastRenderedPageBreak/>
        <w:t xml:space="preserve">Les </w:t>
      </w:r>
      <w:r w:rsidR="00004F49" w:rsidRPr="005D271A">
        <w:rPr>
          <w:rFonts w:ascii="Palatino Linotype" w:hAnsi="Palatino Linotype"/>
          <w:i/>
          <w:iCs/>
        </w:rPr>
        <w:t>cent-quarante-et-une</w:t>
      </w:r>
      <w:r w:rsidR="00004F49" w:rsidRPr="005D271A">
        <w:rPr>
          <w:rFonts w:ascii="Palatino Linotype" w:hAnsi="Palatino Linotype"/>
        </w:rPr>
        <w:t xml:space="preserve"> (141) </w:t>
      </w:r>
      <w:r w:rsidRPr="005D271A">
        <w:rPr>
          <w:rFonts w:ascii="Palatino Linotype" w:hAnsi="Palatino Linotype"/>
        </w:rPr>
        <w:t xml:space="preserve">personnes rencontrées </w:t>
      </w:r>
      <w:r w:rsidR="00004F49" w:rsidRPr="005D271A">
        <w:rPr>
          <w:rFonts w:ascii="Palatino Linotype" w:hAnsi="Palatino Linotype"/>
        </w:rPr>
        <w:t xml:space="preserve">qui autorisent le RNDDH à divulguer les informations relatives à leur poste </w:t>
      </w:r>
      <w:r w:rsidRPr="005D271A">
        <w:rPr>
          <w:rFonts w:ascii="Palatino Linotype" w:hAnsi="Palatino Linotype"/>
        </w:rPr>
        <w:t xml:space="preserve">représentent </w:t>
      </w:r>
      <w:r w:rsidR="00B62311">
        <w:rPr>
          <w:rFonts w:ascii="Palatino Linotype" w:hAnsi="Palatino Linotype"/>
        </w:rPr>
        <w:t>98 % des répondants</w:t>
      </w:r>
      <w:r w:rsidR="00825528">
        <w:rPr>
          <w:rFonts w:ascii="Palatino Linotype" w:hAnsi="Palatino Linotype"/>
        </w:rPr>
        <w:t>-tes.</w:t>
      </w:r>
      <w:r w:rsidR="00B62311">
        <w:rPr>
          <w:rFonts w:ascii="Palatino Linotype" w:hAnsi="Palatino Linotype"/>
        </w:rPr>
        <w:t xml:space="preserve"> </w:t>
      </w:r>
      <w:r w:rsidR="00B62311">
        <w:rPr>
          <w:rFonts w:ascii="Palatino Linotype" w:hAnsi="Palatino Linotype"/>
          <w:i/>
          <w:iCs/>
        </w:rPr>
        <w:t>Q</w:t>
      </w:r>
      <w:r w:rsidRPr="005D271A">
        <w:rPr>
          <w:rFonts w:ascii="Palatino Linotype" w:hAnsi="Palatino Linotype"/>
          <w:i/>
          <w:iCs/>
        </w:rPr>
        <w:t>uatre-vingt-un</w:t>
      </w:r>
      <w:r w:rsidRPr="005D271A">
        <w:rPr>
          <w:rFonts w:ascii="Palatino Linotype" w:hAnsi="Palatino Linotype"/>
        </w:rPr>
        <w:t xml:space="preserve"> (81) </w:t>
      </w:r>
      <w:r w:rsidR="00B62311">
        <w:rPr>
          <w:rFonts w:ascii="Palatino Linotype" w:hAnsi="Palatino Linotype"/>
        </w:rPr>
        <w:t>d’entre eux, soit 56</w:t>
      </w:r>
      <w:r w:rsidR="00774A59">
        <w:rPr>
          <w:rFonts w:ascii="Palatino Linotype" w:hAnsi="Palatino Linotype"/>
        </w:rPr>
        <w:t>.2</w:t>
      </w:r>
      <w:r w:rsidR="00B62311">
        <w:rPr>
          <w:rFonts w:ascii="Palatino Linotype" w:hAnsi="Palatino Linotype"/>
        </w:rPr>
        <w:t xml:space="preserve"> % </w:t>
      </w:r>
      <w:r w:rsidR="00825528">
        <w:rPr>
          <w:rFonts w:ascii="Palatino Linotype" w:hAnsi="Palatino Linotype"/>
        </w:rPr>
        <w:t xml:space="preserve">sont des </w:t>
      </w:r>
      <w:r w:rsidRPr="005D271A">
        <w:rPr>
          <w:rFonts w:ascii="Palatino Linotype" w:hAnsi="Palatino Linotype"/>
        </w:rPr>
        <w:t xml:space="preserve">juges dont </w:t>
      </w:r>
      <w:r w:rsidRPr="005D271A">
        <w:rPr>
          <w:rFonts w:ascii="Palatino Linotype" w:hAnsi="Palatino Linotype"/>
          <w:i/>
          <w:iCs/>
        </w:rPr>
        <w:t>quarante-sept</w:t>
      </w:r>
      <w:r w:rsidRPr="005D271A">
        <w:rPr>
          <w:rFonts w:ascii="Palatino Linotype" w:hAnsi="Palatino Linotype"/>
        </w:rPr>
        <w:t xml:space="preserve"> (47) juges titulaires et </w:t>
      </w:r>
      <w:r w:rsidRPr="005D271A">
        <w:rPr>
          <w:rFonts w:ascii="Palatino Linotype" w:hAnsi="Palatino Linotype"/>
          <w:i/>
          <w:iCs/>
        </w:rPr>
        <w:t>trente-quatre</w:t>
      </w:r>
      <w:r w:rsidRPr="005D271A">
        <w:rPr>
          <w:rFonts w:ascii="Palatino Linotype" w:hAnsi="Palatino Linotype"/>
        </w:rPr>
        <w:t xml:space="preserve"> (34) </w:t>
      </w:r>
      <w:r w:rsidR="00825528">
        <w:rPr>
          <w:rFonts w:ascii="Palatino Linotype" w:hAnsi="Palatino Linotype"/>
        </w:rPr>
        <w:t xml:space="preserve">juges </w:t>
      </w:r>
      <w:r w:rsidRPr="005D271A">
        <w:rPr>
          <w:rFonts w:ascii="Palatino Linotype" w:hAnsi="Palatino Linotype"/>
        </w:rPr>
        <w:t xml:space="preserve">suppléants. </w:t>
      </w:r>
      <w:r w:rsidR="00AE2F7C" w:rsidRPr="00DE6ACB">
        <w:rPr>
          <w:rFonts w:ascii="Palatino Linotype" w:hAnsi="Palatino Linotype"/>
        </w:rPr>
        <w:t xml:space="preserve">Parmi les juges de paix rencontrés, </w:t>
      </w:r>
      <w:r w:rsidR="00AE2F7C" w:rsidRPr="00DE6ACB">
        <w:rPr>
          <w:rFonts w:ascii="Palatino Linotype" w:hAnsi="Palatino Linotype"/>
          <w:i/>
          <w:iCs/>
        </w:rPr>
        <w:t>t</w:t>
      </w:r>
      <w:r w:rsidR="00004F49" w:rsidRPr="00DE6ACB">
        <w:rPr>
          <w:rFonts w:ascii="Palatino Linotype" w:hAnsi="Palatino Linotype"/>
          <w:i/>
          <w:iCs/>
        </w:rPr>
        <w:t xml:space="preserve">rois </w:t>
      </w:r>
      <w:r w:rsidR="00004F49" w:rsidRPr="00DE6ACB">
        <w:rPr>
          <w:rFonts w:ascii="Palatino Linotype" w:hAnsi="Palatino Linotype"/>
        </w:rPr>
        <w:t xml:space="preserve">(3) seulement, soit 4 % sont des femmes. Parmi elles, </w:t>
      </w:r>
      <w:r w:rsidR="00004F49" w:rsidRPr="00DE6ACB">
        <w:rPr>
          <w:rFonts w:ascii="Palatino Linotype" w:hAnsi="Palatino Linotype"/>
          <w:i/>
          <w:iCs/>
        </w:rPr>
        <w:t>une</w:t>
      </w:r>
      <w:r w:rsidR="00004F49" w:rsidRPr="00DE6ACB">
        <w:rPr>
          <w:rFonts w:ascii="Palatino Linotype" w:hAnsi="Palatino Linotype"/>
        </w:rPr>
        <w:t xml:space="preserve"> (1) seule est juge titulaire. </w:t>
      </w:r>
    </w:p>
    <w:p w14:paraId="1DA8A394" w14:textId="77777777" w:rsidR="00E94F75" w:rsidRPr="005D271A" w:rsidRDefault="00E94F75" w:rsidP="00E01BCD">
      <w:pPr>
        <w:pStyle w:val="ListParagraph"/>
        <w:spacing w:after="0" w:line="240" w:lineRule="auto"/>
        <w:ind w:left="144"/>
        <w:jc w:val="both"/>
        <w:rPr>
          <w:rFonts w:ascii="Palatino Linotype" w:hAnsi="Palatino Linotype"/>
        </w:rPr>
      </w:pPr>
    </w:p>
    <w:p w14:paraId="7C662226" w14:textId="488876AA" w:rsidR="00E94F75" w:rsidRPr="005D271A" w:rsidRDefault="00B62311" w:rsidP="00AC7586">
      <w:pPr>
        <w:pStyle w:val="ListParagraph"/>
        <w:numPr>
          <w:ilvl w:val="0"/>
          <w:numId w:val="9"/>
        </w:numPr>
        <w:spacing w:after="0" w:line="240" w:lineRule="auto"/>
        <w:ind w:left="144" w:firstLine="0"/>
        <w:jc w:val="both"/>
        <w:rPr>
          <w:rFonts w:ascii="Palatino Linotype" w:hAnsi="Palatino Linotype"/>
        </w:rPr>
      </w:pPr>
      <w:r w:rsidRPr="00B62311">
        <w:rPr>
          <w:rFonts w:ascii="Palatino Linotype" w:hAnsi="Palatino Linotype"/>
        </w:rPr>
        <w:t xml:space="preserve">Parmi les répondants-tes, </w:t>
      </w:r>
      <w:r>
        <w:rPr>
          <w:rFonts w:ascii="Palatino Linotype" w:hAnsi="Palatino Linotype"/>
          <w:i/>
          <w:iCs/>
        </w:rPr>
        <w:t>c</w:t>
      </w:r>
      <w:r w:rsidR="00871BBC" w:rsidRPr="005D271A">
        <w:rPr>
          <w:rFonts w:ascii="Palatino Linotype" w:hAnsi="Palatino Linotype"/>
          <w:i/>
          <w:iCs/>
        </w:rPr>
        <w:t>inquante-quatre</w:t>
      </w:r>
      <w:r w:rsidR="00871BBC" w:rsidRPr="005D271A">
        <w:rPr>
          <w:rFonts w:ascii="Palatino Linotype" w:hAnsi="Palatino Linotype"/>
        </w:rPr>
        <w:t xml:space="preserve"> (</w:t>
      </w:r>
      <w:r w:rsidR="00982134" w:rsidRPr="005D271A">
        <w:rPr>
          <w:rFonts w:ascii="Palatino Linotype" w:hAnsi="Palatino Linotype"/>
        </w:rPr>
        <w:t>54</w:t>
      </w:r>
      <w:r w:rsidR="00871BBC" w:rsidRPr="005D271A">
        <w:rPr>
          <w:rFonts w:ascii="Palatino Linotype" w:hAnsi="Palatino Linotype"/>
        </w:rPr>
        <w:t>)</w:t>
      </w:r>
      <w:r w:rsidR="00982134" w:rsidRPr="005D271A">
        <w:rPr>
          <w:rFonts w:ascii="Palatino Linotype" w:hAnsi="Palatino Linotype"/>
        </w:rPr>
        <w:t xml:space="preserve"> </w:t>
      </w:r>
      <w:r>
        <w:rPr>
          <w:rFonts w:ascii="Palatino Linotype" w:hAnsi="Palatino Linotype"/>
        </w:rPr>
        <w:t xml:space="preserve">soit 37.5 % sont des greffiers-ères </w:t>
      </w:r>
      <w:r w:rsidR="00982134" w:rsidRPr="005D271A">
        <w:rPr>
          <w:rFonts w:ascii="Palatino Linotype" w:hAnsi="Palatino Linotype"/>
        </w:rPr>
        <w:t xml:space="preserve">dont </w:t>
      </w:r>
      <w:r w:rsidR="00982134" w:rsidRPr="005D271A">
        <w:rPr>
          <w:rFonts w:ascii="Palatino Linotype" w:hAnsi="Palatino Linotype"/>
          <w:i/>
          <w:iCs/>
        </w:rPr>
        <w:t>trois</w:t>
      </w:r>
      <w:r w:rsidR="00982134" w:rsidRPr="005D271A">
        <w:rPr>
          <w:rFonts w:ascii="Palatino Linotype" w:hAnsi="Palatino Linotype"/>
        </w:rPr>
        <w:t xml:space="preserve"> (3) en chef et </w:t>
      </w:r>
      <w:r w:rsidR="00982134" w:rsidRPr="005D271A">
        <w:rPr>
          <w:rFonts w:ascii="Palatino Linotype" w:hAnsi="Palatino Linotype"/>
          <w:i/>
          <w:iCs/>
        </w:rPr>
        <w:t>un</w:t>
      </w:r>
      <w:r w:rsidR="00982134" w:rsidRPr="005D271A">
        <w:rPr>
          <w:rFonts w:ascii="Palatino Linotype" w:hAnsi="Palatino Linotype"/>
        </w:rPr>
        <w:t xml:space="preserve"> </w:t>
      </w:r>
      <w:r w:rsidR="00871BBC" w:rsidRPr="005D271A">
        <w:rPr>
          <w:rFonts w:ascii="Palatino Linotype" w:hAnsi="Palatino Linotype"/>
        </w:rPr>
        <w:t xml:space="preserve">(1) </w:t>
      </w:r>
      <w:r w:rsidR="00982134" w:rsidRPr="005D271A">
        <w:rPr>
          <w:rFonts w:ascii="Palatino Linotype" w:hAnsi="Palatino Linotype"/>
        </w:rPr>
        <w:t>greffier ad hoc</w:t>
      </w:r>
      <w:r w:rsidR="00004F49" w:rsidRPr="005D271A">
        <w:rPr>
          <w:rFonts w:ascii="Palatino Linotype" w:hAnsi="Palatino Linotype"/>
        </w:rPr>
        <w:t xml:space="preserve">. </w:t>
      </w:r>
      <w:r w:rsidR="00004F49" w:rsidRPr="00B62311">
        <w:rPr>
          <w:rFonts w:ascii="Palatino Linotype" w:hAnsi="Palatino Linotype"/>
          <w:i/>
          <w:iCs/>
        </w:rPr>
        <w:t>Deux</w:t>
      </w:r>
      <w:r w:rsidR="00004F49" w:rsidRPr="005D271A">
        <w:rPr>
          <w:rFonts w:ascii="Palatino Linotype" w:hAnsi="Palatino Linotype"/>
        </w:rPr>
        <w:t xml:space="preserve"> (2) seulement soit </w:t>
      </w:r>
      <w:r>
        <w:rPr>
          <w:rFonts w:ascii="Palatino Linotype" w:hAnsi="Palatino Linotype"/>
        </w:rPr>
        <w:t xml:space="preserve">1.4 </w:t>
      </w:r>
      <w:r w:rsidR="00E604A1" w:rsidRPr="005D271A">
        <w:rPr>
          <w:rFonts w:ascii="Palatino Linotype" w:hAnsi="Palatino Linotype"/>
        </w:rPr>
        <w:t xml:space="preserve">% </w:t>
      </w:r>
      <w:r w:rsidR="00004F49" w:rsidRPr="005D271A">
        <w:rPr>
          <w:rFonts w:ascii="Palatino Linotype" w:hAnsi="Palatino Linotype"/>
        </w:rPr>
        <w:t>sont des femmes.</w:t>
      </w:r>
    </w:p>
    <w:p w14:paraId="75390F3A" w14:textId="77777777" w:rsidR="00E94F75" w:rsidRPr="005D271A" w:rsidRDefault="00E94F75" w:rsidP="00E01BCD">
      <w:pPr>
        <w:pStyle w:val="ListParagraph"/>
        <w:spacing w:after="0" w:line="240" w:lineRule="auto"/>
        <w:rPr>
          <w:rFonts w:ascii="Palatino Linotype" w:hAnsi="Palatino Linotype"/>
          <w:i/>
          <w:iCs/>
        </w:rPr>
      </w:pPr>
    </w:p>
    <w:p w14:paraId="0A74B6AA" w14:textId="1BF03571" w:rsidR="003B591C" w:rsidRDefault="00E604A1" w:rsidP="00311523">
      <w:pPr>
        <w:pStyle w:val="ListParagraph"/>
        <w:numPr>
          <w:ilvl w:val="0"/>
          <w:numId w:val="9"/>
        </w:numPr>
        <w:spacing w:after="0" w:line="240" w:lineRule="auto"/>
        <w:ind w:left="144" w:firstLine="0"/>
        <w:jc w:val="both"/>
        <w:rPr>
          <w:rFonts w:ascii="Palatino Linotype" w:hAnsi="Palatino Linotype"/>
        </w:rPr>
      </w:pPr>
      <w:r w:rsidRPr="003B591C">
        <w:rPr>
          <w:rFonts w:ascii="Palatino Linotype" w:hAnsi="Palatino Linotype"/>
        </w:rPr>
        <w:t xml:space="preserve">Les </w:t>
      </w:r>
      <w:r w:rsidR="00871BBC" w:rsidRPr="003B591C">
        <w:rPr>
          <w:rFonts w:ascii="Palatino Linotype" w:hAnsi="Palatino Linotype"/>
          <w:i/>
          <w:iCs/>
        </w:rPr>
        <w:t>deux</w:t>
      </w:r>
      <w:r w:rsidR="00871BBC" w:rsidRPr="003B591C">
        <w:rPr>
          <w:rFonts w:ascii="Palatino Linotype" w:hAnsi="Palatino Linotype"/>
        </w:rPr>
        <w:t xml:space="preserve"> (2) secrétaires</w:t>
      </w:r>
      <w:r w:rsidRPr="003B591C">
        <w:rPr>
          <w:rFonts w:ascii="Palatino Linotype" w:hAnsi="Palatino Linotype"/>
        </w:rPr>
        <w:t xml:space="preserve"> rencontrées sont des femmes. De plus, </w:t>
      </w:r>
      <w:r w:rsidRPr="003B591C">
        <w:rPr>
          <w:rFonts w:ascii="Palatino Linotype" w:hAnsi="Palatino Linotype"/>
          <w:i/>
          <w:iCs/>
        </w:rPr>
        <w:t>deux</w:t>
      </w:r>
      <w:r w:rsidRPr="003B591C">
        <w:rPr>
          <w:rFonts w:ascii="Palatino Linotype" w:hAnsi="Palatino Linotype"/>
        </w:rPr>
        <w:t xml:space="preserve"> </w:t>
      </w:r>
      <w:r w:rsidR="00871BBC" w:rsidRPr="003B591C">
        <w:rPr>
          <w:rFonts w:ascii="Palatino Linotype" w:hAnsi="Palatino Linotype"/>
        </w:rPr>
        <w:t>(2) hoquetons</w:t>
      </w:r>
      <w:r w:rsidRPr="003B591C">
        <w:rPr>
          <w:rFonts w:ascii="Palatino Linotype" w:hAnsi="Palatino Linotype"/>
        </w:rPr>
        <w:t xml:space="preserve"> hommes</w:t>
      </w:r>
      <w:r w:rsidR="00871BBC" w:rsidRPr="003B591C">
        <w:rPr>
          <w:rFonts w:ascii="Palatino Linotype" w:hAnsi="Palatino Linotype"/>
        </w:rPr>
        <w:t xml:space="preserve">, </w:t>
      </w:r>
      <w:r w:rsidR="00871BBC" w:rsidRPr="003B591C">
        <w:rPr>
          <w:rFonts w:ascii="Palatino Linotype" w:hAnsi="Palatino Linotype"/>
          <w:i/>
          <w:iCs/>
        </w:rPr>
        <w:t>un</w:t>
      </w:r>
      <w:r w:rsidR="00871BBC" w:rsidRPr="003B591C">
        <w:rPr>
          <w:rFonts w:ascii="Palatino Linotype" w:hAnsi="Palatino Linotype"/>
        </w:rPr>
        <w:t xml:space="preserve"> (1) messager </w:t>
      </w:r>
      <w:r w:rsidRPr="003B591C">
        <w:rPr>
          <w:rFonts w:ascii="Palatino Linotype" w:hAnsi="Palatino Linotype"/>
        </w:rPr>
        <w:t xml:space="preserve">homme </w:t>
      </w:r>
      <w:r w:rsidR="00871BBC" w:rsidRPr="003B591C">
        <w:rPr>
          <w:rFonts w:ascii="Palatino Linotype" w:hAnsi="Palatino Linotype"/>
        </w:rPr>
        <w:t xml:space="preserve">et </w:t>
      </w:r>
      <w:r w:rsidR="00871BBC" w:rsidRPr="003B591C">
        <w:rPr>
          <w:rFonts w:ascii="Palatino Linotype" w:hAnsi="Palatino Linotype"/>
          <w:i/>
          <w:iCs/>
        </w:rPr>
        <w:t>un</w:t>
      </w:r>
      <w:r w:rsidR="00871BBC" w:rsidRPr="003B591C">
        <w:rPr>
          <w:rFonts w:ascii="Palatino Linotype" w:hAnsi="Palatino Linotype"/>
        </w:rPr>
        <w:t xml:space="preserve"> (</w:t>
      </w:r>
      <w:r w:rsidR="00871BBC" w:rsidRPr="00C261F4">
        <w:rPr>
          <w:rFonts w:ascii="Palatino Linotype" w:hAnsi="Palatino Linotype"/>
        </w:rPr>
        <w:t>1) professionnel J</w:t>
      </w:r>
      <w:r w:rsidR="00C261F4" w:rsidRPr="00C261F4">
        <w:rPr>
          <w:rFonts w:ascii="Palatino Linotype" w:hAnsi="Palatino Linotype"/>
        </w:rPr>
        <w:t xml:space="preserve">unior </w:t>
      </w:r>
      <w:r w:rsidR="00871BBC" w:rsidRPr="00C261F4">
        <w:rPr>
          <w:rFonts w:ascii="Palatino Linotype" w:hAnsi="Palatino Linotype"/>
        </w:rPr>
        <w:t>I</w:t>
      </w:r>
      <w:r w:rsidRPr="00C261F4">
        <w:rPr>
          <w:rFonts w:ascii="Palatino Linotype" w:hAnsi="Palatino Linotype"/>
        </w:rPr>
        <w:t xml:space="preserve"> </w:t>
      </w:r>
      <w:r w:rsidRPr="003B591C">
        <w:rPr>
          <w:rFonts w:ascii="Palatino Linotype" w:hAnsi="Palatino Linotype"/>
        </w:rPr>
        <w:t xml:space="preserve">homme, ont été rencontrés dans le cadre de cette étude. </w:t>
      </w:r>
      <w:r w:rsidR="00871BBC" w:rsidRPr="003B591C">
        <w:rPr>
          <w:rFonts w:ascii="Palatino Linotype" w:hAnsi="Palatino Linotype"/>
        </w:rPr>
        <w:t xml:space="preserve"> </w:t>
      </w:r>
    </w:p>
    <w:p w14:paraId="3A903DF9" w14:textId="77777777" w:rsidR="003B591C" w:rsidRPr="003B591C" w:rsidRDefault="003B591C" w:rsidP="003B591C">
      <w:pPr>
        <w:pStyle w:val="ListParagraph"/>
        <w:rPr>
          <w:rFonts w:ascii="Palatino Linotype" w:hAnsi="Palatino Linotype"/>
        </w:rPr>
      </w:pPr>
    </w:p>
    <w:p w14:paraId="5A053576" w14:textId="693EEBEB" w:rsidR="003B591C" w:rsidRPr="003B591C" w:rsidRDefault="003B591C" w:rsidP="00311523">
      <w:pPr>
        <w:pStyle w:val="ListParagraph"/>
        <w:numPr>
          <w:ilvl w:val="0"/>
          <w:numId w:val="9"/>
        </w:numPr>
        <w:spacing w:after="0" w:line="240" w:lineRule="auto"/>
        <w:ind w:left="144" w:firstLine="0"/>
        <w:jc w:val="both"/>
        <w:rPr>
          <w:rFonts w:ascii="Palatino Linotype" w:hAnsi="Palatino Linotype"/>
        </w:rPr>
      </w:pPr>
      <w:r w:rsidRPr="003B591C">
        <w:rPr>
          <w:rFonts w:ascii="Palatino Linotype" w:hAnsi="Palatino Linotype"/>
        </w:rPr>
        <w:t xml:space="preserve">Le pourcentage d’hommes rencontrés de manière spontanée sur les lieux de travail et habilités ou disposés à répondre aux questions du RNDDH et de ses structures est symptomatique de </w:t>
      </w:r>
      <w:r w:rsidRPr="003B591C">
        <w:rPr>
          <w:rFonts w:ascii="Palatino Linotype" w:hAnsi="Palatino Linotype"/>
          <w:i/>
          <w:iCs/>
        </w:rPr>
        <w:t>deux</w:t>
      </w:r>
      <w:r w:rsidRPr="003B591C">
        <w:rPr>
          <w:rFonts w:ascii="Palatino Linotype" w:hAnsi="Palatino Linotype"/>
        </w:rPr>
        <w:t xml:space="preserve"> (2) éléments importants qui avaient déjà été soulevé</w:t>
      </w:r>
      <w:r w:rsidR="00825528">
        <w:rPr>
          <w:rFonts w:ascii="Palatino Linotype" w:hAnsi="Palatino Linotype"/>
        </w:rPr>
        <w:t>s</w:t>
      </w:r>
      <w:r w:rsidRPr="003B591C">
        <w:rPr>
          <w:rFonts w:ascii="Palatino Linotype" w:hAnsi="Palatino Linotype"/>
        </w:rPr>
        <w:t xml:space="preserve"> lors de l’étude préliminaire de 2019 : </w:t>
      </w:r>
    </w:p>
    <w:p w14:paraId="14E0CFEE" w14:textId="77777777" w:rsidR="003B591C" w:rsidRDefault="003B591C" w:rsidP="003B591C">
      <w:pPr>
        <w:pStyle w:val="ListParagraph"/>
        <w:spacing w:after="0" w:line="240" w:lineRule="auto"/>
        <w:ind w:left="144"/>
        <w:jc w:val="both"/>
        <w:rPr>
          <w:rFonts w:ascii="Palatino Linotype" w:hAnsi="Palatino Linotype"/>
        </w:rPr>
      </w:pPr>
    </w:p>
    <w:p w14:paraId="0F958BB2" w14:textId="680D6770" w:rsidR="003B591C" w:rsidRDefault="003B591C" w:rsidP="003B591C">
      <w:pPr>
        <w:pStyle w:val="ListParagraph"/>
        <w:numPr>
          <w:ilvl w:val="0"/>
          <w:numId w:val="37"/>
        </w:numPr>
        <w:spacing w:after="0" w:line="240" w:lineRule="auto"/>
        <w:jc w:val="both"/>
        <w:rPr>
          <w:rFonts w:ascii="Palatino Linotype" w:hAnsi="Palatino Linotype"/>
        </w:rPr>
      </w:pPr>
      <w:r>
        <w:rPr>
          <w:rFonts w:ascii="Palatino Linotype" w:hAnsi="Palatino Linotype"/>
        </w:rPr>
        <w:t xml:space="preserve">Le nombre de femmes employées au niveau des </w:t>
      </w:r>
      <w:r w:rsidR="00825528">
        <w:rPr>
          <w:rFonts w:ascii="Palatino Linotype" w:hAnsi="Palatino Linotype"/>
        </w:rPr>
        <w:t>cours et t</w:t>
      </w:r>
      <w:r>
        <w:rPr>
          <w:rFonts w:ascii="Palatino Linotype" w:hAnsi="Palatino Linotype"/>
        </w:rPr>
        <w:t>ribunaux</w:t>
      </w:r>
      <w:r w:rsidR="00825528">
        <w:rPr>
          <w:rFonts w:ascii="Palatino Linotype" w:hAnsi="Palatino Linotype"/>
        </w:rPr>
        <w:t xml:space="preserve"> </w:t>
      </w:r>
      <w:r>
        <w:rPr>
          <w:rFonts w:ascii="Palatino Linotype" w:hAnsi="Palatino Linotype"/>
        </w:rPr>
        <w:t>est insignifiant</w:t>
      </w:r>
      <w:r w:rsidR="00825528">
        <w:rPr>
          <w:rFonts w:ascii="Palatino Linotype" w:hAnsi="Palatino Linotype"/>
        </w:rPr>
        <w:t>. Au niveau des Tribunaux de paix, la situation est encore pire</w:t>
      </w:r>
      <w:r>
        <w:rPr>
          <w:rFonts w:ascii="Palatino Linotype" w:hAnsi="Palatino Linotype"/>
        </w:rPr>
        <w:t xml:space="preserve"> ; </w:t>
      </w:r>
    </w:p>
    <w:p w14:paraId="771CE1E9" w14:textId="194F743D" w:rsidR="003B591C" w:rsidRDefault="003B591C" w:rsidP="003B591C">
      <w:pPr>
        <w:pStyle w:val="ListParagraph"/>
        <w:numPr>
          <w:ilvl w:val="0"/>
          <w:numId w:val="37"/>
        </w:numPr>
        <w:spacing w:after="0" w:line="240" w:lineRule="auto"/>
        <w:jc w:val="both"/>
        <w:rPr>
          <w:rFonts w:ascii="Palatino Linotype" w:hAnsi="Palatino Linotype"/>
        </w:rPr>
      </w:pPr>
      <w:r>
        <w:rPr>
          <w:rFonts w:ascii="Palatino Linotype" w:hAnsi="Palatino Linotype"/>
        </w:rPr>
        <w:t>Les femmes occupent généralement des postes qui les confinent dans la catégorie de personnel de soutien</w:t>
      </w:r>
      <w:r w:rsidR="00825528">
        <w:rPr>
          <w:rFonts w:ascii="Palatino Linotype" w:hAnsi="Palatino Linotype"/>
        </w:rPr>
        <w:t xml:space="preserve"> ou de cadre intermédiaire</w:t>
      </w:r>
      <w:r>
        <w:rPr>
          <w:rFonts w:ascii="Palatino Linotype" w:hAnsi="Palatino Linotype"/>
        </w:rPr>
        <w:t xml:space="preserve">. </w:t>
      </w:r>
    </w:p>
    <w:p w14:paraId="5F4381B5" w14:textId="3BD3EB33" w:rsidR="000B26FF" w:rsidRPr="005D271A" w:rsidRDefault="000B26FF" w:rsidP="00E01BCD">
      <w:pPr>
        <w:spacing w:after="0" w:line="240" w:lineRule="auto"/>
        <w:jc w:val="both"/>
        <w:rPr>
          <w:rFonts w:ascii="Palatino Linotype" w:hAnsi="Palatino Linotype"/>
        </w:rPr>
      </w:pPr>
    </w:p>
    <w:p w14:paraId="17AFED03" w14:textId="65FC72A0" w:rsidR="00871BBC" w:rsidRPr="0081475E" w:rsidRDefault="00871BBC" w:rsidP="0081475E">
      <w:pPr>
        <w:pStyle w:val="ListParagraph"/>
        <w:numPr>
          <w:ilvl w:val="0"/>
          <w:numId w:val="29"/>
        </w:numPr>
        <w:spacing w:after="0" w:line="240" w:lineRule="auto"/>
        <w:jc w:val="both"/>
        <w:rPr>
          <w:rFonts w:ascii="Palatino Linotype" w:hAnsi="Palatino Linotype"/>
          <w:b/>
          <w:bCs/>
          <w:i/>
          <w:iCs/>
          <w:u w:val="single"/>
        </w:rPr>
      </w:pPr>
      <w:r w:rsidRPr="0081475E">
        <w:rPr>
          <w:rFonts w:ascii="Palatino Linotype" w:hAnsi="Palatino Linotype"/>
          <w:b/>
          <w:bCs/>
          <w:i/>
          <w:iCs/>
          <w:u w:val="single"/>
        </w:rPr>
        <w:t xml:space="preserve">Personnel affecté aux </w:t>
      </w:r>
      <w:r w:rsidR="00C0502B" w:rsidRPr="0081475E">
        <w:rPr>
          <w:rFonts w:ascii="Palatino Linotype" w:hAnsi="Palatino Linotype"/>
          <w:b/>
          <w:bCs/>
          <w:i/>
          <w:iCs/>
          <w:u w:val="single"/>
        </w:rPr>
        <w:t>Tribunaux de</w:t>
      </w:r>
      <w:r w:rsidR="006D2380" w:rsidRPr="0081475E">
        <w:rPr>
          <w:rFonts w:ascii="Palatino Linotype" w:hAnsi="Palatino Linotype"/>
          <w:b/>
          <w:bCs/>
          <w:i/>
          <w:iCs/>
          <w:u w:val="single"/>
        </w:rPr>
        <w:t xml:space="preserve"> paix </w:t>
      </w:r>
      <w:r w:rsidRPr="0081475E">
        <w:rPr>
          <w:rFonts w:ascii="Palatino Linotype" w:hAnsi="Palatino Linotype"/>
          <w:b/>
          <w:bCs/>
          <w:i/>
          <w:iCs/>
          <w:u w:val="single"/>
        </w:rPr>
        <w:t>visités</w:t>
      </w:r>
    </w:p>
    <w:p w14:paraId="53243CB8" w14:textId="77777777" w:rsidR="00871BBC" w:rsidRPr="005D271A" w:rsidRDefault="00871BBC" w:rsidP="00E01BCD">
      <w:pPr>
        <w:spacing w:after="0" w:line="240" w:lineRule="auto"/>
        <w:jc w:val="both"/>
        <w:rPr>
          <w:rFonts w:ascii="Palatino Linotype" w:hAnsi="Palatino Linotype"/>
          <w:u w:val="single"/>
        </w:rPr>
      </w:pPr>
    </w:p>
    <w:p w14:paraId="23120A9C" w14:textId="1E52FCAA" w:rsidR="00871BBC" w:rsidRPr="005D271A" w:rsidRDefault="00AE118B"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Sur la base des </w:t>
      </w:r>
      <w:r w:rsidR="00DE6ACB">
        <w:rPr>
          <w:rFonts w:ascii="Palatino Linotype" w:hAnsi="Palatino Linotype"/>
        </w:rPr>
        <w:t xml:space="preserve">informations fournies par les </w:t>
      </w:r>
      <w:r w:rsidR="002C427A">
        <w:rPr>
          <w:rFonts w:ascii="Palatino Linotype" w:hAnsi="Palatino Linotype"/>
        </w:rPr>
        <w:t>répondants-tes</w:t>
      </w:r>
      <w:r w:rsidR="00871BBC" w:rsidRPr="005D271A">
        <w:rPr>
          <w:rFonts w:ascii="Palatino Linotype" w:hAnsi="Palatino Linotype"/>
        </w:rPr>
        <w:t xml:space="preserve"> rencontrés dans le cadre de cette étude, nous avons pu recenser </w:t>
      </w:r>
      <w:r w:rsidR="00B62311" w:rsidRPr="001202FD">
        <w:rPr>
          <w:rFonts w:ascii="Palatino Linotype" w:hAnsi="Palatino Linotype"/>
          <w:i/>
          <w:iCs/>
        </w:rPr>
        <w:t>mille-sept-cent-quatre</w:t>
      </w:r>
      <w:r w:rsidR="00B62311">
        <w:rPr>
          <w:rFonts w:ascii="Palatino Linotype" w:hAnsi="Palatino Linotype"/>
        </w:rPr>
        <w:t xml:space="preserve"> (1.704) personnes affectées</w:t>
      </w:r>
      <w:r w:rsidR="00871BBC" w:rsidRPr="005D271A">
        <w:rPr>
          <w:rFonts w:ascii="Palatino Linotype" w:hAnsi="Palatino Linotype"/>
        </w:rPr>
        <w:t xml:space="preserve"> aux </w:t>
      </w:r>
      <w:r w:rsidR="00116B85" w:rsidRPr="005D271A">
        <w:rPr>
          <w:rFonts w:ascii="Palatino Linotype" w:hAnsi="Palatino Linotype"/>
          <w:i/>
          <w:iCs/>
        </w:rPr>
        <w:t>cent-quarante-quatre</w:t>
      </w:r>
      <w:r w:rsidR="00116B85" w:rsidRPr="005D271A">
        <w:rPr>
          <w:rFonts w:ascii="Palatino Linotype" w:hAnsi="Palatino Linotype"/>
        </w:rPr>
        <w:t xml:space="preserve"> (144) </w:t>
      </w:r>
      <w:r w:rsidR="00C0502B">
        <w:rPr>
          <w:rFonts w:ascii="Palatino Linotype" w:hAnsi="Palatino Linotype"/>
        </w:rPr>
        <w:t>Tribunaux</w:t>
      </w:r>
      <w:r w:rsidR="00C0502B" w:rsidRPr="005D271A">
        <w:rPr>
          <w:rFonts w:ascii="Palatino Linotype" w:hAnsi="Palatino Linotype"/>
        </w:rPr>
        <w:t xml:space="preserve"> visités</w:t>
      </w:r>
      <w:r w:rsidR="00871BBC" w:rsidRPr="005D271A">
        <w:rPr>
          <w:rFonts w:ascii="Palatino Linotype" w:hAnsi="Palatino Linotype"/>
        </w:rPr>
        <w:t xml:space="preserve">. </w:t>
      </w:r>
    </w:p>
    <w:p w14:paraId="7B245AC5" w14:textId="7211ED1D" w:rsidR="00871BBC" w:rsidRDefault="00871BBC" w:rsidP="00E01BCD">
      <w:pPr>
        <w:spacing w:after="0" w:line="240" w:lineRule="auto"/>
        <w:jc w:val="both"/>
        <w:rPr>
          <w:rFonts w:ascii="Palatino Linotype" w:hAnsi="Palatino Linotype"/>
          <w:b/>
          <w:bCs/>
          <w:i/>
          <w:iCs/>
        </w:rPr>
      </w:pPr>
    </w:p>
    <w:p w14:paraId="34C2532B" w14:textId="6327CA0C" w:rsidR="002C427A" w:rsidRDefault="002C427A" w:rsidP="002C427A">
      <w:pPr>
        <w:spacing w:after="0" w:line="240" w:lineRule="auto"/>
        <w:jc w:val="center"/>
        <w:rPr>
          <w:rFonts w:ascii="Palatino Linotype" w:hAnsi="Palatino Linotype"/>
          <w:b/>
          <w:bCs/>
          <w:i/>
          <w:iCs/>
        </w:rPr>
      </w:pPr>
      <w:r>
        <w:rPr>
          <w:rFonts w:ascii="Palatino Linotype" w:hAnsi="Palatino Linotype"/>
          <w:b/>
          <w:bCs/>
          <w:i/>
          <w:iCs/>
        </w:rPr>
        <w:t>Répartition du personnel affecté aux Tribunaux de paix</w:t>
      </w:r>
    </w:p>
    <w:p w14:paraId="087F0E7F" w14:textId="77777777" w:rsidR="002C427A" w:rsidRPr="005D271A" w:rsidRDefault="002C427A" w:rsidP="002C427A">
      <w:pPr>
        <w:spacing w:after="0" w:line="240" w:lineRule="auto"/>
        <w:jc w:val="center"/>
        <w:rPr>
          <w:rFonts w:ascii="Palatino Linotype" w:hAnsi="Palatino Linotype"/>
          <w:b/>
          <w:bCs/>
          <w:i/>
          <w:iCs/>
        </w:rPr>
      </w:pPr>
    </w:p>
    <w:tbl>
      <w:tblPr>
        <w:tblStyle w:val="GridTable2-Accent2"/>
        <w:tblW w:w="5686" w:type="dxa"/>
        <w:jc w:val="center"/>
        <w:tblLook w:val="04A0" w:firstRow="1" w:lastRow="0" w:firstColumn="1" w:lastColumn="0" w:noHBand="0" w:noVBand="1"/>
      </w:tblPr>
      <w:tblGrid>
        <w:gridCol w:w="2312"/>
        <w:gridCol w:w="1687"/>
        <w:gridCol w:w="1687"/>
      </w:tblGrid>
      <w:tr w:rsidR="00B62311" w:rsidRPr="005D271A" w14:paraId="36868B42" w14:textId="253D97B7" w:rsidTr="00B623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2C16CDDE" w14:textId="3409B993" w:rsidR="00B62311" w:rsidRPr="005D271A" w:rsidRDefault="00B62311" w:rsidP="00E01BCD">
            <w:pPr>
              <w:jc w:val="both"/>
              <w:rPr>
                <w:rFonts w:ascii="Palatino Linotype" w:eastAsia="Times New Roman" w:hAnsi="Palatino Linotype" w:cs="Times New Roman"/>
                <w:b w:val="0"/>
                <w:bCs w:val="0"/>
                <w:color w:val="7B4A3A" w:themeColor="accent2" w:themeShade="BF"/>
              </w:rPr>
            </w:pPr>
            <w:r w:rsidRPr="005D271A">
              <w:rPr>
                <w:rFonts w:ascii="Palatino Linotype" w:eastAsia="Times New Roman" w:hAnsi="Palatino Linotype" w:cs="Times New Roman"/>
                <w:color w:val="7B4A3A" w:themeColor="accent2" w:themeShade="BF"/>
              </w:rPr>
              <w:t xml:space="preserve">Personnel </w:t>
            </w:r>
          </w:p>
        </w:tc>
        <w:tc>
          <w:tcPr>
            <w:tcW w:w="1687" w:type="dxa"/>
            <w:hideMark/>
          </w:tcPr>
          <w:p w14:paraId="01E4831C" w14:textId="40D31415" w:rsidR="00B62311" w:rsidRPr="005D271A" w:rsidRDefault="00B62311" w:rsidP="00E01BCD">
            <w:pPr>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b w:val="0"/>
                <w:bCs w:val="0"/>
                <w:color w:val="7B4A3A" w:themeColor="accent2" w:themeShade="BF"/>
              </w:rPr>
            </w:pPr>
            <w:r w:rsidRPr="005D271A">
              <w:rPr>
                <w:rFonts w:ascii="Palatino Linotype" w:eastAsia="Times New Roman" w:hAnsi="Palatino Linotype" w:cs="Times New Roman"/>
                <w:color w:val="7B4A3A" w:themeColor="accent2" w:themeShade="BF"/>
              </w:rPr>
              <w:t xml:space="preserve">Nombre </w:t>
            </w:r>
          </w:p>
        </w:tc>
        <w:tc>
          <w:tcPr>
            <w:tcW w:w="1687" w:type="dxa"/>
          </w:tcPr>
          <w:p w14:paraId="46F20A8B" w14:textId="3C834B61" w:rsidR="00B62311" w:rsidRPr="005D271A" w:rsidRDefault="00B62311" w:rsidP="00342FA7">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7B4A3A" w:themeColor="accent2" w:themeShade="BF"/>
              </w:rPr>
            </w:pPr>
            <w:r>
              <w:rPr>
                <w:rFonts w:ascii="Palatino Linotype" w:eastAsia="Times New Roman" w:hAnsi="Palatino Linotype" w:cs="Times New Roman"/>
                <w:color w:val="7B4A3A" w:themeColor="accent2" w:themeShade="BF"/>
              </w:rPr>
              <w:t>%</w:t>
            </w:r>
          </w:p>
        </w:tc>
      </w:tr>
      <w:tr w:rsidR="00B62311" w:rsidRPr="005D271A" w14:paraId="0394EAAF" w14:textId="4E8B3FC7" w:rsidTr="00B62311">
        <w:trPr>
          <w:cnfStyle w:val="000000100000" w:firstRow="0" w:lastRow="0" w:firstColumn="0" w:lastColumn="0" w:oddVBand="0" w:evenVBand="0" w:oddHBand="1" w:evenHBand="0" w:firstRowFirstColumn="0" w:firstRowLastColumn="0" w:lastRowFirstColumn="0" w:lastRowLastColumn="0"/>
          <w:trHeight w:val="188"/>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629944C2" w14:textId="3DF8FAAE" w:rsidR="00B62311" w:rsidRPr="005D271A" w:rsidRDefault="00B62311" w:rsidP="00E01BCD">
            <w:pPr>
              <w:jc w:val="both"/>
              <w:rPr>
                <w:rFonts w:ascii="Palatino Linotype" w:eastAsia="Times New Roman" w:hAnsi="Palatino Linotype" w:cs="Times New Roman"/>
                <w:b w:val="0"/>
                <w:bCs w:val="0"/>
                <w:color w:val="7B4A3A" w:themeColor="accent2" w:themeShade="BF"/>
              </w:rPr>
            </w:pPr>
            <w:r w:rsidRPr="005D271A">
              <w:rPr>
                <w:rFonts w:ascii="Palatino Linotype" w:eastAsia="Times New Roman" w:hAnsi="Palatino Linotype" w:cs="Times New Roman"/>
                <w:b w:val="0"/>
                <w:bCs w:val="0"/>
                <w:color w:val="7B4A3A" w:themeColor="accent2" w:themeShade="BF"/>
              </w:rPr>
              <w:t xml:space="preserve">Juges </w:t>
            </w:r>
          </w:p>
        </w:tc>
        <w:tc>
          <w:tcPr>
            <w:tcW w:w="1687" w:type="dxa"/>
          </w:tcPr>
          <w:p w14:paraId="2CEFB8E5" w14:textId="1AE8C3E6" w:rsidR="00B62311" w:rsidRPr="005D271A" w:rsidRDefault="00B62311"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397</w:t>
            </w:r>
          </w:p>
        </w:tc>
        <w:tc>
          <w:tcPr>
            <w:tcW w:w="1687" w:type="dxa"/>
          </w:tcPr>
          <w:p w14:paraId="4F1A817F" w14:textId="37F2B6B5" w:rsidR="00B62311" w:rsidRPr="005D271A" w:rsidRDefault="00342FA7" w:rsidP="00342FA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23.2%</w:t>
            </w:r>
          </w:p>
        </w:tc>
      </w:tr>
      <w:tr w:rsidR="00B62311" w:rsidRPr="005D271A" w14:paraId="022AB8DD" w14:textId="46E6B490" w:rsidTr="00B62311">
        <w:trPr>
          <w:trHeight w:val="107"/>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02FBE59D" w14:textId="28B7B080" w:rsidR="00B62311" w:rsidRPr="005D271A" w:rsidRDefault="00B62311"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Greffiers </w:t>
            </w:r>
          </w:p>
        </w:tc>
        <w:tc>
          <w:tcPr>
            <w:tcW w:w="1687" w:type="dxa"/>
          </w:tcPr>
          <w:p w14:paraId="14A467B1" w14:textId="76D934B0" w:rsidR="00B62311" w:rsidRPr="005D271A" w:rsidRDefault="00B62311"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462</w:t>
            </w:r>
          </w:p>
        </w:tc>
        <w:tc>
          <w:tcPr>
            <w:tcW w:w="1687" w:type="dxa"/>
          </w:tcPr>
          <w:p w14:paraId="1BA9C079" w14:textId="7558077B" w:rsidR="00B62311" w:rsidRPr="005D271A" w:rsidRDefault="00342FA7" w:rsidP="00342FA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27%</w:t>
            </w:r>
          </w:p>
        </w:tc>
      </w:tr>
      <w:tr w:rsidR="00B62311" w:rsidRPr="005D271A" w14:paraId="0817F545" w14:textId="5A49925C" w:rsidTr="00B62311">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3C02AC4F" w14:textId="452C0683" w:rsidR="00B62311" w:rsidRPr="005D271A" w:rsidRDefault="00B62311"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Huissiers exploitants</w:t>
            </w:r>
          </w:p>
        </w:tc>
        <w:tc>
          <w:tcPr>
            <w:tcW w:w="1687" w:type="dxa"/>
          </w:tcPr>
          <w:p w14:paraId="4D992B1E" w14:textId="290EE32B" w:rsidR="00B62311" w:rsidRPr="005D271A" w:rsidRDefault="00B62311"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7B4A3A" w:themeColor="accent2" w:themeShade="BF"/>
              </w:rPr>
            </w:pPr>
            <w:r w:rsidRPr="005D271A">
              <w:rPr>
                <w:rFonts w:ascii="Palatino Linotype" w:eastAsia="Times New Roman" w:hAnsi="Palatino Linotype" w:cs="Times New Roman"/>
                <w:color w:val="7B4A3A" w:themeColor="accent2" w:themeShade="BF"/>
              </w:rPr>
              <w:t>452</w:t>
            </w:r>
          </w:p>
        </w:tc>
        <w:tc>
          <w:tcPr>
            <w:tcW w:w="1687" w:type="dxa"/>
          </w:tcPr>
          <w:p w14:paraId="5380BA4C" w14:textId="4D23EFB2" w:rsidR="00B62311" w:rsidRPr="005D271A" w:rsidRDefault="00342FA7" w:rsidP="00342FA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7B4A3A" w:themeColor="accent2" w:themeShade="BF"/>
              </w:rPr>
            </w:pPr>
            <w:r>
              <w:rPr>
                <w:rFonts w:ascii="Palatino Linotype" w:eastAsia="Times New Roman" w:hAnsi="Palatino Linotype" w:cs="Times New Roman"/>
                <w:color w:val="7B4A3A" w:themeColor="accent2" w:themeShade="BF"/>
              </w:rPr>
              <w:t>26.5%</w:t>
            </w:r>
          </w:p>
        </w:tc>
      </w:tr>
      <w:tr w:rsidR="00B62311" w:rsidRPr="005D271A" w14:paraId="58216399" w14:textId="0C77DE83" w:rsidTr="00B62311">
        <w:trPr>
          <w:trHeight w:val="80"/>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1A29039A" w14:textId="58220CA4" w:rsidR="00B62311" w:rsidRPr="005D271A" w:rsidRDefault="00B62311" w:rsidP="00E01BCD">
            <w:pPr>
              <w:jc w:val="both"/>
              <w:rPr>
                <w:rFonts w:ascii="Palatino Linotype" w:eastAsia="Times New Roman" w:hAnsi="Palatino Linotype" w:cs="Times New Roman"/>
                <w:b w:val="0"/>
                <w:bCs w:val="0"/>
                <w:color w:val="7B4A3A" w:themeColor="accent2" w:themeShade="BF"/>
              </w:rPr>
            </w:pPr>
            <w:r w:rsidRPr="005D271A">
              <w:rPr>
                <w:rFonts w:ascii="Palatino Linotype" w:eastAsia="Times New Roman" w:hAnsi="Palatino Linotype" w:cs="Times New Roman"/>
                <w:b w:val="0"/>
                <w:bCs w:val="0"/>
                <w:color w:val="7B4A3A" w:themeColor="accent2" w:themeShade="BF"/>
              </w:rPr>
              <w:t>Gardiens</w:t>
            </w:r>
          </w:p>
        </w:tc>
        <w:tc>
          <w:tcPr>
            <w:tcW w:w="1687" w:type="dxa"/>
          </w:tcPr>
          <w:p w14:paraId="327BF2E1" w14:textId="01E8F8DF" w:rsidR="00B62311" w:rsidRPr="005D271A" w:rsidRDefault="00B62311"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22</w:t>
            </w:r>
          </w:p>
        </w:tc>
        <w:tc>
          <w:tcPr>
            <w:tcW w:w="1687" w:type="dxa"/>
          </w:tcPr>
          <w:p w14:paraId="6DA00674" w14:textId="76AF5CCC" w:rsidR="00B62311" w:rsidRPr="005D271A" w:rsidRDefault="00342FA7" w:rsidP="00342FA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1.3%</w:t>
            </w:r>
          </w:p>
        </w:tc>
      </w:tr>
      <w:tr w:rsidR="00B62311" w:rsidRPr="005D271A" w14:paraId="62F8049B" w14:textId="2F247931" w:rsidTr="00B62311">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13F6D7D3" w14:textId="4FF679FB" w:rsidR="00B62311" w:rsidRPr="005D271A" w:rsidRDefault="00B62311"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Secrétaires</w:t>
            </w:r>
          </w:p>
        </w:tc>
        <w:tc>
          <w:tcPr>
            <w:tcW w:w="1687" w:type="dxa"/>
          </w:tcPr>
          <w:p w14:paraId="7FC27B10" w14:textId="7C83DEE5" w:rsidR="00B62311" w:rsidRPr="005D271A" w:rsidRDefault="00B62311"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155</w:t>
            </w:r>
          </w:p>
        </w:tc>
        <w:tc>
          <w:tcPr>
            <w:tcW w:w="1687" w:type="dxa"/>
          </w:tcPr>
          <w:p w14:paraId="254A19C1" w14:textId="4087F5D8" w:rsidR="00B62311" w:rsidRPr="005D271A" w:rsidRDefault="00342FA7" w:rsidP="00342FA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9%</w:t>
            </w:r>
          </w:p>
        </w:tc>
      </w:tr>
      <w:tr w:rsidR="00B62311" w:rsidRPr="005D271A" w14:paraId="45742846" w14:textId="26CAC97F" w:rsidTr="00B62311">
        <w:trPr>
          <w:trHeight w:val="70"/>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5FD58872" w14:textId="48E1E443" w:rsidR="00B62311" w:rsidRPr="005D271A" w:rsidRDefault="00B62311"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Ménagères </w:t>
            </w:r>
          </w:p>
        </w:tc>
        <w:tc>
          <w:tcPr>
            <w:tcW w:w="1687" w:type="dxa"/>
          </w:tcPr>
          <w:p w14:paraId="1DE06AF6" w14:textId="6FAD78D8" w:rsidR="00B62311" w:rsidRPr="005D271A" w:rsidRDefault="00B62311"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100</w:t>
            </w:r>
          </w:p>
        </w:tc>
        <w:tc>
          <w:tcPr>
            <w:tcW w:w="1687" w:type="dxa"/>
          </w:tcPr>
          <w:p w14:paraId="4CA0D272" w14:textId="3AEF4380" w:rsidR="00B62311" w:rsidRPr="005D271A" w:rsidRDefault="00342FA7" w:rsidP="00342FA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6%</w:t>
            </w:r>
          </w:p>
        </w:tc>
      </w:tr>
      <w:tr w:rsidR="00B62311" w:rsidRPr="005D271A" w14:paraId="3773F3D0" w14:textId="50B639ED" w:rsidTr="00B6231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312" w:type="dxa"/>
            <w:hideMark/>
          </w:tcPr>
          <w:p w14:paraId="1439D528" w14:textId="67E9956C" w:rsidR="00B62311" w:rsidRPr="005D271A" w:rsidRDefault="00B62311" w:rsidP="00E01BCD">
            <w:pPr>
              <w:jc w:val="both"/>
              <w:rPr>
                <w:rFonts w:ascii="Palatino Linotype" w:eastAsia="Times New Roman" w:hAnsi="Palatino Linotype" w:cs="Calibri"/>
                <w:b w:val="0"/>
                <w:bCs w:val="0"/>
                <w:color w:val="7B4A3A" w:themeColor="accent2" w:themeShade="BF"/>
              </w:rPr>
            </w:pPr>
            <w:r w:rsidRPr="005D271A">
              <w:rPr>
                <w:rFonts w:ascii="Palatino Linotype" w:eastAsia="Times New Roman" w:hAnsi="Palatino Linotype" w:cs="Calibri"/>
                <w:b w:val="0"/>
                <w:bCs w:val="0"/>
                <w:color w:val="7B4A3A" w:themeColor="accent2" w:themeShade="BF"/>
              </w:rPr>
              <w:t xml:space="preserve">Hoquetons </w:t>
            </w:r>
          </w:p>
        </w:tc>
        <w:tc>
          <w:tcPr>
            <w:tcW w:w="1687" w:type="dxa"/>
          </w:tcPr>
          <w:p w14:paraId="09B31D33" w14:textId="1961A347" w:rsidR="00B62311" w:rsidRPr="005D271A" w:rsidRDefault="00B62311" w:rsidP="00E01BCD">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sidRPr="005D271A">
              <w:rPr>
                <w:rFonts w:ascii="Palatino Linotype" w:eastAsia="Times New Roman" w:hAnsi="Palatino Linotype" w:cs="Calibri"/>
                <w:color w:val="7B4A3A" w:themeColor="accent2" w:themeShade="BF"/>
              </w:rPr>
              <w:t>116</w:t>
            </w:r>
          </w:p>
        </w:tc>
        <w:tc>
          <w:tcPr>
            <w:tcW w:w="1687" w:type="dxa"/>
          </w:tcPr>
          <w:p w14:paraId="79D9231E" w14:textId="07FD4BC9" w:rsidR="00B62311" w:rsidRPr="005D271A" w:rsidRDefault="00342FA7" w:rsidP="00342FA7">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7%</w:t>
            </w:r>
          </w:p>
        </w:tc>
      </w:tr>
      <w:tr w:rsidR="00B62311" w:rsidRPr="005D271A" w14:paraId="62847D7C" w14:textId="1A2536ED" w:rsidTr="00B62311">
        <w:trPr>
          <w:trHeight w:val="70"/>
          <w:jc w:val="center"/>
        </w:trPr>
        <w:tc>
          <w:tcPr>
            <w:cnfStyle w:val="001000000000" w:firstRow="0" w:lastRow="0" w:firstColumn="1" w:lastColumn="0" w:oddVBand="0" w:evenVBand="0" w:oddHBand="0" w:evenHBand="0" w:firstRowFirstColumn="0" w:firstRowLastColumn="0" w:lastRowFirstColumn="0" w:lastRowLastColumn="0"/>
            <w:tcW w:w="2312" w:type="dxa"/>
          </w:tcPr>
          <w:p w14:paraId="17C17FBF" w14:textId="1253D84E" w:rsidR="00B62311" w:rsidRPr="005D271A" w:rsidRDefault="00B62311" w:rsidP="00E01BCD">
            <w:pPr>
              <w:jc w:val="both"/>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Total</w:t>
            </w:r>
          </w:p>
        </w:tc>
        <w:tc>
          <w:tcPr>
            <w:tcW w:w="1687" w:type="dxa"/>
          </w:tcPr>
          <w:p w14:paraId="754E93AE" w14:textId="41555FA4" w:rsidR="00B62311" w:rsidRPr="005D271A" w:rsidRDefault="00B62311" w:rsidP="00E01BCD">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1.704</w:t>
            </w:r>
          </w:p>
        </w:tc>
        <w:tc>
          <w:tcPr>
            <w:tcW w:w="1687" w:type="dxa"/>
          </w:tcPr>
          <w:p w14:paraId="20B8F3D9" w14:textId="1B512009" w:rsidR="00B62311" w:rsidRDefault="00342FA7" w:rsidP="00342FA7">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Calibri"/>
                <w:color w:val="7B4A3A" w:themeColor="accent2" w:themeShade="BF"/>
              </w:rPr>
            </w:pPr>
            <w:r>
              <w:rPr>
                <w:rFonts w:ascii="Palatino Linotype" w:eastAsia="Times New Roman" w:hAnsi="Palatino Linotype" w:cs="Calibri"/>
                <w:color w:val="7B4A3A" w:themeColor="accent2" w:themeShade="BF"/>
              </w:rPr>
              <w:t>100%</w:t>
            </w:r>
          </w:p>
        </w:tc>
      </w:tr>
    </w:tbl>
    <w:p w14:paraId="286DC37E" w14:textId="6A57FAB3" w:rsidR="00076ACA" w:rsidRPr="00076ACA" w:rsidRDefault="00076ACA" w:rsidP="00076ACA">
      <w:pPr>
        <w:spacing w:after="0" w:line="240" w:lineRule="auto"/>
        <w:jc w:val="both"/>
        <w:rPr>
          <w:rFonts w:ascii="Palatino Linotype" w:hAnsi="Palatino Linotype"/>
          <w:b/>
          <w:bCs/>
          <w:i/>
          <w:iCs/>
          <w:sz w:val="18"/>
          <w:szCs w:val="18"/>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076ACA">
        <w:rPr>
          <w:rFonts w:ascii="Palatino Linotype" w:hAnsi="Palatino Linotype"/>
          <w:b/>
          <w:bCs/>
          <w:i/>
          <w:iCs/>
          <w:sz w:val="18"/>
          <w:szCs w:val="18"/>
        </w:rPr>
        <w:t>Tableau 4</w:t>
      </w:r>
    </w:p>
    <w:p w14:paraId="3D89FB27" w14:textId="23D9F116" w:rsidR="00076ACA" w:rsidRPr="00076ACA" w:rsidRDefault="00076ACA" w:rsidP="00AC7586">
      <w:pPr>
        <w:pStyle w:val="ListParagraph"/>
        <w:numPr>
          <w:ilvl w:val="0"/>
          <w:numId w:val="9"/>
        </w:numPr>
        <w:spacing w:after="0" w:line="240" w:lineRule="auto"/>
        <w:ind w:left="144" w:firstLine="0"/>
        <w:jc w:val="both"/>
        <w:rPr>
          <w:rFonts w:ascii="Palatino Linotype" w:hAnsi="Palatino Linotype"/>
        </w:rPr>
      </w:pPr>
      <w:r>
        <w:rPr>
          <w:rFonts w:ascii="Palatino Linotype" w:hAnsi="Palatino Linotype"/>
        </w:rPr>
        <w:lastRenderedPageBreak/>
        <w:t xml:space="preserve">Les informations insérées dans le tableau ci-dessous ainsi que dans le graphe suivant permettent </w:t>
      </w:r>
      <w:r w:rsidRPr="00076ACA">
        <w:rPr>
          <w:rFonts w:ascii="Palatino Linotype" w:hAnsi="Palatino Linotype"/>
        </w:rPr>
        <w:t xml:space="preserve">de comprendre que les greffiers-ères, huissiers-ères sont en plus grand nombre. Ensuite viennent les magistrats et les secrétaires, puis les hoquetons et les ménagères. </w:t>
      </w:r>
      <w:r>
        <w:rPr>
          <w:rFonts w:ascii="Palatino Linotype" w:hAnsi="Palatino Linotype"/>
        </w:rPr>
        <w:t xml:space="preserve">Pourtant, dans tous les espaces visités, les besoins en gardiens (1.30%) sont énormes, notamment pour les Tribunaux de paix localisés dans des zones éloignées. </w:t>
      </w:r>
    </w:p>
    <w:p w14:paraId="6A7F66EC" w14:textId="3391A400" w:rsidR="00A241C9" w:rsidRDefault="00A241C9" w:rsidP="00E01BCD">
      <w:pPr>
        <w:spacing w:after="0" w:line="240" w:lineRule="auto"/>
        <w:jc w:val="both"/>
        <w:rPr>
          <w:rFonts w:ascii="Palatino Linotype" w:hAnsi="Palatino Linotype"/>
        </w:rPr>
      </w:pPr>
    </w:p>
    <w:p w14:paraId="754D6405" w14:textId="5C6CF598" w:rsidR="00353CE9" w:rsidRDefault="00353CE9" w:rsidP="00353CE9">
      <w:pPr>
        <w:spacing w:after="0" w:line="240" w:lineRule="auto"/>
        <w:jc w:val="center"/>
        <w:rPr>
          <w:rFonts w:ascii="Palatino Linotype" w:hAnsi="Palatino Linotype"/>
        </w:rPr>
      </w:pPr>
      <w:r w:rsidRPr="00353CE9">
        <w:rPr>
          <w:noProof/>
          <w:bdr w:val="double" w:sz="4" w:space="0" w:color="A5644E" w:themeColor="accent2"/>
        </w:rPr>
        <w:drawing>
          <wp:inline distT="0" distB="0" distL="0" distR="0" wp14:anchorId="5B16A6ED" wp14:editId="32400D5A">
            <wp:extent cx="3971925" cy="2724150"/>
            <wp:effectExtent l="0" t="0" r="9525" b="0"/>
            <wp:docPr id="13" name="Chart 13">
              <a:extLst xmlns:a="http://schemas.openxmlformats.org/drawingml/2006/main">
                <a:ext uri="{FF2B5EF4-FFF2-40B4-BE49-F238E27FC236}">
                  <a16:creationId xmlns:a16="http://schemas.microsoft.com/office/drawing/2014/main" id="{DB547355-5071-4564-AAAC-17FAE3C9A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E4D085" w14:textId="41BAB348" w:rsidR="00353CE9" w:rsidRPr="00076ACA" w:rsidRDefault="00076ACA" w:rsidP="00E01BCD">
      <w:pPr>
        <w:spacing w:after="0" w:line="240" w:lineRule="auto"/>
        <w:jc w:val="both"/>
        <w:rPr>
          <w:rFonts w:ascii="Palatino Linotype" w:hAnsi="Palatino Linotype"/>
          <w:b/>
          <w:bCs/>
          <w:i/>
          <w:iCs/>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076ACA">
        <w:rPr>
          <w:rFonts w:ascii="Palatino Linotype" w:hAnsi="Palatino Linotype"/>
          <w:b/>
          <w:bCs/>
          <w:i/>
          <w:iCs/>
          <w:sz w:val="18"/>
          <w:szCs w:val="18"/>
        </w:rPr>
        <w:t>Graphe 2</w:t>
      </w:r>
    </w:p>
    <w:p w14:paraId="6485D89D" w14:textId="77777777" w:rsidR="00B62311" w:rsidRPr="005D271A" w:rsidRDefault="00B62311" w:rsidP="00E01BCD">
      <w:pPr>
        <w:spacing w:after="0" w:line="240" w:lineRule="auto"/>
        <w:jc w:val="both"/>
        <w:rPr>
          <w:rFonts w:ascii="Palatino Linotype" w:hAnsi="Palatino Linotype"/>
        </w:rPr>
      </w:pPr>
    </w:p>
    <w:p w14:paraId="021BA6A9" w14:textId="1E0C16F6" w:rsidR="00D424DA" w:rsidRPr="006D6C58" w:rsidRDefault="00D424DA"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Juges de paix </w:t>
      </w:r>
    </w:p>
    <w:p w14:paraId="50D99C7B" w14:textId="177451CD" w:rsidR="00D424DA" w:rsidRPr="005D271A" w:rsidRDefault="00D424DA" w:rsidP="00E01BCD">
      <w:pPr>
        <w:spacing w:after="0" w:line="240" w:lineRule="auto"/>
        <w:jc w:val="both"/>
        <w:rPr>
          <w:rFonts w:ascii="Palatino Linotype" w:hAnsi="Palatino Linotype"/>
          <w:b/>
          <w:bCs/>
          <w:i/>
          <w:iCs/>
        </w:rPr>
      </w:pPr>
    </w:p>
    <w:p w14:paraId="6472F4AC" w14:textId="0BA80721" w:rsidR="000459D4" w:rsidRPr="005D271A" w:rsidRDefault="000459D4"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Les informations recueillies relatives </w:t>
      </w:r>
      <w:r w:rsidR="007F1C04" w:rsidRPr="007F1C04">
        <w:rPr>
          <w:rFonts w:ascii="Palatino Linotype" w:hAnsi="Palatino Linotype"/>
        </w:rPr>
        <w:t>à la répartition</w:t>
      </w:r>
      <w:r w:rsidR="00251ECF" w:rsidRPr="005D271A">
        <w:rPr>
          <w:rFonts w:ascii="Palatino Linotype" w:hAnsi="Palatino Linotype"/>
        </w:rPr>
        <w:t xml:space="preserve"> des </w:t>
      </w:r>
      <w:r w:rsidRPr="005D271A">
        <w:rPr>
          <w:rFonts w:ascii="Palatino Linotype" w:hAnsi="Palatino Linotype"/>
        </w:rPr>
        <w:t xml:space="preserve">juges de paix </w:t>
      </w:r>
      <w:r w:rsidR="00251ECF" w:rsidRPr="005D271A">
        <w:rPr>
          <w:rFonts w:ascii="Palatino Linotype" w:hAnsi="Palatino Linotype"/>
        </w:rPr>
        <w:t xml:space="preserve">dans les </w:t>
      </w:r>
      <w:r w:rsidR="00251ECF" w:rsidRPr="005D271A">
        <w:rPr>
          <w:rFonts w:ascii="Palatino Linotype" w:hAnsi="Palatino Linotype"/>
          <w:i/>
          <w:iCs/>
        </w:rPr>
        <w:t>cent</w:t>
      </w:r>
      <w:r w:rsidR="00251ECF" w:rsidRPr="005D271A">
        <w:rPr>
          <w:rFonts w:ascii="Palatino Linotype" w:hAnsi="Palatino Linotype"/>
          <w:i/>
          <w:iCs/>
        </w:rPr>
        <w:noBreakHyphen/>
        <w:t>quarante</w:t>
      </w:r>
      <w:r w:rsidR="00251ECF" w:rsidRPr="005D271A">
        <w:rPr>
          <w:rFonts w:ascii="Palatino Linotype" w:hAnsi="Palatino Linotype"/>
          <w:i/>
          <w:iCs/>
        </w:rPr>
        <w:noBreakHyphen/>
        <w:t>quatre</w:t>
      </w:r>
      <w:r w:rsidR="00251ECF" w:rsidRPr="005D271A">
        <w:rPr>
          <w:rFonts w:ascii="Palatino Linotype" w:hAnsi="Palatino Linotype"/>
        </w:rPr>
        <w:t xml:space="preserve"> (144) </w:t>
      </w:r>
      <w:r w:rsidR="005D271A">
        <w:rPr>
          <w:rFonts w:ascii="Palatino Linotype" w:hAnsi="Palatino Linotype"/>
        </w:rPr>
        <w:t>Tribunaux</w:t>
      </w:r>
      <w:r w:rsidR="0027139A">
        <w:rPr>
          <w:rFonts w:ascii="Palatino Linotype" w:hAnsi="Palatino Linotype"/>
        </w:rPr>
        <w:t xml:space="preserve"> </w:t>
      </w:r>
      <w:r w:rsidRPr="005D271A">
        <w:rPr>
          <w:rFonts w:ascii="Palatino Linotype" w:hAnsi="Palatino Linotype"/>
        </w:rPr>
        <w:t xml:space="preserve">sont les suivantes : </w:t>
      </w:r>
    </w:p>
    <w:p w14:paraId="4ABA7AEC" w14:textId="77777777" w:rsidR="000459D4" w:rsidRPr="005D271A" w:rsidRDefault="000459D4" w:rsidP="00E01BCD">
      <w:pPr>
        <w:spacing w:after="0" w:line="240" w:lineRule="auto"/>
        <w:ind w:left="144"/>
        <w:jc w:val="both"/>
        <w:rPr>
          <w:rFonts w:ascii="Palatino Linotype" w:hAnsi="Palatino Linotype"/>
        </w:rPr>
      </w:pPr>
    </w:p>
    <w:p w14:paraId="2DB321FE" w14:textId="60855F6F" w:rsidR="00E94F75" w:rsidRPr="00035C50" w:rsidRDefault="00DE3DC9"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Le tribunal de paix de </w:t>
      </w:r>
      <w:r w:rsidRPr="008618CE">
        <w:rPr>
          <w:rFonts w:ascii="Palatino Linotype" w:hAnsi="Palatino Linotype"/>
          <w:i/>
          <w:iCs/>
        </w:rPr>
        <w:t>Mapou</w:t>
      </w:r>
      <w:r w:rsidRPr="005D271A">
        <w:rPr>
          <w:rFonts w:ascii="Palatino Linotype" w:hAnsi="Palatino Linotype"/>
        </w:rPr>
        <w:t xml:space="preserve">, dans le département du Sud-est ne dispose d’aucun juge de paix. </w:t>
      </w:r>
      <w:r w:rsidR="008661D2" w:rsidRPr="005D271A">
        <w:rPr>
          <w:rFonts w:ascii="Palatino Linotype" w:hAnsi="Palatino Linotype"/>
        </w:rPr>
        <w:t xml:space="preserve">Conséquemment, les affaires sont traitées par les juges de paix de </w:t>
      </w:r>
      <w:r w:rsidR="008661D2" w:rsidRPr="008618CE">
        <w:rPr>
          <w:rFonts w:ascii="Palatino Linotype" w:hAnsi="Palatino Linotype"/>
          <w:i/>
          <w:iCs/>
        </w:rPr>
        <w:t>Belle Anse</w:t>
      </w:r>
      <w:r w:rsidR="008661D2" w:rsidRPr="005D271A">
        <w:rPr>
          <w:rFonts w:ascii="Palatino Linotype" w:hAnsi="Palatino Linotype"/>
        </w:rPr>
        <w:t xml:space="preserve">. </w:t>
      </w:r>
      <w:r w:rsidR="006F4730" w:rsidRPr="005D271A">
        <w:rPr>
          <w:rFonts w:ascii="Palatino Linotype" w:hAnsi="Palatino Linotype"/>
          <w:i/>
          <w:iCs/>
        </w:rPr>
        <w:t>Cent-cinq</w:t>
      </w:r>
      <w:r w:rsidRPr="005D271A">
        <w:rPr>
          <w:rFonts w:ascii="Palatino Linotype" w:hAnsi="Palatino Linotype"/>
        </w:rPr>
        <w:t xml:space="preserve"> (</w:t>
      </w:r>
      <w:r w:rsidR="006F4730" w:rsidRPr="005D271A">
        <w:rPr>
          <w:rFonts w:ascii="Palatino Linotype" w:hAnsi="Palatino Linotype"/>
        </w:rPr>
        <w:t>105</w:t>
      </w:r>
      <w:r w:rsidRPr="005D271A">
        <w:rPr>
          <w:rFonts w:ascii="Palatino Linotype" w:hAnsi="Palatino Linotype"/>
        </w:rPr>
        <w:t xml:space="preserve">) </w:t>
      </w:r>
      <w:r w:rsidR="005D271A">
        <w:rPr>
          <w:rFonts w:ascii="Palatino Linotype" w:hAnsi="Palatino Linotype"/>
        </w:rPr>
        <w:t>Tribunaux</w:t>
      </w:r>
      <w:r w:rsidR="0027139A">
        <w:rPr>
          <w:rFonts w:ascii="Palatino Linotype" w:hAnsi="Palatino Linotype"/>
        </w:rPr>
        <w:t xml:space="preserve"> </w:t>
      </w:r>
      <w:r w:rsidRPr="005D271A">
        <w:rPr>
          <w:rFonts w:ascii="Palatino Linotype" w:hAnsi="Palatino Linotype"/>
        </w:rPr>
        <w:t>de paix</w:t>
      </w:r>
      <w:r w:rsidR="00AE118B" w:rsidRPr="005D271A">
        <w:rPr>
          <w:rFonts w:ascii="Palatino Linotype" w:hAnsi="Palatino Linotype"/>
        </w:rPr>
        <w:t xml:space="preserve">, représentant </w:t>
      </w:r>
      <w:r w:rsidR="00D424DA" w:rsidRPr="005D271A">
        <w:rPr>
          <w:rFonts w:ascii="Palatino Linotype" w:hAnsi="Palatino Linotype"/>
        </w:rPr>
        <w:t xml:space="preserve">73 </w:t>
      </w:r>
      <w:r w:rsidR="00AE118B" w:rsidRPr="005D271A">
        <w:rPr>
          <w:rFonts w:ascii="Palatino Linotype" w:hAnsi="Palatino Linotype"/>
        </w:rPr>
        <w:t>%</w:t>
      </w:r>
      <w:r w:rsidR="00DE6ACB">
        <w:rPr>
          <w:rFonts w:ascii="Palatino Linotype" w:hAnsi="Palatino Linotype"/>
        </w:rPr>
        <w:t xml:space="preserve"> des espaces visités,</w:t>
      </w:r>
      <w:r w:rsidR="00AE118B" w:rsidRPr="005D271A">
        <w:rPr>
          <w:rFonts w:ascii="Palatino Linotype" w:hAnsi="Palatino Linotype"/>
        </w:rPr>
        <w:t xml:space="preserve"> </w:t>
      </w:r>
      <w:r w:rsidRPr="005D271A">
        <w:rPr>
          <w:rFonts w:ascii="Palatino Linotype" w:hAnsi="Palatino Linotype"/>
        </w:rPr>
        <w:t xml:space="preserve">comptent entre </w:t>
      </w:r>
      <w:r w:rsidRPr="005D271A">
        <w:rPr>
          <w:rFonts w:ascii="Palatino Linotype" w:hAnsi="Palatino Linotype"/>
          <w:i/>
          <w:iCs/>
        </w:rPr>
        <w:t>un</w:t>
      </w:r>
      <w:r w:rsidRPr="005D271A">
        <w:rPr>
          <w:rFonts w:ascii="Palatino Linotype" w:hAnsi="Palatino Linotype"/>
        </w:rPr>
        <w:t xml:space="preserve"> (1) et </w:t>
      </w:r>
      <w:r w:rsidRPr="005D271A">
        <w:rPr>
          <w:rFonts w:ascii="Palatino Linotype" w:hAnsi="Palatino Linotype"/>
          <w:i/>
          <w:iCs/>
        </w:rPr>
        <w:t xml:space="preserve">trois </w:t>
      </w:r>
      <w:r w:rsidRPr="005D271A">
        <w:rPr>
          <w:rFonts w:ascii="Palatino Linotype" w:hAnsi="Palatino Linotype"/>
        </w:rPr>
        <w:t xml:space="preserve">(3) juges. </w:t>
      </w:r>
      <w:r w:rsidR="001B446D" w:rsidRPr="005D271A">
        <w:rPr>
          <w:rFonts w:ascii="Palatino Linotype" w:hAnsi="Palatino Linotype"/>
          <w:i/>
          <w:iCs/>
        </w:rPr>
        <w:t>Vingt</w:t>
      </w:r>
      <w:r w:rsidR="00004684" w:rsidRPr="005D271A">
        <w:rPr>
          <w:rFonts w:ascii="Palatino Linotype" w:hAnsi="Palatino Linotype"/>
          <w:i/>
          <w:iCs/>
        </w:rPr>
        <w:noBreakHyphen/>
      </w:r>
      <w:r w:rsidR="006F4730" w:rsidRPr="005D271A">
        <w:rPr>
          <w:rFonts w:ascii="Palatino Linotype" w:hAnsi="Palatino Linotype"/>
          <w:i/>
          <w:iCs/>
        </w:rPr>
        <w:t>cinq</w:t>
      </w:r>
      <w:r w:rsidR="006F4730" w:rsidRPr="005D271A">
        <w:rPr>
          <w:rFonts w:ascii="Palatino Linotype" w:hAnsi="Palatino Linotype"/>
        </w:rPr>
        <w:t xml:space="preserve"> </w:t>
      </w:r>
      <w:r w:rsidR="001B446D" w:rsidRPr="005D271A">
        <w:rPr>
          <w:rFonts w:ascii="Palatino Linotype" w:hAnsi="Palatino Linotype"/>
        </w:rPr>
        <w:t>(2</w:t>
      </w:r>
      <w:r w:rsidR="006F4730" w:rsidRPr="005D271A">
        <w:rPr>
          <w:rFonts w:ascii="Palatino Linotype" w:hAnsi="Palatino Linotype"/>
        </w:rPr>
        <w:t>5</w:t>
      </w:r>
      <w:r w:rsidR="001B446D" w:rsidRPr="005D271A">
        <w:rPr>
          <w:rFonts w:ascii="Palatino Linotype" w:hAnsi="Palatino Linotype"/>
        </w:rPr>
        <w:t xml:space="preserve">) </w:t>
      </w:r>
      <w:r w:rsidR="005D271A">
        <w:rPr>
          <w:rFonts w:ascii="Palatino Linotype" w:hAnsi="Palatino Linotype"/>
        </w:rPr>
        <w:t>Tribunaux</w:t>
      </w:r>
      <w:r w:rsidR="0027139A">
        <w:rPr>
          <w:rFonts w:ascii="Palatino Linotype" w:hAnsi="Palatino Linotype"/>
        </w:rPr>
        <w:t xml:space="preserve"> </w:t>
      </w:r>
      <w:r w:rsidR="001B446D" w:rsidRPr="005D271A">
        <w:rPr>
          <w:rFonts w:ascii="Palatino Linotype" w:hAnsi="Palatino Linotype"/>
        </w:rPr>
        <w:t xml:space="preserve">de paix, représentant </w:t>
      </w:r>
      <w:r w:rsidR="00D424DA" w:rsidRPr="005D271A">
        <w:rPr>
          <w:rFonts w:ascii="Palatino Linotype" w:hAnsi="Palatino Linotype"/>
        </w:rPr>
        <w:t>17</w:t>
      </w:r>
      <w:r w:rsidR="009D18EF">
        <w:rPr>
          <w:rFonts w:ascii="Palatino Linotype" w:hAnsi="Palatino Linotype"/>
        </w:rPr>
        <w:t>.5</w:t>
      </w:r>
      <w:r w:rsidR="001B446D" w:rsidRPr="005D271A">
        <w:rPr>
          <w:rFonts w:ascii="Palatino Linotype" w:hAnsi="Palatino Linotype"/>
        </w:rPr>
        <w:t xml:space="preserve">% de ceux visités, disposent de </w:t>
      </w:r>
      <w:r w:rsidR="001B446D" w:rsidRPr="005D271A">
        <w:rPr>
          <w:rFonts w:ascii="Palatino Linotype" w:hAnsi="Palatino Linotype"/>
          <w:i/>
          <w:iCs/>
        </w:rPr>
        <w:t>quatre</w:t>
      </w:r>
      <w:r w:rsidR="001B446D" w:rsidRPr="005D271A">
        <w:rPr>
          <w:rFonts w:ascii="Palatino Linotype" w:hAnsi="Palatino Linotype"/>
        </w:rPr>
        <w:t xml:space="preserve"> (4) à </w:t>
      </w:r>
      <w:r w:rsidR="001B446D" w:rsidRPr="005D271A">
        <w:rPr>
          <w:rFonts w:ascii="Palatino Linotype" w:hAnsi="Palatino Linotype"/>
          <w:i/>
          <w:iCs/>
        </w:rPr>
        <w:t>six</w:t>
      </w:r>
      <w:r w:rsidR="001B446D" w:rsidRPr="005D271A">
        <w:rPr>
          <w:rFonts w:ascii="Palatino Linotype" w:hAnsi="Palatino Linotype"/>
        </w:rPr>
        <w:t xml:space="preserve"> (6) juges</w:t>
      </w:r>
      <w:r w:rsidR="001B446D" w:rsidRPr="005D271A">
        <w:rPr>
          <w:rFonts w:ascii="Palatino Linotype" w:hAnsi="Palatino Linotype"/>
          <w:i/>
          <w:iCs/>
        </w:rPr>
        <w:t>.</w:t>
      </w:r>
      <w:r w:rsidR="009F6A94">
        <w:rPr>
          <w:rFonts w:ascii="Palatino Linotype" w:hAnsi="Palatino Linotype"/>
          <w:i/>
          <w:iCs/>
        </w:rPr>
        <w:t xml:space="preserve"> </w:t>
      </w:r>
      <w:r w:rsidR="001B446D" w:rsidRPr="00035C50">
        <w:rPr>
          <w:rFonts w:ascii="Palatino Linotype" w:hAnsi="Palatino Linotype"/>
          <w:i/>
          <w:iCs/>
        </w:rPr>
        <w:t>Six</w:t>
      </w:r>
      <w:r w:rsidR="001B446D" w:rsidRPr="00035C50">
        <w:rPr>
          <w:rFonts w:ascii="Palatino Linotype" w:hAnsi="Palatino Linotype"/>
        </w:rPr>
        <w:t xml:space="preserve"> (6) </w:t>
      </w:r>
      <w:r w:rsidR="005D271A" w:rsidRPr="00035C50">
        <w:rPr>
          <w:rFonts w:ascii="Palatino Linotype" w:hAnsi="Palatino Linotype"/>
        </w:rPr>
        <w:t>Tribunaux</w:t>
      </w:r>
      <w:r w:rsidR="0027139A" w:rsidRPr="00035C50">
        <w:rPr>
          <w:rFonts w:ascii="Palatino Linotype" w:hAnsi="Palatino Linotype"/>
        </w:rPr>
        <w:t xml:space="preserve"> </w:t>
      </w:r>
      <w:r w:rsidR="001B446D" w:rsidRPr="00035C50">
        <w:rPr>
          <w:rFonts w:ascii="Palatino Linotype" w:hAnsi="Palatino Linotype"/>
        </w:rPr>
        <w:t xml:space="preserve">de paix, représentant </w:t>
      </w:r>
      <w:r w:rsidR="00D424DA" w:rsidRPr="00035C50">
        <w:rPr>
          <w:rFonts w:ascii="Palatino Linotype" w:hAnsi="Palatino Linotype"/>
        </w:rPr>
        <w:t xml:space="preserve">4 </w:t>
      </w:r>
      <w:r w:rsidR="001B446D" w:rsidRPr="00035C50">
        <w:rPr>
          <w:rFonts w:ascii="Palatino Linotype" w:hAnsi="Palatino Linotype"/>
        </w:rPr>
        <w:t xml:space="preserve">% des lieux visités, disposent de </w:t>
      </w:r>
      <w:r w:rsidR="00251ECF" w:rsidRPr="00035C50">
        <w:rPr>
          <w:rFonts w:ascii="Palatino Linotype" w:hAnsi="Palatino Linotype"/>
          <w:i/>
          <w:iCs/>
        </w:rPr>
        <w:t>sept</w:t>
      </w:r>
      <w:r w:rsidR="00251ECF" w:rsidRPr="00035C50">
        <w:rPr>
          <w:rFonts w:ascii="Palatino Linotype" w:hAnsi="Palatino Linotype"/>
        </w:rPr>
        <w:t xml:space="preserve"> (</w:t>
      </w:r>
      <w:r w:rsidR="001B446D" w:rsidRPr="00035C50">
        <w:rPr>
          <w:rFonts w:ascii="Palatino Linotype" w:hAnsi="Palatino Linotype"/>
        </w:rPr>
        <w:t>7</w:t>
      </w:r>
      <w:r w:rsidR="00251ECF" w:rsidRPr="00035C50">
        <w:rPr>
          <w:rFonts w:ascii="Palatino Linotype" w:hAnsi="Palatino Linotype"/>
        </w:rPr>
        <w:t>)</w:t>
      </w:r>
      <w:r w:rsidR="001B446D" w:rsidRPr="00035C50">
        <w:rPr>
          <w:rFonts w:ascii="Palatino Linotype" w:hAnsi="Palatino Linotype"/>
        </w:rPr>
        <w:t xml:space="preserve"> juges de paix ou plus. </w:t>
      </w:r>
      <w:r w:rsidR="00D424DA" w:rsidRPr="00035C50">
        <w:rPr>
          <w:rFonts w:ascii="Palatino Linotype" w:hAnsi="Palatino Linotype"/>
        </w:rPr>
        <w:t xml:space="preserve">Pour </w:t>
      </w:r>
      <w:r w:rsidR="00D424DA" w:rsidRPr="00035C50">
        <w:rPr>
          <w:rFonts w:ascii="Palatino Linotype" w:hAnsi="Palatino Linotype"/>
          <w:i/>
          <w:iCs/>
        </w:rPr>
        <w:t xml:space="preserve">sept </w:t>
      </w:r>
      <w:r w:rsidR="00D424DA" w:rsidRPr="00035C50">
        <w:rPr>
          <w:rFonts w:ascii="Palatino Linotype" w:hAnsi="Palatino Linotype"/>
        </w:rPr>
        <w:t xml:space="preserve">(7) autres </w:t>
      </w:r>
      <w:r w:rsidR="00251ECF" w:rsidRPr="00035C50">
        <w:rPr>
          <w:rFonts w:ascii="Palatino Linotype" w:hAnsi="Palatino Linotype"/>
        </w:rPr>
        <w:t>T</w:t>
      </w:r>
      <w:r w:rsidR="00D424DA" w:rsidRPr="00035C50">
        <w:rPr>
          <w:rFonts w:ascii="Palatino Linotype" w:hAnsi="Palatino Linotype"/>
        </w:rPr>
        <w:t xml:space="preserve">ribunaux, représentant </w:t>
      </w:r>
      <w:r w:rsidR="00734F57" w:rsidRPr="00035C50">
        <w:rPr>
          <w:rFonts w:ascii="Palatino Linotype" w:hAnsi="Palatino Linotype"/>
        </w:rPr>
        <w:t>5</w:t>
      </w:r>
      <w:r w:rsidR="00D424DA" w:rsidRPr="00035C50">
        <w:rPr>
          <w:rFonts w:ascii="Palatino Linotype" w:hAnsi="Palatino Linotype"/>
        </w:rPr>
        <w:t xml:space="preserve"> % des </w:t>
      </w:r>
      <w:r w:rsidR="00DE6ACB">
        <w:rPr>
          <w:rFonts w:ascii="Palatino Linotype" w:hAnsi="Palatino Linotype"/>
        </w:rPr>
        <w:t>espaces</w:t>
      </w:r>
      <w:r w:rsidR="0027139A" w:rsidRPr="00035C50">
        <w:rPr>
          <w:rFonts w:ascii="Palatino Linotype" w:hAnsi="Palatino Linotype"/>
        </w:rPr>
        <w:t xml:space="preserve"> </w:t>
      </w:r>
      <w:r w:rsidR="00D424DA" w:rsidRPr="00035C50">
        <w:rPr>
          <w:rFonts w:ascii="Palatino Linotype" w:hAnsi="Palatino Linotype"/>
        </w:rPr>
        <w:t xml:space="preserve">visités dans le cadre de cette étude, les informations pour le nombre de magistrats qui y sont affectés n’étaient pas disponibles. </w:t>
      </w:r>
    </w:p>
    <w:p w14:paraId="4C2BE444" w14:textId="77777777" w:rsidR="00E94F75" w:rsidRPr="005D271A" w:rsidRDefault="00E94F75" w:rsidP="00E01BCD">
      <w:pPr>
        <w:pStyle w:val="ListParagraph"/>
        <w:spacing w:after="0" w:line="240" w:lineRule="auto"/>
        <w:ind w:left="144"/>
        <w:rPr>
          <w:rFonts w:ascii="Palatino Linotype" w:hAnsi="Palatino Linotype"/>
        </w:rPr>
      </w:pPr>
    </w:p>
    <w:p w14:paraId="28C584DB" w14:textId="35ECAE3A" w:rsidR="005D271A" w:rsidRDefault="006F4730"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Les </w:t>
      </w:r>
      <w:r w:rsidR="005D271A">
        <w:rPr>
          <w:rFonts w:ascii="Palatino Linotype" w:hAnsi="Palatino Linotype"/>
        </w:rPr>
        <w:t>Tribunaux</w:t>
      </w:r>
      <w:r w:rsidR="0027139A">
        <w:rPr>
          <w:rFonts w:ascii="Palatino Linotype" w:hAnsi="Palatino Linotype"/>
        </w:rPr>
        <w:t xml:space="preserve"> </w:t>
      </w:r>
      <w:r w:rsidRPr="005D271A">
        <w:rPr>
          <w:rFonts w:ascii="Palatino Linotype" w:hAnsi="Palatino Linotype"/>
        </w:rPr>
        <w:t xml:space="preserve">de paix qui disposent de plus de </w:t>
      </w:r>
      <w:r w:rsidRPr="005D271A">
        <w:rPr>
          <w:rFonts w:ascii="Palatino Linotype" w:hAnsi="Palatino Linotype"/>
          <w:i/>
          <w:iCs/>
        </w:rPr>
        <w:t xml:space="preserve">sept </w:t>
      </w:r>
      <w:r w:rsidRPr="005D271A">
        <w:rPr>
          <w:rFonts w:ascii="Palatino Linotype" w:hAnsi="Palatino Linotype"/>
        </w:rPr>
        <w:t xml:space="preserve">(7) magistrats-tes, </w:t>
      </w:r>
      <w:r w:rsidR="001B446D" w:rsidRPr="005D271A">
        <w:rPr>
          <w:rFonts w:ascii="Palatino Linotype" w:hAnsi="Palatino Linotype"/>
        </w:rPr>
        <w:t xml:space="preserve">sont tous localisés dans le département de l’Ouest. </w:t>
      </w:r>
      <w:r w:rsidRPr="005D271A">
        <w:rPr>
          <w:rFonts w:ascii="Palatino Linotype" w:hAnsi="Palatino Linotype"/>
        </w:rPr>
        <w:t xml:space="preserve">Il s’agit des </w:t>
      </w:r>
      <w:r w:rsidR="005D271A">
        <w:rPr>
          <w:rFonts w:ascii="Palatino Linotype" w:hAnsi="Palatino Linotype"/>
        </w:rPr>
        <w:t>Tribunaux</w:t>
      </w:r>
      <w:r w:rsidR="0027139A">
        <w:rPr>
          <w:rFonts w:ascii="Palatino Linotype" w:hAnsi="Palatino Linotype"/>
        </w:rPr>
        <w:t xml:space="preserve"> </w:t>
      </w:r>
      <w:r w:rsidRPr="005D271A">
        <w:rPr>
          <w:rFonts w:ascii="Palatino Linotype" w:hAnsi="Palatino Linotype"/>
        </w:rPr>
        <w:t xml:space="preserve">de paix de </w:t>
      </w:r>
      <w:r w:rsidRPr="00BC10CA">
        <w:rPr>
          <w:rFonts w:ascii="Palatino Linotype" w:hAnsi="Palatino Linotype"/>
          <w:i/>
          <w:iCs/>
        </w:rPr>
        <w:t>Port-au-Prince</w:t>
      </w:r>
      <w:r w:rsidRPr="005D271A">
        <w:rPr>
          <w:rFonts w:ascii="Palatino Linotype" w:hAnsi="Palatino Linotype"/>
        </w:rPr>
        <w:t xml:space="preserve">, sections Nord et Sud et du tribunal de paix </w:t>
      </w:r>
      <w:r w:rsidRPr="00BC10CA">
        <w:rPr>
          <w:rFonts w:ascii="Palatino Linotype" w:hAnsi="Palatino Linotype"/>
          <w:i/>
          <w:iCs/>
        </w:rPr>
        <w:t>Gressier</w:t>
      </w:r>
      <w:r w:rsidRPr="005D271A">
        <w:rPr>
          <w:rFonts w:ascii="Palatino Linotype" w:hAnsi="Palatino Linotype"/>
        </w:rPr>
        <w:t xml:space="preserve"> qui ont </w:t>
      </w:r>
      <w:r w:rsidRPr="005D271A">
        <w:rPr>
          <w:rFonts w:ascii="Palatino Linotype" w:hAnsi="Palatino Linotype"/>
          <w:i/>
          <w:iCs/>
        </w:rPr>
        <w:t xml:space="preserve">sept </w:t>
      </w:r>
      <w:r w:rsidRPr="005D271A">
        <w:rPr>
          <w:rFonts w:ascii="Palatino Linotype" w:hAnsi="Palatino Linotype"/>
        </w:rPr>
        <w:t xml:space="preserve">(7) juges chacun ; du tribunal de paix de </w:t>
      </w:r>
      <w:r w:rsidRPr="00BC10CA">
        <w:rPr>
          <w:rFonts w:ascii="Palatino Linotype" w:hAnsi="Palatino Linotype"/>
          <w:i/>
          <w:iCs/>
        </w:rPr>
        <w:t xml:space="preserve">Delmas </w:t>
      </w:r>
      <w:r w:rsidRPr="005D271A">
        <w:rPr>
          <w:rFonts w:ascii="Palatino Linotype" w:hAnsi="Palatino Linotype"/>
        </w:rPr>
        <w:t xml:space="preserve">qui dispose de </w:t>
      </w:r>
      <w:r w:rsidRPr="005D271A">
        <w:rPr>
          <w:rFonts w:ascii="Palatino Linotype" w:hAnsi="Palatino Linotype"/>
          <w:i/>
          <w:iCs/>
        </w:rPr>
        <w:t>huit</w:t>
      </w:r>
      <w:r w:rsidRPr="005D271A">
        <w:rPr>
          <w:rFonts w:ascii="Palatino Linotype" w:hAnsi="Palatino Linotype"/>
        </w:rPr>
        <w:t xml:space="preserve"> (8) juges, de celui de la </w:t>
      </w:r>
      <w:r w:rsidRPr="00BC10CA">
        <w:rPr>
          <w:rFonts w:ascii="Palatino Linotype" w:hAnsi="Palatino Linotype"/>
          <w:i/>
          <w:iCs/>
        </w:rPr>
        <w:t>Croix-des-Bouquets</w:t>
      </w:r>
      <w:r w:rsidRPr="005D271A">
        <w:rPr>
          <w:rFonts w:ascii="Palatino Linotype" w:hAnsi="Palatino Linotype"/>
        </w:rPr>
        <w:t xml:space="preserve"> qui compte </w:t>
      </w:r>
      <w:r w:rsidRPr="005D271A">
        <w:rPr>
          <w:rFonts w:ascii="Palatino Linotype" w:hAnsi="Palatino Linotype"/>
          <w:i/>
          <w:iCs/>
        </w:rPr>
        <w:t xml:space="preserve">dix </w:t>
      </w:r>
      <w:r w:rsidRPr="005D271A">
        <w:rPr>
          <w:rFonts w:ascii="Palatino Linotype" w:hAnsi="Palatino Linotype"/>
        </w:rPr>
        <w:t xml:space="preserve">(10) juges et de celui de </w:t>
      </w:r>
      <w:r w:rsidRPr="00BC10CA">
        <w:rPr>
          <w:rFonts w:ascii="Palatino Linotype" w:hAnsi="Palatino Linotype"/>
          <w:i/>
          <w:iCs/>
        </w:rPr>
        <w:t>Pétion-ville</w:t>
      </w:r>
      <w:r w:rsidRPr="005D271A">
        <w:rPr>
          <w:rFonts w:ascii="Palatino Linotype" w:hAnsi="Palatino Linotype"/>
        </w:rPr>
        <w:t xml:space="preserve"> qui en compte </w:t>
      </w:r>
      <w:r w:rsidRPr="005D271A">
        <w:rPr>
          <w:rFonts w:ascii="Palatino Linotype" w:hAnsi="Palatino Linotype"/>
          <w:i/>
          <w:iCs/>
        </w:rPr>
        <w:t>onze</w:t>
      </w:r>
      <w:r w:rsidRPr="005D271A">
        <w:rPr>
          <w:rFonts w:ascii="Palatino Linotype" w:hAnsi="Palatino Linotype"/>
        </w:rPr>
        <w:t xml:space="preserve"> (11). </w:t>
      </w:r>
    </w:p>
    <w:p w14:paraId="06628382" w14:textId="391D1FC4" w:rsidR="00BC10CA" w:rsidRDefault="00BC10CA" w:rsidP="00BC10CA">
      <w:pPr>
        <w:pStyle w:val="ListParagraph"/>
        <w:rPr>
          <w:rFonts w:ascii="Palatino Linotype" w:hAnsi="Palatino Linotype"/>
        </w:rPr>
      </w:pPr>
    </w:p>
    <w:p w14:paraId="78B3D324" w14:textId="2D3F919F" w:rsidR="00191C1D" w:rsidRDefault="00191C1D" w:rsidP="00191C1D">
      <w:pPr>
        <w:pStyle w:val="ListParagraph"/>
        <w:jc w:val="center"/>
        <w:rPr>
          <w:rFonts w:ascii="Palatino Linotype" w:hAnsi="Palatino Linotype"/>
        </w:rPr>
      </w:pPr>
      <w:r>
        <w:rPr>
          <w:noProof/>
        </w:rPr>
        <w:lastRenderedPageBreak/>
        <w:drawing>
          <wp:inline distT="0" distB="0" distL="0" distR="0" wp14:anchorId="7AC25B46" wp14:editId="3C8F6677">
            <wp:extent cx="4572000" cy="2743200"/>
            <wp:effectExtent l="0" t="0" r="0" b="0"/>
            <wp:docPr id="16" name="Chart 16">
              <a:extLst xmlns:a="http://schemas.openxmlformats.org/drawingml/2006/main">
                <a:ext uri="{FF2B5EF4-FFF2-40B4-BE49-F238E27FC236}">
                  <a16:creationId xmlns:a16="http://schemas.microsoft.com/office/drawing/2014/main" id="{7C746EC0-DECE-4498-A796-30DCB0FFC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070B90" w14:textId="6F154EC9" w:rsidR="00191C1D" w:rsidRPr="00B951FC" w:rsidRDefault="00B951FC" w:rsidP="00BC10CA">
      <w:pPr>
        <w:pStyle w:val="ListParagraph"/>
        <w:rPr>
          <w:rFonts w:ascii="Palatino Linotype" w:hAnsi="Palatino Linotype"/>
          <w:b/>
          <w:bCs/>
          <w:i/>
          <w:iCs/>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B951FC">
        <w:rPr>
          <w:rFonts w:ascii="Palatino Linotype" w:hAnsi="Palatino Linotype"/>
          <w:b/>
          <w:bCs/>
          <w:i/>
          <w:iCs/>
          <w:sz w:val="18"/>
          <w:szCs w:val="18"/>
        </w:rPr>
        <w:t>Graphe 3</w:t>
      </w:r>
    </w:p>
    <w:p w14:paraId="2B32301F" w14:textId="26D694D4" w:rsidR="00B15CF1" w:rsidRPr="00B07A2F" w:rsidRDefault="00F05B3C" w:rsidP="00AC7586">
      <w:pPr>
        <w:pStyle w:val="ListParagraph"/>
        <w:numPr>
          <w:ilvl w:val="0"/>
          <w:numId w:val="9"/>
        </w:numPr>
        <w:spacing w:after="0" w:line="240" w:lineRule="auto"/>
        <w:ind w:left="144" w:firstLine="0"/>
        <w:jc w:val="both"/>
        <w:rPr>
          <w:rFonts w:ascii="Palatino Linotype" w:hAnsi="Palatino Linotype"/>
        </w:rPr>
      </w:pPr>
      <w:r w:rsidRPr="00B07A2F">
        <w:rPr>
          <w:rFonts w:ascii="Palatino Linotype" w:hAnsi="Palatino Linotype"/>
        </w:rPr>
        <w:t>De nombreuses</w:t>
      </w:r>
      <w:r w:rsidR="005D271A" w:rsidRPr="00B07A2F">
        <w:rPr>
          <w:rFonts w:ascii="Palatino Linotype" w:hAnsi="Palatino Linotype"/>
        </w:rPr>
        <w:t xml:space="preserve"> situations irrégulières ont attiré l’attention du RNDDH. Par exemple, l</w:t>
      </w:r>
      <w:r w:rsidR="00CA234C" w:rsidRPr="00B07A2F">
        <w:rPr>
          <w:rFonts w:ascii="Palatino Linotype" w:hAnsi="Palatino Linotype"/>
        </w:rPr>
        <w:t xml:space="preserve">es </w:t>
      </w:r>
      <w:r w:rsidR="00CA234C" w:rsidRPr="00B07A2F">
        <w:rPr>
          <w:rFonts w:ascii="Palatino Linotype" w:hAnsi="Palatino Linotype"/>
          <w:i/>
          <w:iCs/>
        </w:rPr>
        <w:t>trois</w:t>
      </w:r>
      <w:r w:rsidR="00CA234C" w:rsidRPr="00B07A2F">
        <w:rPr>
          <w:rFonts w:ascii="Palatino Linotype" w:hAnsi="Palatino Linotype"/>
        </w:rPr>
        <w:t xml:space="preserve"> (3) magistrats suppléants </w:t>
      </w:r>
      <w:r w:rsidR="005D271A" w:rsidRPr="00B07A2F">
        <w:rPr>
          <w:rFonts w:ascii="Palatino Linotype" w:hAnsi="Palatino Linotype"/>
        </w:rPr>
        <w:t>affectés au Tribunal de paix de</w:t>
      </w:r>
      <w:r w:rsidR="00B07A2F" w:rsidRPr="00B07A2F">
        <w:rPr>
          <w:rFonts w:ascii="Palatino Linotype" w:hAnsi="Palatino Linotype"/>
        </w:rPr>
        <w:t xml:space="preserve"> l’</w:t>
      </w:r>
      <w:r w:rsidR="00B07A2F" w:rsidRPr="00B07A2F">
        <w:rPr>
          <w:rFonts w:ascii="Palatino Linotype" w:hAnsi="Palatino Linotype"/>
          <w:i/>
          <w:iCs/>
        </w:rPr>
        <w:t>Arcahaie</w:t>
      </w:r>
      <w:r w:rsidR="009D18EF">
        <w:rPr>
          <w:rFonts w:ascii="Palatino Linotype" w:hAnsi="Palatino Linotype"/>
        </w:rPr>
        <w:t xml:space="preserve">, département de l’Ouest, </w:t>
      </w:r>
      <w:r w:rsidR="00CA234C" w:rsidRPr="00B07A2F">
        <w:rPr>
          <w:rFonts w:ascii="Palatino Linotype" w:hAnsi="Palatino Linotype"/>
        </w:rPr>
        <w:t xml:space="preserve">n’habitent </w:t>
      </w:r>
      <w:r w:rsidR="00CD7ABA">
        <w:rPr>
          <w:rFonts w:ascii="Palatino Linotype" w:hAnsi="Palatino Linotype"/>
        </w:rPr>
        <w:t xml:space="preserve">pas </w:t>
      </w:r>
      <w:r w:rsidR="00CA234C" w:rsidRPr="00B07A2F">
        <w:rPr>
          <w:rFonts w:ascii="Palatino Linotype" w:hAnsi="Palatino Linotype"/>
        </w:rPr>
        <w:t xml:space="preserve">dans la commune. </w:t>
      </w:r>
      <w:r w:rsidR="005D271A" w:rsidRPr="00B07A2F">
        <w:rPr>
          <w:rFonts w:ascii="Palatino Linotype" w:hAnsi="Palatino Linotype"/>
        </w:rPr>
        <w:t>Par conséquent, i</w:t>
      </w:r>
      <w:r w:rsidR="00CA234C" w:rsidRPr="00B07A2F">
        <w:rPr>
          <w:rFonts w:ascii="Palatino Linotype" w:hAnsi="Palatino Linotype"/>
        </w:rPr>
        <w:t xml:space="preserve">ls sont souvent </w:t>
      </w:r>
      <w:r w:rsidR="005D271A" w:rsidRPr="00B07A2F">
        <w:rPr>
          <w:rFonts w:ascii="Palatino Linotype" w:hAnsi="Palatino Linotype"/>
        </w:rPr>
        <w:t>absents du</w:t>
      </w:r>
      <w:r w:rsidR="00CA234C" w:rsidRPr="00B07A2F">
        <w:rPr>
          <w:rFonts w:ascii="Palatino Linotype" w:hAnsi="Palatino Linotype"/>
        </w:rPr>
        <w:t xml:space="preserve"> bureau. </w:t>
      </w:r>
      <w:r w:rsidR="00B15CF1" w:rsidRPr="00B07A2F">
        <w:rPr>
          <w:rFonts w:ascii="Palatino Linotype" w:hAnsi="Palatino Linotype"/>
        </w:rPr>
        <w:t xml:space="preserve">Le juge titulaire </w:t>
      </w:r>
      <w:r w:rsidR="005D271A" w:rsidRPr="00B07A2F">
        <w:rPr>
          <w:rFonts w:ascii="Palatino Linotype" w:hAnsi="Palatino Linotype"/>
        </w:rPr>
        <w:t xml:space="preserve">du Tribunal de paix </w:t>
      </w:r>
      <w:r w:rsidR="00B15CF1" w:rsidRPr="00B07A2F">
        <w:rPr>
          <w:rFonts w:ascii="Palatino Linotype" w:hAnsi="Palatino Linotype"/>
        </w:rPr>
        <w:t xml:space="preserve">de </w:t>
      </w:r>
      <w:r w:rsidR="00B15CF1" w:rsidRPr="009D18EF">
        <w:rPr>
          <w:rFonts w:ascii="Palatino Linotype" w:hAnsi="Palatino Linotype"/>
          <w:i/>
          <w:iCs/>
        </w:rPr>
        <w:t>Bapti</w:t>
      </w:r>
      <w:r w:rsidR="005D271A" w:rsidRPr="009D18EF">
        <w:rPr>
          <w:rFonts w:ascii="Palatino Linotype" w:hAnsi="Palatino Linotype"/>
          <w:i/>
          <w:iCs/>
        </w:rPr>
        <w:t>s</w:t>
      </w:r>
      <w:r w:rsidR="00B15CF1" w:rsidRPr="009D18EF">
        <w:rPr>
          <w:rFonts w:ascii="Palatino Linotype" w:hAnsi="Palatino Linotype"/>
          <w:i/>
          <w:iCs/>
        </w:rPr>
        <w:t>te</w:t>
      </w:r>
      <w:r w:rsidR="00B15CF1" w:rsidRPr="00B07A2F">
        <w:rPr>
          <w:rFonts w:ascii="Palatino Linotype" w:hAnsi="Palatino Linotype"/>
        </w:rPr>
        <w:t xml:space="preserve"> occupe </w:t>
      </w:r>
      <w:r w:rsidR="005D271A" w:rsidRPr="00B07A2F">
        <w:rPr>
          <w:rFonts w:ascii="Palatino Linotype" w:hAnsi="Palatino Linotype"/>
        </w:rPr>
        <w:t xml:space="preserve">aussi </w:t>
      </w:r>
      <w:r w:rsidR="00B15CF1" w:rsidRPr="00B07A2F">
        <w:rPr>
          <w:rFonts w:ascii="Palatino Linotype" w:hAnsi="Palatino Linotype"/>
        </w:rPr>
        <w:t xml:space="preserve">cette fonction </w:t>
      </w:r>
      <w:r w:rsidR="005D271A" w:rsidRPr="00B07A2F">
        <w:rPr>
          <w:rFonts w:ascii="Palatino Linotype" w:hAnsi="Palatino Linotype"/>
        </w:rPr>
        <w:t>au T</w:t>
      </w:r>
      <w:r w:rsidR="00B15CF1" w:rsidRPr="00B07A2F">
        <w:rPr>
          <w:rFonts w:ascii="Palatino Linotype" w:hAnsi="Palatino Linotype"/>
        </w:rPr>
        <w:t xml:space="preserve">ribunal de paix de </w:t>
      </w:r>
      <w:proofErr w:type="spellStart"/>
      <w:r w:rsidR="00B15CF1" w:rsidRPr="00B07A2F">
        <w:rPr>
          <w:rFonts w:ascii="Palatino Linotype" w:hAnsi="Palatino Linotype"/>
          <w:i/>
          <w:iCs/>
        </w:rPr>
        <w:t>Lascahobas</w:t>
      </w:r>
      <w:proofErr w:type="spellEnd"/>
      <w:r w:rsidR="005D271A" w:rsidRPr="00B07A2F">
        <w:rPr>
          <w:rFonts w:ascii="Palatino Linotype" w:hAnsi="Palatino Linotype"/>
        </w:rPr>
        <w:t xml:space="preserve">, dans le département du Centre. </w:t>
      </w:r>
    </w:p>
    <w:p w14:paraId="2317E694" w14:textId="77777777" w:rsidR="00B15CF1" w:rsidRPr="005D271A" w:rsidRDefault="00B15CF1" w:rsidP="00E01BCD">
      <w:pPr>
        <w:spacing w:after="0" w:line="240" w:lineRule="auto"/>
        <w:jc w:val="both"/>
        <w:rPr>
          <w:rFonts w:ascii="Palatino Linotype" w:hAnsi="Palatino Linotype"/>
        </w:rPr>
      </w:pPr>
    </w:p>
    <w:p w14:paraId="2D94D452" w14:textId="4A28CC4C" w:rsidR="00D424DA" w:rsidRPr="006D6C58" w:rsidRDefault="00D424DA"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Greffiers </w:t>
      </w:r>
    </w:p>
    <w:p w14:paraId="7FFA7528" w14:textId="77777777" w:rsidR="00D424DA" w:rsidRPr="005D271A" w:rsidRDefault="00D424DA" w:rsidP="00E01BCD">
      <w:pPr>
        <w:spacing w:after="0" w:line="240" w:lineRule="auto"/>
        <w:jc w:val="both"/>
        <w:rPr>
          <w:rFonts w:ascii="Palatino Linotype" w:hAnsi="Palatino Linotype"/>
        </w:rPr>
      </w:pPr>
    </w:p>
    <w:p w14:paraId="525601EF" w14:textId="6F834764" w:rsidR="005D271A" w:rsidRPr="005D271A" w:rsidRDefault="006F567C"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 xml:space="preserve">Quatre </w:t>
      </w:r>
      <w:r w:rsidR="006F4730" w:rsidRPr="005D271A">
        <w:rPr>
          <w:rFonts w:ascii="Palatino Linotype" w:hAnsi="Palatino Linotype"/>
        </w:rPr>
        <w:t>(</w:t>
      </w:r>
      <w:r w:rsidRPr="005D271A">
        <w:rPr>
          <w:rFonts w:ascii="Palatino Linotype" w:hAnsi="Palatino Linotype"/>
        </w:rPr>
        <w:t>4</w:t>
      </w:r>
      <w:r w:rsidR="006F4730" w:rsidRPr="005D271A">
        <w:rPr>
          <w:rFonts w:ascii="Palatino Linotype" w:hAnsi="Palatino Linotype"/>
        </w:rPr>
        <w:t xml:space="preserve">) </w:t>
      </w:r>
      <w:r w:rsidR="005D271A">
        <w:rPr>
          <w:rFonts w:ascii="Palatino Linotype" w:hAnsi="Palatino Linotype"/>
        </w:rPr>
        <w:t>Tribunaux</w:t>
      </w:r>
      <w:r w:rsidR="0027139A">
        <w:rPr>
          <w:rFonts w:ascii="Palatino Linotype" w:hAnsi="Palatino Linotype"/>
        </w:rPr>
        <w:t xml:space="preserve"> </w:t>
      </w:r>
      <w:r w:rsidR="00164D90" w:rsidRPr="005D271A">
        <w:rPr>
          <w:rFonts w:ascii="Palatino Linotype" w:hAnsi="Palatino Linotype"/>
        </w:rPr>
        <w:t>de paix</w:t>
      </w:r>
      <w:r w:rsidR="00B62D1F" w:rsidRPr="005D271A">
        <w:rPr>
          <w:rFonts w:ascii="Palatino Linotype" w:hAnsi="Palatino Linotype"/>
        </w:rPr>
        <w:t xml:space="preserve">, soit 3 % des </w:t>
      </w:r>
      <w:r w:rsidR="005D271A">
        <w:rPr>
          <w:rFonts w:ascii="Palatino Linotype" w:hAnsi="Palatino Linotype"/>
        </w:rPr>
        <w:t>Tribunaux</w:t>
      </w:r>
      <w:r w:rsidR="0027139A">
        <w:rPr>
          <w:rFonts w:ascii="Palatino Linotype" w:hAnsi="Palatino Linotype"/>
        </w:rPr>
        <w:t xml:space="preserve"> </w:t>
      </w:r>
      <w:r w:rsidR="00B62D1F" w:rsidRPr="005D271A">
        <w:rPr>
          <w:rFonts w:ascii="Palatino Linotype" w:hAnsi="Palatino Linotype"/>
        </w:rPr>
        <w:t>monitorés,</w:t>
      </w:r>
      <w:r w:rsidR="00164D90" w:rsidRPr="005D271A">
        <w:rPr>
          <w:rFonts w:ascii="Palatino Linotype" w:hAnsi="Palatino Linotype"/>
        </w:rPr>
        <w:t xml:space="preserve"> ne disposent pas de greffier. Il s'agit </w:t>
      </w:r>
      <w:r w:rsidR="00C2343C">
        <w:rPr>
          <w:rFonts w:ascii="Palatino Linotype" w:hAnsi="Palatino Linotype"/>
        </w:rPr>
        <w:t xml:space="preserve">des Tribunaux de paix </w:t>
      </w:r>
      <w:r w:rsidR="00164D90" w:rsidRPr="005D271A">
        <w:rPr>
          <w:rFonts w:ascii="Palatino Linotype" w:hAnsi="Palatino Linotype"/>
        </w:rPr>
        <w:t xml:space="preserve">de </w:t>
      </w:r>
      <w:proofErr w:type="spellStart"/>
      <w:r w:rsidR="00164D90" w:rsidRPr="00C2343C">
        <w:rPr>
          <w:rFonts w:ascii="Palatino Linotype" w:hAnsi="Palatino Linotype"/>
          <w:i/>
          <w:iCs/>
        </w:rPr>
        <w:t>Duchity</w:t>
      </w:r>
      <w:proofErr w:type="spellEnd"/>
      <w:r w:rsidR="00164D90" w:rsidRPr="005D271A">
        <w:rPr>
          <w:rFonts w:ascii="Palatino Linotype" w:hAnsi="Palatino Linotype"/>
        </w:rPr>
        <w:t xml:space="preserve">, des </w:t>
      </w:r>
      <w:r w:rsidR="00164D90" w:rsidRPr="00C2343C">
        <w:rPr>
          <w:rFonts w:ascii="Palatino Linotype" w:hAnsi="Palatino Linotype"/>
          <w:i/>
          <w:iCs/>
        </w:rPr>
        <w:t xml:space="preserve">îles </w:t>
      </w:r>
      <w:proofErr w:type="spellStart"/>
      <w:r w:rsidR="00164D90" w:rsidRPr="00C2343C">
        <w:rPr>
          <w:rFonts w:ascii="Palatino Linotype" w:hAnsi="Palatino Linotype"/>
          <w:i/>
          <w:iCs/>
        </w:rPr>
        <w:t>Cayimites</w:t>
      </w:r>
      <w:proofErr w:type="spellEnd"/>
      <w:r w:rsidRPr="005D271A">
        <w:rPr>
          <w:rFonts w:ascii="Palatino Linotype" w:hAnsi="Palatino Linotype"/>
        </w:rPr>
        <w:t xml:space="preserve">, </w:t>
      </w:r>
      <w:r w:rsidR="00164D90" w:rsidRPr="005D271A">
        <w:rPr>
          <w:rFonts w:ascii="Palatino Linotype" w:hAnsi="Palatino Linotype"/>
        </w:rPr>
        <w:t xml:space="preserve">de </w:t>
      </w:r>
      <w:r w:rsidR="00164D90" w:rsidRPr="00C2343C">
        <w:rPr>
          <w:rFonts w:ascii="Palatino Linotype" w:hAnsi="Palatino Linotype"/>
          <w:i/>
          <w:iCs/>
        </w:rPr>
        <w:t>Léon</w:t>
      </w:r>
      <w:r w:rsidRPr="005D271A">
        <w:rPr>
          <w:rFonts w:ascii="Palatino Linotype" w:hAnsi="Palatino Linotype"/>
        </w:rPr>
        <w:t xml:space="preserve"> et de </w:t>
      </w:r>
      <w:r w:rsidRPr="00C2343C">
        <w:rPr>
          <w:rFonts w:ascii="Palatino Linotype" w:hAnsi="Palatino Linotype"/>
          <w:i/>
          <w:iCs/>
        </w:rPr>
        <w:t>Liancourt</w:t>
      </w:r>
      <w:r w:rsidR="00164D90" w:rsidRPr="005D271A">
        <w:rPr>
          <w:rFonts w:ascii="Palatino Linotype" w:hAnsi="Palatino Linotype"/>
        </w:rPr>
        <w:t xml:space="preserve">. </w:t>
      </w:r>
      <w:r w:rsidRPr="005D271A">
        <w:rPr>
          <w:rFonts w:ascii="Palatino Linotype" w:hAnsi="Palatino Linotype"/>
        </w:rPr>
        <w:t xml:space="preserve">Les </w:t>
      </w:r>
      <w:r w:rsidRPr="005D271A">
        <w:rPr>
          <w:rFonts w:ascii="Palatino Linotype" w:hAnsi="Palatino Linotype"/>
          <w:i/>
          <w:iCs/>
        </w:rPr>
        <w:t>trois</w:t>
      </w:r>
      <w:r w:rsidRPr="005D271A">
        <w:rPr>
          <w:rFonts w:ascii="Palatino Linotype" w:hAnsi="Palatino Linotype"/>
        </w:rPr>
        <w:t xml:space="preserve"> (3) premiers </w:t>
      </w:r>
      <w:r w:rsidR="00164D90" w:rsidRPr="005D271A">
        <w:rPr>
          <w:rFonts w:ascii="Palatino Linotype" w:hAnsi="Palatino Linotype"/>
        </w:rPr>
        <w:t>sont localisés dans le département de la Grand'Anse</w:t>
      </w:r>
      <w:r w:rsidRPr="005D271A">
        <w:rPr>
          <w:rFonts w:ascii="Palatino Linotype" w:hAnsi="Palatino Linotype"/>
        </w:rPr>
        <w:t xml:space="preserve"> et le dernier, dans le département de l’Artibonite</w:t>
      </w:r>
      <w:r w:rsidR="00164D90" w:rsidRPr="005D271A">
        <w:rPr>
          <w:rFonts w:ascii="Palatino Linotype" w:hAnsi="Palatino Linotype"/>
        </w:rPr>
        <w:t>.</w:t>
      </w:r>
      <w:r w:rsidR="00DA216E" w:rsidRPr="005D271A">
        <w:rPr>
          <w:rFonts w:ascii="Palatino Linotype" w:hAnsi="Palatino Linotype"/>
        </w:rPr>
        <w:t xml:space="preserve"> </w:t>
      </w:r>
    </w:p>
    <w:p w14:paraId="16E1071E" w14:textId="77777777" w:rsidR="005D271A" w:rsidRPr="005D271A" w:rsidRDefault="005D271A" w:rsidP="00E01BCD">
      <w:pPr>
        <w:pStyle w:val="ListParagraph"/>
        <w:spacing w:after="0" w:line="240" w:lineRule="auto"/>
        <w:ind w:left="144"/>
        <w:jc w:val="both"/>
        <w:rPr>
          <w:rFonts w:ascii="Palatino Linotype" w:hAnsi="Palatino Linotype"/>
        </w:rPr>
      </w:pPr>
    </w:p>
    <w:p w14:paraId="777BF95A" w14:textId="265662F6" w:rsidR="005D271A" w:rsidRPr="005D271A" w:rsidRDefault="006F567C"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Quatre-vingt-sept</w:t>
      </w:r>
      <w:r w:rsidRPr="005D271A">
        <w:rPr>
          <w:rFonts w:ascii="Palatino Linotype" w:hAnsi="Palatino Linotype"/>
        </w:rPr>
        <w:t xml:space="preserve"> (87</w:t>
      </w:r>
      <w:r w:rsidR="00DA216E" w:rsidRPr="005D271A">
        <w:rPr>
          <w:rFonts w:ascii="Palatino Linotype" w:hAnsi="Palatino Linotype"/>
        </w:rPr>
        <w:t xml:space="preserve">) </w:t>
      </w:r>
      <w:r w:rsidR="005D271A">
        <w:rPr>
          <w:rFonts w:ascii="Palatino Linotype" w:hAnsi="Palatino Linotype"/>
        </w:rPr>
        <w:t>Tribunaux</w:t>
      </w:r>
      <w:r w:rsidR="0027139A">
        <w:rPr>
          <w:rFonts w:ascii="Palatino Linotype" w:hAnsi="Palatino Linotype"/>
        </w:rPr>
        <w:t xml:space="preserve"> </w:t>
      </w:r>
      <w:r w:rsidR="00DA216E" w:rsidRPr="005D271A">
        <w:rPr>
          <w:rFonts w:ascii="Palatino Linotype" w:hAnsi="Palatino Linotype"/>
        </w:rPr>
        <w:t>de paix</w:t>
      </w:r>
      <w:r w:rsidR="00B62D1F" w:rsidRPr="005D271A">
        <w:rPr>
          <w:rFonts w:ascii="Palatino Linotype" w:hAnsi="Palatino Linotype"/>
        </w:rPr>
        <w:t xml:space="preserve">, représentant 60 % des </w:t>
      </w:r>
      <w:r w:rsidR="005D271A">
        <w:rPr>
          <w:rFonts w:ascii="Palatino Linotype" w:hAnsi="Palatino Linotype"/>
        </w:rPr>
        <w:t>Tribunaux</w:t>
      </w:r>
      <w:r w:rsidR="0027139A">
        <w:rPr>
          <w:rFonts w:ascii="Palatino Linotype" w:hAnsi="Palatino Linotype"/>
        </w:rPr>
        <w:t xml:space="preserve"> </w:t>
      </w:r>
      <w:r w:rsidR="00B62D1F" w:rsidRPr="005D271A">
        <w:rPr>
          <w:rFonts w:ascii="Palatino Linotype" w:hAnsi="Palatino Linotype"/>
        </w:rPr>
        <w:t xml:space="preserve">monitorés, </w:t>
      </w:r>
      <w:r w:rsidR="00DA216E" w:rsidRPr="005D271A">
        <w:rPr>
          <w:rFonts w:ascii="Palatino Linotype" w:hAnsi="Palatino Linotype"/>
        </w:rPr>
        <w:t xml:space="preserve">comptent entre </w:t>
      </w:r>
      <w:r w:rsidR="00DA216E" w:rsidRPr="005D271A">
        <w:rPr>
          <w:rFonts w:ascii="Palatino Linotype" w:hAnsi="Palatino Linotype"/>
          <w:i/>
          <w:iCs/>
        </w:rPr>
        <w:t xml:space="preserve">un </w:t>
      </w:r>
      <w:r w:rsidR="00DA216E" w:rsidRPr="005D271A">
        <w:rPr>
          <w:rFonts w:ascii="Palatino Linotype" w:hAnsi="Palatino Linotype"/>
        </w:rPr>
        <w:t xml:space="preserve">(1) et </w:t>
      </w:r>
      <w:r w:rsidR="00DA216E" w:rsidRPr="005D271A">
        <w:rPr>
          <w:rFonts w:ascii="Palatino Linotype" w:hAnsi="Palatino Linotype"/>
          <w:i/>
          <w:iCs/>
        </w:rPr>
        <w:t>trois</w:t>
      </w:r>
      <w:r w:rsidR="00DA216E" w:rsidRPr="005D271A">
        <w:rPr>
          <w:rFonts w:ascii="Palatino Linotype" w:hAnsi="Palatino Linotype"/>
        </w:rPr>
        <w:t xml:space="preserve"> (3) greffiers. </w:t>
      </w:r>
      <w:r w:rsidR="00116B85" w:rsidRPr="005D271A">
        <w:rPr>
          <w:rFonts w:ascii="Palatino Linotype" w:hAnsi="Palatino Linotype"/>
        </w:rPr>
        <w:t xml:space="preserve">Et, dans ces cas, plusieurs irrégularités ont été signalées. Par exemple, au Tribunal de Paix de </w:t>
      </w:r>
      <w:r w:rsidR="00116B85" w:rsidRPr="00C2343C">
        <w:rPr>
          <w:rFonts w:ascii="Palatino Linotype" w:hAnsi="Palatino Linotype"/>
          <w:i/>
          <w:iCs/>
        </w:rPr>
        <w:t>Beaumont,</w:t>
      </w:r>
      <w:r w:rsidR="00116B85" w:rsidRPr="005D271A">
        <w:rPr>
          <w:rFonts w:ascii="Palatino Linotype" w:hAnsi="Palatino Linotype"/>
        </w:rPr>
        <w:t xml:space="preserve"> dans le département de la Grand’Anse, le seul greffier qui y est affecté l’est </w:t>
      </w:r>
      <w:r w:rsidR="00116B85" w:rsidRPr="005D271A">
        <w:rPr>
          <w:rFonts w:ascii="Palatino Linotype" w:hAnsi="Palatino Linotype"/>
          <w:i/>
          <w:iCs/>
        </w:rPr>
        <w:t>ad intérim</w:t>
      </w:r>
      <w:r w:rsidR="00116B85" w:rsidRPr="005D271A">
        <w:rPr>
          <w:rFonts w:ascii="Palatino Linotype" w:hAnsi="Palatino Linotype"/>
        </w:rPr>
        <w:t xml:space="preserve">. Il remplace son père qui est aujourd’hui retraité. De même, au Tribunal de paix de </w:t>
      </w:r>
      <w:r w:rsidR="00116B85" w:rsidRPr="00C2343C">
        <w:rPr>
          <w:rFonts w:ascii="Palatino Linotype" w:hAnsi="Palatino Linotype"/>
          <w:i/>
          <w:iCs/>
        </w:rPr>
        <w:t>Fonds-Verrettes</w:t>
      </w:r>
      <w:r w:rsidR="00116B85" w:rsidRPr="005D271A">
        <w:rPr>
          <w:rFonts w:ascii="Palatino Linotype" w:hAnsi="Palatino Linotype"/>
        </w:rPr>
        <w:t xml:space="preserve">, </w:t>
      </w:r>
      <w:r w:rsidR="00116B85" w:rsidRPr="005D271A">
        <w:rPr>
          <w:rFonts w:ascii="Palatino Linotype" w:hAnsi="Palatino Linotype"/>
          <w:i/>
          <w:iCs/>
        </w:rPr>
        <w:t xml:space="preserve">trois </w:t>
      </w:r>
      <w:r w:rsidR="00116B85" w:rsidRPr="005D271A">
        <w:rPr>
          <w:rFonts w:ascii="Palatino Linotype" w:hAnsi="Palatino Linotype"/>
        </w:rPr>
        <w:t xml:space="preserve">(3) greffiers sont affectés. L’un d’entre eux n’est pas encore nommé. </w:t>
      </w:r>
    </w:p>
    <w:p w14:paraId="6A19F3C5" w14:textId="7926F693" w:rsidR="005D271A" w:rsidRPr="00BD2AD3" w:rsidRDefault="00901F78" w:rsidP="00E01BCD">
      <w:pPr>
        <w:pStyle w:val="ListParagraph"/>
        <w:spacing w:after="0" w:line="240" w:lineRule="auto"/>
        <w:ind w:left="144"/>
        <w:rPr>
          <w:rFonts w:ascii="Palatino Linotype" w:hAnsi="Palatino Linotype"/>
          <w:i/>
          <w:iCs/>
        </w:rPr>
      </w:pPr>
      <w:r w:rsidRPr="00BD2AD3">
        <w:rPr>
          <w:rFonts w:ascii="Palatino Linotype" w:hAnsi="Palatino Linotype"/>
          <w:noProof/>
        </w:rPr>
        <mc:AlternateContent>
          <mc:Choice Requires="wps">
            <w:drawing>
              <wp:anchor distT="45720" distB="45720" distL="114300" distR="114300" simplePos="0" relativeHeight="251682816" behindDoc="0" locked="0" layoutInCell="1" allowOverlap="1" wp14:anchorId="7D01AD34" wp14:editId="62B3A128">
                <wp:simplePos x="0" y="0"/>
                <wp:positionH relativeFrom="margin">
                  <wp:posOffset>3886200</wp:posOffset>
                </wp:positionH>
                <wp:positionV relativeFrom="paragraph">
                  <wp:posOffset>187960</wp:posOffset>
                </wp:positionV>
                <wp:extent cx="2171700" cy="11525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25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D5C7FA8" w14:textId="1CE059F6"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la </w:t>
                            </w:r>
                            <w:r w:rsidR="00942BB7" w:rsidRPr="00901F78">
                              <w:rPr>
                                <w:rFonts w:ascii="Palatino Linotype" w:hAnsi="Palatino Linotype"/>
                                <w:i/>
                                <w:iCs/>
                                <w:sz w:val="20"/>
                                <w:szCs w:val="20"/>
                              </w:rPr>
                              <w:t>Croix-des-Bouquets : 11 greffiers pour 10 juges</w:t>
                            </w:r>
                            <w:r w:rsidR="00901F78">
                              <w:rPr>
                                <w:rFonts w:ascii="Palatino Linotype" w:hAnsi="Palatino Linotype"/>
                                <w:i/>
                                <w:iCs/>
                                <w:sz w:val="20"/>
                                <w:szCs w:val="20"/>
                              </w:rPr>
                              <w:t> ;</w:t>
                            </w:r>
                          </w:p>
                          <w:p w14:paraId="359DD3D4" w14:textId="463F5BBE"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w:t>
                            </w:r>
                            <w:r w:rsidR="00942BB7" w:rsidRPr="00901F78">
                              <w:rPr>
                                <w:rFonts w:ascii="Palatino Linotype" w:hAnsi="Palatino Linotype"/>
                                <w:i/>
                                <w:iCs/>
                                <w:sz w:val="20"/>
                                <w:szCs w:val="20"/>
                              </w:rPr>
                              <w:t>Pétion-ville : 14 greffiers pour 11 juges</w:t>
                            </w:r>
                            <w:r w:rsidR="00901F78">
                              <w:rPr>
                                <w:rFonts w:ascii="Palatino Linotype" w:hAnsi="Palatino Linotype"/>
                                <w:i/>
                                <w:iCs/>
                                <w:sz w:val="20"/>
                                <w:szCs w:val="20"/>
                              </w:rPr>
                              <w:t> ;</w:t>
                            </w:r>
                          </w:p>
                          <w:p w14:paraId="0F9AB710" w14:textId="06BEEEB4"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w:t>
                            </w:r>
                            <w:r w:rsidR="00942BB7" w:rsidRPr="00901F78">
                              <w:rPr>
                                <w:rFonts w:ascii="Palatino Linotype" w:hAnsi="Palatino Linotype"/>
                                <w:i/>
                                <w:iCs/>
                                <w:sz w:val="20"/>
                                <w:szCs w:val="20"/>
                              </w:rPr>
                              <w:t>Carrefour : 15 greffiers pour 6 juges</w:t>
                            </w:r>
                            <w:r w:rsidR="00901F78">
                              <w:rPr>
                                <w:rFonts w:ascii="Palatino Linotype" w:hAnsi="Palatino Linotype"/>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1AD34" id="_x0000_s1045" type="#_x0000_t202" style="position:absolute;left:0;text-align:left;margin-left:306pt;margin-top:14.8pt;width:171pt;height:90.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" fillcolor="white [3201]" strokecolor="#c17529 [3209]" strokeweight="2pt">
                <v:textbox>
                  <w:txbxContent>
                    <w:p w14:paraId="0D5C7FA8" w14:textId="1CE059F6"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la </w:t>
                      </w:r>
                      <w:r w:rsidR="00942BB7" w:rsidRPr="00901F78">
                        <w:rPr>
                          <w:rFonts w:ascii="Palatino Linotype" w:hAnsi="Palatino Linotype"/>
                          <w:i/>
                          <w:iCs/>
                          <w:sz w:val="20"/>
                          <w:szCs w:val="20"/>
                        </w:rPr>
                        <w:t>Croix-des-Bouquets : 11 greffiers pour 10 juges</w:t>
                      </w:r>
                      <w:r w:rsidR="00901F78">
                        <w:rPr>
                          <w:rFonts w:ascii="Palatino Linotype" w:hAnsi="Palatino Linotype"/>
                          <w:i/>
                          <w:iCs/>
                          <w:sz w:val="20"/>
                          <w:szCs w:val="20"/>
                        </w:rPr>
                        <w:t> ;</w:t>
                      </w:r>
                    </w:p>
                    <w:p w14:paraId="359DD3D4" w14:textId="463F5BBE"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w:t>
                      </w:r>
                      <w:r w:rsidR="00942BB7" w:rsidRPr="00901F78">
                        <w:rPr>
                          <w:rFonts w:ascii="Palatino Linotype" w:hAnsi="Palatino Linotype"/>
                          <w:i/>
                          <w:iCs/>
                          <w:sz w:val="20"/>
                          <w:szCs w:val="20"/>
                        </w:rPr>
                        <w:t>Pétion-ville : 14 greffiers pour 11 juges</w:t>
                      </w:r>
                      <w:r w:rsidR="00901F78">
                        <w:rPr>
                          <w:rFonts w:ascii="Palatino Linotype" w:hAnsi="Palatino Linotype"/>
                          <w:i/>
                          <w:iCs/>
                          <w:sz w:val="20"/>
                          <w:szCs w:val="20"/>
                        </w:rPr>
                        <w:t> ;</w:t>
                      </w:r>
                    </w:p>
                    <w:p w14:paraId="0F9AB710" w14:textId="06BEEEB4" w:rsidR="00942BB7" w:rsidRPr="00901F78" w:rsidRDefault="006D7F36" w:rsidP="00942BB7">
                      <w:pPr>
                        <w:spacing w:after="0" w:line="240" w:lineRule="auto"/>
                        <w:jc w:val="both"/>
                        <w:rPr>
                          <w:rFonts w:ascii="Palatino Linotype" w:hAnsi="Palatino Linotype"/>
                          <w:i/>
                          <w:iCs/>
                          <w:sz w:val="20"/>
                          <w:szCs w:val="20"/>
                        </w:rPr>
                      </w:pPr>
                      <w:r>
                        <w:rPr>
                          <w:rFonts w:ascii="Palatino Linotype" w:hAnsi="Palatino Linotype"/>
                          <w:i/>
                          <w:iCs/>
                          <w:sz w:val="20"/>
                          <w:szCs w:val="20"/>
                        </w:rPr>
                        <w:t xml:space="preserve">Tribunal de paix de </w:t>
                      </w:r>
                      <w:r w:rsidR="00942BB7" w:rsidRPr="00901F78">
                        <w:rPr>
                          <w:rFonts w:ascii="Palatino Linotype" w:hAnsi="Palatino Linotype"/>
                          <w:i/>
                          <w:iCs/>
                          <w:sz w:val="20"/>
                          <w:szCs w:val="20"/>
                        </w:rPr>
                        <w:t>Carrefour : 15 greffiers pour 6 juges</w:t>
                      </w:r>
                      <w:r w:rsidR="00901F78">
                        <w:rPr>
                          <w:rFonts w:ascii="Palatino Linotype" w:hAnsi="Palatino Linotype"/>
                          <w:i/>
                          <w:iCs/>
                          <w:sz w:val="20"/>
                          <w:szCs w:val="20"/>
                        </w:rPr>
                        <w:t>.</w:t>
                      </w:r>
                    </w:p>
                  </w:txbxContent>
                </v:textbox>
                <w10:wrap type="square" anchorx="margin"/>
              </v:shape>
            </w:pict>
          </mc:Fallback>
        </mc:AlternateContent>
      </w:r>
    </w:p>
    <w:p w14:paraId="4CEFCB26" w14:textId="586D6E22" w:rsidR="005D271A" w:rsidRPr="00BD2AD3" w:rsidRDefault="006F567C" w:rsidP="00AC7586">
      <w:pPr>
        <w:pStyle w:val="ListParagraph"/>
        <w:numPr>
          <w:ilvl w:val="0"/>
          <w:numId w:val="9"/>
        </w:numPr>
        <w:spacing w:after="0" w:line="240" w:lineRule="auto"/>
        <w:ind w:left="144" w:firstLine="0"/>
        <w:jc w:val="both"/>
        <w:rPr>
          <w:rFonts w:ascii="Palatino Linotype" w:hAnsi="Palatino Linotype"/>
        </w:rPr>
      </w:pPr>
      <w:r w:rsidRPr="00BD2AD3">
        <w:rPr>
          <w:rFonts w:ascii="Palatino Linotype" w:hAnsi="Palatino Linotype"/>
          <w:i/>
          <w:iCs/>
        </w:rPr>
        <w:t>Trente-et-un</w:t>
      </w:r>
      <w:r w:rsidR="00DA216E" w:rsidRPr="00BD2AD3">
        <w:rPr>
          <w:rFonts w:ascii="Palatino Linotype" w:hAnsi="Palatino Linotype"/>
        </w:rPr>
        <w:t xml:space="preserve"> (</w:t>
      </w:r>
      <w:r w:rsidRPr="00BD2AD3">
        <w:rPr>
          <w:rFonts w:ascii="Palatino Linotype" w:hAnsi="Palatino Linotype"/>
        </w:rPr>
        <w:t>31)</w:t>
      </w:r>
      <w:r w:rsidR="00DE6ACB" w:rsidRPr="00BD2AD3">
        <w:rPr>
          <w:rFonts w:ascii="Palatino Linotype" w:hAnsi="Palatino Linotype"/>
        </w:rPr>
        <w:t xml:space="preserve"> Tribunaux de paix</w:t>
      </w:r>
      <w:r w:rsidR="00DA216E" w:rsidRPr="00BD2AD3">
        <w:rPr>
          <w:rFonts w:ascii="Palatino Linotype" w:hAnsi="Palatino Linotype"/>
        </w:rPr>
        <w:t xml:space="preserve">, </w:t>
      </w:r>
      <w:r w:rsidR="00B62D1F" w:rsidRPr="00BD2AD3">
        <w:rPr>
          <w:rFonts w:ascii="Palatino Linotype" w:hAnsi="Palatino Linotype"/>
        </w:rPr>
        <w:t>soit 21</w:t>
      </w:r>
      <w:r w:rsidR="00C2343C" w:rsidRPr="00BD2AD3">
        <w:rPr>
          <w:rFonts w:ascii="Palatino Linotype" w:hAnsi="Palatino Linotype"/>
        </w:rPr>
        <w:t>.5</w:t>
      </w:r>
      <w:r w:rsidR="00B62D1F" w:rsidRPr="00BD2AD3">
        <w:rPr>
          <w:rFonts w:ascii="Palatino Linotype" w:hAnsi="Palatino Linotype"/>
        </w:rPr>
        <w:t xml:space="preserve"> % </w:t>
      </w:r>
      <w:r w:rsidR="00DE6ACB" w:rsidRPr="00BD2AD3">
        <w:rPr>
          <w:rFonts w:ascii="Palatino Linotype" w:hAnsi="Palatino Linotype"/>
        </w:rPr>
        <w:t xml:space="preserve">des espaces visités </w:t>
      </w:r>
      <w:r w:rsidR="00DA216E" w:rsidRPr="00BD2AD3">
        <w:rPr>
          <w:rFonts w:ascii="Palatino Linotype" w:hAnsi="Palatino Linotype"/>
        </w:rPr>
        <w:t xml:space="preserve">comptent entre </w:t>
      </w:r>
      <w:r w:rsidR="00DA216E" w:rsidRPr="00BD2AD3">
        <w:rPr>
          <w:rFonts w:ascii="Palatino Linotype" w:hAnsi="Palatino Linotype"/>
          <w:i/>
          <w:iCs/>
        </w:rPr>
        <w:t>quatre</w:t>
      </w:r>
      <w:r w:rsidR="00DA216E" w:rsidRPr="00BD2AD3">
        <w:rPr>
          <w:rFonts w:ascii="Palatino Linotype" w:hAnsi="Palatino Linotype"/>
        </w:rPr>
        <w:t xml:space="preserve"> (4) et </w:t>
      </w:r>
      <w:r w:rsidR="00DA216E" w:rsidRPr="00BD2AD3">
        <w:rPr>
          <w:rFonts w:ascii="Palatino Linotype" w:hAnsi="Palatino Linotype"/>
          <w:i/>
          <w:iCs/>
        </w:rPr>
        <w:t xml:space="preserve">six </w:t>
      </w:r>
      <w:r w:rsidR="00DA216E" w:rsidRPr="00BD2AD3">
        <w:rPr>
          <w:rFonts w:ascii="Palatino Linotype" w:hAnsi="Palatino Linotype"/>
        </w:rPr>
        <w:t xml:space="preserve">(6) greffiers. </w:t>
      </w:r>
      <w:r w:rsidR="00DA216E" w:rsidRPr="00BD2AD3">
        <w:rPr>
          <w:rFonts w:ascii="Palatino Linotype" w:hAnsi="Palatino Linotype"/>
          <w:i/>
          <w:iCs/>
        </w:rPr>
        <w:t>Quatorze</w:t>
      </w:r>
      <w:r w:rsidR="009120EC" w:rsidRPr="00BD2AD3">
        <w:rPr>
          <w:rFonts w:ascii="Palatino Linotype" w:hAnsi="Palatino Linotype"/>
          <w:i/>
          <w:iCs/>
        </w:rPr>
        <w:t xml:space="preserve"> </w:t>
      </w:r>
      <w:r w:rsidR="00DA216E" w:rsidRPr="00BD2AD3">
        <w:rPr>
          <w:rFonts w:ascii="Palatino Linotype" w:hAnsi="Palatino Linotype"/>
        </w:rPr>
        <w:t>(14)</w:t>
      </w:r>
      <w:r w:rsidR="00B62D1F" w:rsidRPr="00BD2AD3">
        <w:rPr>
          <w:rFonts w:ascii="Palatino Linotype" w:hAnsi="Palatino Linotype"/>
        </w:rPr>
        <w:t xml:space="preserve"> </w:t>
      </w:r>
      <w:r w:rsidR="005D271A" w:rsidRPr="00BD2AD3">
        <w:rPr>
          <w:rFonts w:ascii="Palatino Linotype" w:hAnsi="Palatino Linotype"/>
        </w:rPr>
        <w:t xml:space="preserve">Tribunaux </w:t>
      </w:r>
      <w:r w:rsidR="00B62D1F" w:rsidRPr="00BD2AD3">
        <w:rPr>
          <w:rFonts w:ascii="Palatino Linotype" w:hAnsi="Palatino Linotype"/>
        </w:rPr>
        <w:t>de paix, soit 10 %</w:t>
      </w:r>
      <w:r w:rsidR="00DA216E" w:rsidRPr="00BD2AD3">
        <w:rPr>
          <w:rFonts w:ascii="Palatino Linotype" w:hAnsi="Palatino Linotype"/>
        </w:rPr>
        <w:t xml:space="preserve"> comptent entre </w:t>
      </w:r>
      <w:r w:rsidR="00DA216E" w:rsidRPr="00BD2AD3">
        <w:rPr>
          <w:rFonts w:ascii="Palatino Linotype" w:hAnsi="Palatino Linotype"/>
          <w:i/>
          <w:iCs/>
        </w:rPr>
        <w:t>sept</w:t>
      </w:r>
      <w:r w:rsidR="00DA216E" w:rsidRPr="00BD2AD3">
        <w:rPr>
          <w:rFonts w:ascii="Palatino Linotype" w:hAnsi="Palatino Linotype"/>
        </w:rPr>
        <w:t xml:space="preserve"> (7) et plus de greffiers. Par exemple, le </w:t>
      </w:r>
      <w:r w:rsidR="00C2343C" w:rsidRPr="00BD2AD3">
        <w:rPr>
          <w:rFonts w:ascii="Palatino Linotype" w:hAnsi="Palatino Linotype"/>
        </w:rPr>
        <w:t>T</w:t>
      </w:r>
      <w:r w:rsidR="00DA216E" w:rsidRPr="00BD2AD3">
        <w:rPr>
          <w:rFonts w:ascii="Palatino Linotype" w:hAnsi="Palatino Linotype"/>
        </w:rPr>
        <w:t xml:space="preserve">ribunal de la </w:t>
      </w:r>
      <w:r w:rsidR="00100AE1" w:rsidRPr="00BD2AD3">
        <w:rPr>
          <w:rFonts w:ascii="Palatino Linotype" w:hAnsi="Palatino Linotype"/>
          <w:i/>
          <w:iCs/>
        </w:rPr>
        <w:t>C</w:t>
      </w:r>
      <w:r w:rsidR="00DA216E" w:rsidRPr="00BD2AD3">
        <w:rPr>
          <w:rFonts w:ascii="Palatino Linotype" w:hAnsi="Palatino Linotype"/>
          <w:i/>
          <w:iCs/>
        </w:rPr>
        <w:t>roix-des-</w:t>
      </w:r>
      <w:r w:rsidR="00100AE1" w:rsidRPr="00BD2AD3">
        <w:rPr>
          <w:rFonts w:ascii="Palatino Linotype" w:hAnsi="Palatino Linotype"/>
          <w:i/>
          <w:iCs/>
        </w:rPr>
        <w:t>B</w:t>
      </w:r>
      <w:r w:rsidR="00DA216E" w:rsidRPr="00BD2AD3">
        <w:rPr>
          <w:rFonts w:ascii="Palatino Linotype" w:hAnsi="Palatino Linotype"/>
          <w:i/>
          <w:iCs/>
        </w:rPr>
        <w:t>ouquets</w:t>
      </w:r>
      <w:r w:rsidR="00DA216E" w:rsidRPr="00BD2AD3">
        <w:rPr>
          <w:rFonts w:ascii="Palatino Linotype" w:hAnsi="Palatino Linotype"/>
        </w:rPr>
        <w:t xml:space="preserve"> compte </w:t>
      </w:r>
      <w:r w:rsidR="00DA216E" w:rsidRPr="00BD2AD3">
        <w:rPr>
          <w:rFonts w:ascii="Palatino Linotype" w:hAnsi="Palatino Linotype"/>
          <w:i/>
          <w:iCs/>
        </w:rPr>
        <w:t>onze</w:t>
      </w:r>
      <w:r w:rsidR="00DA216E" w:rsidRPr="00BD2AD3">
        <w:rPr>
          <w:rFonts w:ascii="Palatino Linotype" w:hAnsi="Palatino Linotype"/>
        </w:rPr>
        <w:t xml:space="preserve"> (11) greffiers, celui de </w:t>
      </w:r>
      <w:r w:rsidR="00DA216E" w:rsidRPr="00BD2AD3">
        <w:rPr>
          <w:rFonts w:ascii="Palatino Linotype" w:hAnsi="Palatino Linotype"/>
          <w:i/>
          <w:iCs/>
        </w:rPr>
        <w:t>Pétion-ville</w:t>
      </w:r>
      <w:r w:rsidR="00DA216E" w:rsidRPr="00BD2AD3">
        <w:rPr>
          <w:rFonts w:ascii="Palatino Linotype" w:hAnsi="Palatino Linotype"/>
        </w:rPr>
        <w:t xml:space="preserve">, </w:t>
      </w:r>
      <w:r w:rsidR="00DA216E" w:rsidRPr="00BD2AD3">
        <w:rPr>
          <w:rFonts w:ascii="Palatino Linotype" w:hAnsi="Palatino Linotype"/>
          <w:i/>
          <w:iCs/>
        </w:rPr>
        <w:t>quatorze</w:t>
      </w:r>
      <w:r w:rsidR="00DA216E" w:rsidRPr="00BD2AD3">
        <w:rPr>
          <w:rFonts w:ascii="Palatino Linotype" w:hAnsi="Palatino Linotype"/>
        </w:rPr>
        <w:t xml:space="preserve"> (14) greffiers et celui de </w:t>
      </w:r>
      <w:r w:rsidR="00DA216E" w:rsidRPr="00BD2AD3">
        <w:rPr>
          <w:rFonts w:ascii="Palatino Linotype" w:hAnsi="Palatino Linotype"/>
          <w:i/>
          <w:iCs/>
        </w:rPr>
        <w:t>Carrefour</w:t>
      </w:r>
      <w:r w:rsidR="00DA216E" w:rsidRPr="00BD2AD3">
        <w:rPr>
          <w:rFonts w:ascii="Palatino Linotype" w:hAnsi="Palatino Linotype"/>
        </w:rPr>
        <w:t xml:space="preserve">, </w:t>
      </w:r>
      <w:r w:rsidR="00DA216E" w:rsidRPr="00BD2AD3">
        <w:rPr>
          <w:rFonts w:ascii="Palatino Linotype" w:hAnsi="Palatino Linotype"/>
          <w:i/>
          <w:iCs/>
        </w:rPr>
        <w:t>quinze</w:t>
      </w:r>
      <w:r w:rsidR="00DA216E" w:rsidRPr="00BD2AD3">
        <w:rPr>
          <w:rFonts w:ascii="Palatino Linotype" w:hAnsi="Palatino Linotype"/>
        </w:rPr>
        <w:t xml:space="preserve"> (15) </w:t>
      </w:r>
      <w:r w:rsidR="00DA216E" w:rsidRPr="00BD2AD3">
        <w:rPr>
          <w:rFonts w:ascii="Palatino Linotype" w:hAnsi="Palatino Linotype"/>
        </w:rPr>
        <w:lastRenderedPageBreak/>
        <w:t xml:space="preserve">greffiers. Ils sont localisés dans le département de l’Ouest. Ils comptent aussi respectivement </w:t>
      </w:r>
      <w:r w:rsidR="00DA216E" w:rsidRPr="00BD2AD3">
        <w:rPr>
          <w:rFonts w:ascii="Palatino Linotype" w:hAnsi="Palatino Linotype"/>
          <w:i/>
          <w:iCs/>
        </w:rPr>
        <w:t>dix</w:t>
      </w:r>
      <w:r w:rsidR="00DA216E" w:rsidRPr="00BD2AD3">
        <w:rPr>
          <w:rFonts w:ascii="Palatino Linotype" w:hAnsi="Palatino Linotype"/>
        </w:rPr>
        <w:t xml:space="preserve"> (10), </w:t>
      </w:r>
      <w:r w:rsidR="00DA216E" w:rsidRPr="00BD2AD3">
        <w:rPr>
          <w:rFonts w:ascii="Palatino Linotype" w:hAnsi="Palatino Linotype"/>
          <w:i/>
          <w:iCs/>
        </w:rPr>
        <w:t>onze</w:t>
      </w:r>
      <w:r w:rsidR="00DA216E" w:rsidRPr="00BD2AD3">
        <w:rPr>
          <w:rFonts w:ascii="Palatino Linotype" w:hAnsi="Palatino Linotype"/>
        </w:rPr>
        <w:t xml:space="preserve"> (11) et </w:t>
      </w:r>
      <w:r w:rsidR="00DA216E" w:rsidRPr="00BD2AD3">
        <w:rPr>
          <w:rFonts w:ascii="Palatino Linotype" w:hAnsi="Palatino Linotype"/>
          <w:i/>
          <w:iCs/>
        </w:rPr>
        <w:t>six</w:t>
      </w:r>
      <w:r w:rsidR="00DA216E" w:rsidRPr="00BD2AD3">
        <w:rPr>
          <w:rFonts w:ascii="Palatino Linotype" w:hAnsi="Palatino Linotype"/>
        </w:rPr>
        <w:t xml:space="preserve"> (6) juges de paix. </w:t>
      </w:r>
    </w:p>
    <w:p w14:paraId="26514088" w14:textId="77777777" w:rsidR="005D271A" w:rsidRPr="00BD2AD3" w:rsidRDefault="005D271A" w:rsidP="00E01BCD">
      <w:pPr>
        <w:pStyle w:val="ListParagraph"/>
        <w:spacing w:after="0" w:line="240" w:lineRule="auto"/>
        <w:ind w:left="144"/>
        <w:rPr>
          <w:rFonts w:ascii="Palatino Linotype" w:hAnsi="Palatino Linotype"/>
        </w:rPr>
      </w:pPr>
    </w:p>
    <w:p w14:paraId="34B53979" w14:textId="6EBBF6FF" w:rsidR="006F567C" w:rsidRDefault="006F567C"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Enfin, pour </w:t>
      </w:r>
      <w:r w:rsidRPr="005D271A">
        <w:rPr>
          <w:rFonts w:ascii="Palatino Linotype" w:hAnsi="Palatino Linotype"/>
          <w:i/>
          <w:iCs/>
        </w:rPr>
        <w:t>huit</w:t>
      </w:r>
      <w:r w:rsidRPr="005D271A">
        <w:rPr>
          <w:rFonts w:ascii="Palatino Linotype" w:hAnsi="Palatino Linotype"/>
        </w:rPr>
        <w:t xml:space="preserve"> (8) </w:t>
      </w:r>
      <w:r w:rsidR="005D271A">
        <w:rPr>
          <w:rFonts w:ascii="Palatino Linotype" w:hAnsi="Palatino Linotype"/>
        </w:rPr>
        <w:t xml:space="preserve">Tribunaux </w:t>
      </w:r>
      <w:r w:rsidRPr="005D271A">
        <w:rPr>
          <w:rFonts w:ascii="Palatino Linotype" w:hAnsi="Palatino Linotype"/>
        </w:rPr>
        <w:t xml:space="preserve">de paix, </w:t>
      </w:r>
      <w:r w:rsidR="00B62D1F" w:rsidRPr="005D271A">
        <w:rPr>
          <w:rFonts w:ascii="Palatino Linotype" w:hAnsi="Palatino Linotype"/>
        </w:rPr>
        <w:t xml:space="preserve">soit </w:t>
      </w:r>
      <w:r w:rsidR="009D7160" w:rsidRPr="005D271A">
        <w:rPr>
          <w:rFonts w:ascii="Palatino Linotype" w:hAnsi="Palatino Linotype"/>
        </w:rPr>
        <w:t>5.5</w:t>
      </w:r>
      <w:r w:rsidR="00B62D1F" w:rsidRPr="005D271A">
        <w:rPr>
          <w:rFonts w:ascii="Palatino Linotype" w:hAnsi="Palatino Linotype"/>
        </w:rPr>
        <w:t xml:space="preserve"> %, </w:t>
      </w:r>
      <w:r w:rsidRPr="005D271A">
        <w:rPr>
          <w:rFonts w:ascii="Palatino Linotype" w:hAnsi="Palatino Linotype"/>
        </w:rPr>
        <w:t xml:space="preserve">les informations </w:t>
      </w:r>
      <w:r w:rsidR="00DC6035" w:rsidRPr="005D271A">
        <w:rPr>
          <w:rFonts w:ascii="Palatino Linotype" w:hAnsi="Palatino Linotype"/>
        </w:rPr>
        <w:t xml:space="preserve">relatives au nombre de greffiers </w:t>
      </w:r>
      <w:r w:rsidRPr="005D271A">
        <w:rPr>
          <w:rFonts w:ascii="Palatino Linotype" w:hAnsi="Palatino Linotype"/>
        </w:rPr>
        <w:t xml:space="preserve">ne sont pas disponibles. Il s’agit des </w:t>
      </w:r>
      <w:r w:rsidR="005D271A">
        <w:rPr>
          <w:rFonts w:ascii="Palatino Linotype" w:hAnsi="Palatino Linotype"/>
        </w:rPr>
        <w:t xml:space="preserve">Tribunaux </w:t>
      </w:r>
      <w:r w:rsidRPr="005D271A">
        <w:rPr>
          <w:rFonts w:ascii="Palatino Linotype" w:hAnsi="Palatino Linotype"/>
        </w:rPr>
        <w:t xml:space="preserve">de </w:t>
      </w:r>
      <w:r w:rsidRPr="00C2343C">
        <w:rPr>
          <w:rFonts w:ascii="Palatino Linotype" w:hAnsi="Palatino Linotype"/>
          <w:i/>
          <w:iCs/>
        </w:rPr>
        <w:t>Marigot,</w:t>
      </w:r>
      <w:r w:rsidRPr="005D271A">
        <w:rPr>
          <w:rFonts w:ascii="Palatino Linotype" w:hAnsi="Palatino Linotype"/>
        </w:rPr>
        <w:t xml:space="preserve"> </w:t>
      </w:r>
      <w:r w:rsidRPr="00C2343C">
        <w:rPr>
          <w:rFonts w:ascii="Palatino Linotype" w:hAnsi="Palatino Linotype"/>
          <w:i/>
          <w:iCs/>
        </w:rPr>
        <w:t>Marbial,</w:t>
      </w:r>
      <w:r w:rsidRPr="005D271A">
        <w:rPr>
          <w:rFonts w:ascii="Palatino Linotype" w:hAnsi="Palatino Linotype"/>
        </w:rPr>
        <w:t xml:space="preserve"> </w:t>
      </w:r>
      <w:r w:rsidRPr="00C2343C">
        <w:rPr>
          <w:rFonts w:ascii="Palatino Linotype" w:hAnsi="Palatino Linotype"/>
          <w:i/>
          <w:iCs/>
        </w:rPr>
        <w:t>Grand</w:t>
      </w:r>
      <w:r w:rsidR="00100AE1" w:rsidRPr="00C2343C">
        <w:rPr>
          <w:rFonts w:ascii="Palatino Linotype" w:hAnsi="Palatino Linotype"/>
          <w:i/>
          <w:iCs/>
        </w:rPr>
        <w:t>-</w:t>
      </w:r>
      <w:r w:rsidRPr="00C2343C">
        <w:rPr>
          <w:rFonts w:ascii="Palatino Linotype" w:hAnsi="Palatino Linotype"/>
          <w:i/>
          <w:iCs/>
        </w:rPr>
        <w:t>Gosier</w:t>
      </w:r>
      <w:r w:rsidRPr="005D271A">
        <w:rPr>
          <w:rFonts w:ascii="Palatino Linotype" w:hAnsi="Palatino Linotype"/>
        </w:rPr>
        <w:t xml:space="preserve">, </w:t>
      </w:r>
      <w:r w:rsidRPr="00C2343C">
        <w:rPr>
          <w:rFonts w:ascii="Palatino Linotype" w:hAnsi="Palatino Linotype"/>
          <w:i/>
          <w:iCs/>
        </w:rPr>
        <w:t>Cayes</w:t>
      </w:r>
      <w:r w:rsidR="009718E7">
        <w:rPr>
          <w:rFonts w:ascii="Palatino Linotype" w:hAnsi="Palatino Linotype"/>
          <w:i/>
          <w:iCs/>
        </w:rPr>
        <w:noBreakHyphen/>
      </w:r>
      <w:r w:rsidRPr="00C2343C">
        <w:rPr>
          <w:rFonts w:ascii="Palatino Linotype" w:hAnsi="Palatino Linotype"/>
          <w:i/>
          <w:iCs/>
        </w:rPr>
        <w:t>Jacmel</w:t>
      </w:r>
      <w:r w:rsidRPr="005D271A">
        <w:rPr>
          <w:rFonts w:ascii="Palatino Linotype" w:hAnsi="Palatino Linotype"/>
        </w:rPr>
        <w:t xml:space="preserve"> dans le département du Sud-est ; du tribunal de </w:t>
      </w:r>
      <w:r w:rsidRPr="00C2343C">
        <w:rPr>
          <w:rFonts w:ascii="Palatino Linotype" w:hAnsi="Palatino Linotype"/>
          <w:i/>
          <w:iCs/>
        </w:rPr>
        <w:t xml:space="preserve">Baie de </w:t>
      </w:r>
      <w:proofErr w:type="spellStart"/>
      <w:r w:rsidRPr="00C2343C">
        <w:rPr>
          <w:rFonts w:ascii="Palatino Linotype" w:hAnsi="Palatino Linotype"/>
          <w:i/>
          <w:iCs/>
        </w:rPr>
        <w:t>Hennes</w:t>
      </w:r>
      <w:proofErr w:type="spellEnd"/>
      <w:r w:rsidRPr="005D271A">
        <w:rPr>
          <w:rFonts w:ascii="Palatino Linotype" w:hAnsi="Palatino Linotype"/>
        </w:rPr>
        <w:t xml:space="preserve"> dans le Nord-Ouest, de </w:t>
      </w:r>
      <w:r w:rsidRPr="00C2343C">
        <w:rPr>
          <w:rFonts w:ascii="Palatino Linotype" w:hAnsi="Palatino Linotype"/>
          <w:i/>
          <w:iCs/>
        </w:rPr>
        <w:t>Bonbon</w:t>
      </w:r>
      <w:r w:rsidRPr="005D271A">
        <w:rPr>
          <w:rFonts w:ascii="Palatino Linotype" w:hAnsi="Palatino Linotype"/>
        </w:rPr>
        <w:t xml:space="preserve"> dans le département de la Grand’Anse et du </w:t>
      </w:r>
      <w:r w:rsidR="00C2343C">
        <w:rPr>
          <w:rFonts w:ascii="Palatino Linotype" w:hAnsi="Palatino Linotype"/>
        </w:rPr>
        <w:t>T</w:t>
      </w:r>
      <w:r w:rsidRPr="005D271A">
        <w:rPr>
          <w:rFonts w:ascii="Palatino Linotype" w:hAnsi="Palatino Linotype"/>
        </w:rPr>
        <w:t xml:space="preserve">ribunal de paix de </w:t>
      </w:r>
      <w:r w:rsidRPr="00C2343C">
        <w:rPr>
          <w:rFonts w:ascii="Palatino Linotype" w:hAnsi="Palatino Linotype"/>
          <w:i/>
          <w:iCs/>
        </w:rPr>
        <w:t>Saint Michel de l’Attalaye,</w:t>
      </w:r>
      <w:r w:rsidRPr="005D271A">
        <w:rPr>
          <w:rFonts w:ascii="Palatino Linotype" w:hAnsi="Palatino Linotype"/>
        </w:rPr>
        <w:t xml:space="preserve"> dans le département de l’Artibonite. </w:t>
      </w:r>
    </w:p>
    <w:p w14:paraId="31049BD1" w14:textId="77777777" w:rsidR="00035C50" w:rsidRDefault="00035C50" w:rsidP="00E01BCD">
      <w:pPr>
        <w:spacing w:after="0" w:line="240" w:lineRule="auto"/>
        <w:jc w:val="both"/>
        <w:rPr>
          <w:rFonts w:ascii="Palatino Linotype" w:hAnsi="Palatino Linotype"/>
          <w:b/>
          <w:bCs/>
          <w:i/>
          <w:iCs/>
        </w:rPr>
      </w:pPr>
    </w:p>
    <w:p w14:paraId="0F041116" w14:textId="2FDC49B6" w:rsidR="00100AE1" w:rsidRPr="006D6C58" w:rsidRDefault="00100AE1"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Huissiers exploitants </w:t>
      </w:r>
    </w:p>
    <w:p w14:paraId="495488EB" w14:textId="77777777" w:rsidR="009F6A94" w:rsidRPr="005D271A" w:rsidRDefault="009F6A94" w:rsidP="00E01BCD">
      <w:pPr>
        <w:spacing w:after="0" w:line="240" w:lineRule="auto"/>
        <w:jc w:val="both"/>
        <w:rPr>
          <w:rFonts w:ascii="Palatino Linotype" w:hAnsi="Palatino Linotype"/>
          <w:b/>
          <w:bCs/>
          <w:i/>
          <w:iCs/>
        </w:rPr>
      </w:pPr>
    </w:p>
    <w:p w14:paraId="3E5641C6" w14:textId="7A55BA24" w:rsidR="006711C2" w:rsidRDefault="007A3023"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Quarante-deux</w:t>
      </w:r>
      <w:r w:rsidR="00DA216E" w:rsidRPr="005D271A">
        <w:rPr>
          <w:rFonts w:ascii="Palatino Linotype" w:hAnsi="Palatino Linotype"/>
        </w:rPr>
        <w:t xml:space="preserve"> (4</w:t>
      </w:r>
      <w:r w:rsidRPr="005D271A">
        <w:rPr>
          <w:rFonts w:ascii="Palatino Linotype" w:hAnsi="Palatino Linotype"/>
        </w:rPr>
        <w:t>2</w:t>
      </w:r>
      <w:r w:rsidR="00DA216E" w:rsidRPr="005D271A">
        <w:rPr>
          <w:rFonts w:ascii="Palatino Linotype" w:hAnsi="Palatino Linotype"/>
        </w:rPr>
        <w:t xml:space="preserve">) </w:t>
      </w:r>
      <w:r w:rsidR="005D271A">
        <w:rPr>
          <w:rFonts w:ascii="Palatino Linotype" w:hAnsi="Palatino Linotype"/>
        </w:rPr>
        <w:t>Tribunaux</w:t>
      </w:r>
      <w:r w:rsidR="005D271A" w:rsidRPr="005D271A">
        <w:rPr>
          <w:rFonts w:ascii="Palatino Linotype" w:hAnsi="Palatino Linotype"/>
        </w:rPr>
        <w:t xml:space="preserve"> de</w:t>
      </w:r>
      <w:r w:rsidR="00DA216E" w:rsidRPr="005D271A">
        <w:rPr>
          <w:rFonts w:ascii="Palatino Linotype" w:hAnsi="Palatino Linotype"/>
        </w:rPr>
        <w:t xml:space="preserve"> paix </w:t>
      </w:r>
      <w:r w:rsidR="00734F57" w:rsidRPr="005D271A">
        <w:rPr>
          <w:rFonts w:ascii="Palatino Linotype" w:hAnsi="Palatino Linotype"/>
        </w:rPr>
        <w:t xml:space="preserve">représentant 29 % des </w:t>
      </w:r>
      <w:r w:rsidR="00DE6ACB">
        <w:rPr>
          <w:rFonts w:ascii="Palatino Linotype" w:hAnsi="Palatino Linotype"/>
        </w:rPr>
        <w:t xml:space="preserve">espaces </w:t>
      </w:r>
      <w:r w:rsidR="005D271A" w:rsidRPr="005D271A">
        <w:rPr>
          <w:rFonts w:ascii="Palatino Linotype" w:hAnsi="Palatino Linotype"/>
        </w:rPr>
        <w:t>monitorés</w:t>
      </w:r>
      <w:r w:rsidR="00734F57" w:rsidRPr="005D271A">
        <w:rPr>
          <w:rFonts w:ascii="Palatino Linotype" w:hAnsi="Palatino Linotype"/>
        </w:rPr>
        <w:t xml:space="preserve"> dans le cadre de cette étude, </w:t>
      </w:r>
      <w:r w:rsidR="00DA216E" w:rsidRPr="005D271A">
        <w:rPr>
          <w:rFonts w:ascii="Palatino Linotype" w:hAnsi="Palatino Linotype"/>
        </w:rPr>
        <w:t xml:space="preserve">ne disposent </w:t>
      </w:r>
      <w:r w:rsidR="00E25254" w:rsidRPr="005D271A">
        <w:rPr>
          <w:rFonts w:ascii="Palatino Linotype" w:hAnsi="Palatino Linotype"/>
        </w:rPr>
        <w:t xml:space="preserve">d’aucun huissier exploitant. </w:t>
      </w:r>
      <w:r w:rsidRPr="005D271A">
        <w:rPr>
          <w:rFonts w:ascii="Palatino Linotype" w:hAnsi="Palatino Linotype"/>
          <w:i/>
          <w:iCs/>
        </w:rPr>
        <w:t>Cinquante-six</w:t>
      </w:r>
      <w:r w:rsidR="00E25254" w:rsidRPr="005D271A">
        <w:rPr>
          <w:rFonts w:ascii="Palatino Linotype" w:hAnsi="Palatino Linotype"/>
        </w:rPr>
        <w:t xml:space="preserve"> (</w:t>
      </w:r>
      <w:r w:rsidRPr="005D271A">
        <w:rPr>
          <w:rFonts w:ascii="Palatino Linotype" w:hAnsi="Palatino Linotype"/>
        </w:rPr>
        <w:t>56)</w:t>
      </w:r>
      <w:r w:rsidR="00734F57" w:rsidRPr="005D271A">
        <w:rPr>
          <w:rFonts w:ascii="Palatino Linotype" w:hAnsi="Palatino Linotype"/>
        </w:rPr>
        <w:t xml:space="preserve">, soit 39 % </w:t>
      </w:r>
      <w:r w:rsidR="00DA216E" w:rsidRPr="005D271A">
        <w:rPr>
          <w:rFonts w:ascii="Palatino Linotype" w:hAnsi="Palatino Linotype"/>
        </w:rPr>
        <w:t xml:space="preserve">disposent entre </w:t>
      </w:r>
      <w:r w:rsidR="00DA216E" w:rsidRPr="005D271A">
        <w:rPr>
          <w:rFonts w:ascii="Palatino Linotype" w:hAnsi="Palatino Linotype"/>
          <w:i/>
          <w:iCs/>
        </w:rPr>
        <w:t>un</w:t>
      </w:r>
      <w:r w:rsidR="00DA216E" w:rsidRPr="005D271A">
        <w:rPr>
          <w:rFonts w:ascii="Palatino Linotype" w:hAnsi="Palatino Linotype"/>
        </w:rPr>
        <w:t xml:space="preserve"> (1) et </w:t>
      </w:r>
      <w:r w:rsidR="00DA216E" w:rsidRPr="005D271A">
        <w:rPr>
          <w:rFonts w:ascii="Palatino Linotype" w:hAnsi="Palatino Linotype"/>
          <w:i/>
          <w:iCs/>
        </w:rPr>
        <w:t>trois</w:t>
      </w:r>
      <w:r w:rsidR="00DA216E" w:rsidRPr="005D271A">
        <w:rPr>
          <w:rFonts w:ascii="Palatino Linotype" w:hAnsi="Palatino Linotype"/>
        </w:rPr>
        <w:t xml:space="preserve"> (3) huissiers exploitants</w:t>
      </w:r>
      <w:r w:rsidR="00E25254" w:rsidRPr="005D271A">
        <w:rPr>
          <w:rFonts w:ascii="Palatino Linotype" w:hAnsi="Palatino Linotype"/>
        </w:rPr>
        <w:t xml:space="preserve">. </w:t>
      </w:r>
      <w:r w:rsidRPr="005D271A">
        <w:rPr>
          <w:rFonts w:ascii="Palatino Linotype" w:hAnsi="Palatino Linotype"/>
          <w:i/>
          <w:iCs/>
        </w:rPr>
        <w:t>Dix-sept</w:t>
      </w:r>
      <w:r w:rsidRPr="005D271A">
        <w:rPr>
          <w:rFonts w:ascii="Palatino Linotype" w:hAnsi="Palatino Linotype"/>
        </w:rPr>
        <w:t xml:space="preserve"> (17</w:t>
      </w:r>
      <w:r w:rsidR="00E25254" w:rsidRPr="005D271A">
        <w:rPr>
          <w:rFonts w:ascii="Palatino Linotype" w:hAnsi="Palatino Linotype"/>
        </w:rPr>
        <w:t>)</w:t>
      </w:r>
      <w:r w:rsidR="00DA216E" w:rsidRPr="005D271A">
        <w:rPr>
          <w:rFonts w:ascii="Palatino Linotype" w:hAnsi="Palatino Linotype"/>
        </w:rPr>
        <w:t xml:space="preserve"> </w:t>
      </w:r>
      <w:r w:rsidR="005D271A">
        <w:rPr>
          <w:rFonts w:ascii="Palatino Linotype" w:hAnsi="Palatino Linotype"/>
        </w:rPr>
        <w:t>Tribunaux</w:t>
      </w:r>
      <w:r w:rsidR="005D271A" w:rsidRPr="005D271A">
        <w:rPr>
          <w:rFonts w:ascii="Palatino Linotype" w:hAnsi="Palatino Linotype"/>
        </w:rPr>
        <w:t xml:space="preserve"> de</w:t>
      </w:r>
      <w:r w:rsidR="00DA216E" w:rsidRPr="005D271A">
        <w:rPr>
          <w:rFonts w:ascii="Palatino Linotype" w:hAnsi="Palatino Linotype"/>
        </w:rPr>
        <w:t xml:space="preserve"> paix</w:t>
      </w:r>
      <w:r w:rsidR="00734F57" w:rsidRPr="005D271A">
        <w:rPr>
          <w:rFonts w:ascii="Palatino Linotype" w:hAnsi="Palatino Linotype"/>
        </w:rPr>
        <w:t xml:space="preserve">, soit 12 % </w:t>
      </w:r>
      <w:r w:rsidR="00DA216E" w:rsidRPr="005D271A">
        <w:rPr>
          <w:rFonts w:ascii="Palatino Linotype" w:hAnsi="Palatino Linotype"/>
        </w:rPr>
        <w:t xml:space="preserve">disposent de </w:t>
      </w:r>
      <w:r w:rsidR="006711C2" w:rsidRPr="005D271A">
        <w:rPr>
          <w:rFonts w:ascii="Palatino Linotype" w:hAnsi="Palatino Linotype"/>
          <w:i/>
          <w:iCs/>
        </w:rPr>
        <w:t>quatre</w:t>
      </w:r>
      <w:r w:rsidR="006711C2" w:rsidRPr="005D271A">
        <w:rPr>
          <w:rFonts w:ascii="Palatino Linotype" w:hAnsi="Palatino Linotype"/>
        </w:rPr>
        <w:t xml:space="preserve"> (</w:t>
      </w:r>
      <w:r w:rsidR="00DA216E" w:rsidRPr="005D271A">
        <w:rPr>
          <w:rFonts w:ascii="Palatino Linotype" w:hAnsi="Palatino Linotype"/>
        </w:rPr>
        <w:t>4</w:t>
      </w:r>
      <w:r w:rsidR="006711C2" w:rsidRPr="005D271A">
        <w:rPr>
          <w:rFonts w:ascii="Palatino Linotype" w:hAnsi="Palatino Linotype"/>
        </w:rPr>
        <w:t>)</w:t>
      </w:r>
      <w:r w:rsidR="00DA216E" w:rsidRPr="005D271A">
        <w:rPr>
          <w:rFonts w:ascii="Palatino Linotype" w:hAnsi="Palatino Linotype"/>
        </w:rPr>
        <w:t xml:space="preserve"> à </w:t>
      </w:r>
      <w:r w:rsidR="00DA216E" w:rsidRPr="005D271A">
        <w:rPr>
          <w:rFonts w:ascii="Palatino Linotype" w:hAnsi="Palatino Linotype"/>
          <w:i/>
          <w:iCs/>
        </w:rPr>
        <w:t>six</w:t>
      </w:r>
      <w:r w:rsidR="00DA216E" w:rsidRPr="005D271A">
        <w:rPr>
          <w:rFonts w:ascii="Palatino Linotype" w:hAnsi="Palatino Linotype"/>
        </w:rPr>
        <w:t xml:space="preserve"> (6) huissiers</w:t>
      </w:r>
      <w:r w:rsidR="00E25254" w:rsidRPr="005D271A">
        <w:rPr>
          <w:rFonts w:ascii="Palatino Linotype" w:hAnsi="Palatino Linotype"/>
        </w:rPr>
        <w:t xml:space="preserve"> exploitants et </w:t>
      </w:r>
      <w:r w:rsidRPr="005D271A">
        <w:rPr>
          <w:rFonts w:ascii="Palatino Linotype" w:hAnsi="Palatino Linotype"/>
          <w:i/>
          <w:iCs/>
        </w:rPr>
        <w:t>dix-huit</w:t>
      </w:r>
      <w:r w:rsidR="00DA216E" w:rsidRPr="005D271A">
        <w:rPr>
          <w:rFonts w:ascii="Palatino Linotype" w:hAnsi="Palatino Linotype"/>
        </w:rPr>
        <w:t xml:space="preserve"> (</w:t>
      </w:r>
      <w:r w:rsidRPr="005D271A">
        <w:rPr>
          <w:rFonts w:ascii="Palatino Linotype" w:hAnsi="Palatino Linotype"/>
        </w:rPr>
        <w:t>1</w:t>
      </w:r>
      <w:r w:rsidR="00DA216E" w:rsidRPr="005D271A">
        <w:rPr>
          <w:rFonts w:ascii="Palatino Linotype" w:hAnsi="Palatino Linotype"/>
        </w:rPr>
        <w:t xml:space="preserve">8) </w:t>
      </w:r>
      <w:r w:rsidR="00DE6ACB">
        <w:rPr>
          <w:rFonts w:ascii="Palatino Linotype" w:hAnsi="Palatino Linotype"/>
        </w:rPr>
        <w:t xml:space="preserve">Tribunaux de paix </w:t>
      </w:r>
      <w:r w:rsidR="00734F57" w:rsidRPr="005D271A">
        <w:rPr>
          <w:rFonts w:ascii="Palatino Linotype" w:hAnsi="Palatino Linotype"/>
        </w:rPr>
        <w:t xml:space="preserve">soit 12.5 % </w:t>
      </w:r>
      <w:r w:rsidR="00DA216E" w:rsidRPr="005D271A">
        <w:rPr>
          <w:rFonts w:ascii="Palatino Linotype" w:hAnsi="Palatino Linotype"/>
        </w:rPr>
        <w:t xml:space="preserve">disposent de plus de </w:t>
      </w:r>
      <w:r w:rsidR="00DA216E" w:rsidRPr="005D271A">
        <w:rPr>
          <w:rFonts w:ascii="Palatino Linotype" w:hAnsi="Palatino Linotype"/>
          <w:i/>
          <w:iCs/>
        </w:rPr>
        <w:t>sept</w:t>
      </w:r>
      <w:r w:rsidR="00DA216E" w:rsidRPr="005D271A">
        <w:rPr>
          <w:rFonts w:ascii="Palatino Linotype" w:hAnsi="Palatino Linotype"/>
        </w:rPr>
        <w:t xml:space="preserve"> (7) huissiers exploitants</w:t>
      </w:r>
      <w:r w:rsidR="00E25254" w:rsidRPr="005D271A">
        <w:rPr>
          <w:rFonts w:ascii="Palatino Linotype" w:hAnsi="Palatino Linotype"/>
        </w:rPr>
        <w:t>. Parmi ces derniers on retrouve </w:t>
      </w:r>
      <w:r w:rsidR="00DE6ACB">
        <w:rPr>
          <w:rFonts w:ascii="Palatino Linotype" w:hAnsi="Palatino Linotype"/>
        </w:rPr>
        <w:t xml:space="preserve">les Tribunaux de paix de </w:t>
      </w:r>
      <w:r w:rsidR="00E25254" w:rsidRPr="00DE6ACB">
        <w:rPr>
          <w:rFonts w:ascii="Palatino Linotype" w:hAnsi="Palatino Linotype"/>
          <w:i/>
        </w:rPr>
        <w:t>Léogane</w:t>
      </w:r>
      <w:r w:rsidR="00E25254" w:rsidRPr="005D271A">
        <w:rPr>
          <w:rFonts w:ascii="Palatino Linotype" w:hAnsi="Palatino Linotype"/>
        </w:rPr>
        <w:t xml:space="preserve">, de </w:t>
      </w:r>
      <w:r w:rsidR="00E25254" w:rsidRPr="009C662A">
        <w:rPr>
          <w:rFonts w:ascii="Palatino Linotype" w:hAnsi="Palatino Linotype"/>
          <w:i/>
          <w:iCs/>
        </w:rPr>
        <w:t>Port</w:t>
      </w:r>
      <w:r w:rsidR="009C662A">
        <w:rPr>
          <w:rFonts w:ascii="Palatino Linotype" w:hAnsi="Palatino Linotype"/>
          <w:i/>
          <w:iCs/>
        </w:rPr>
        <w:noBreakHyphen/>
      </w:r>
      <w:r w:rsidR="00E25254" w:rsidRPr="009C662A">
        <w:rPr>
          <w:rFonts w:ascii="Palatino Linotype" w:hAnsi="Palatino Linotype"/>
          <w:i/>
          <w:iCs/>
        </w:rPr>
        <w:t>au-Prince</w:t>
      </w:r>
      <w:r w:rsidR="00E25254" w:rsidRPr="005D271A">
        <w:rPr>
          <w:rFonts w:ascii="Palatino Linotype" w:hAnsi="Palatino Linotype"/>
        </w:rPr>
        <w:t xml:space="preserve">, </w:t>
      </w:r>
      <w:r w:rsidR="00DE6ACB">
        <w:rPr>
          <w:rFonts w:ascii="Palatino Linotype" w:hAnsi="Palatino Linotype"/>
        </w:rPr>
        <w:t xml:space="preserve">section sud, de la </w:t>
      </w:r>
      <w:r w:rsidR="00E25254" w:rsidRPr="009C662A">
        <w:rPr>
          <w:rFonts w:ascii="Palatino Linotype" w:hAnsi="Palatino Linotype"/>
          <w:i/>
          <w:iCs/>
        </w:rPr>
        <w:t>Croix-des-Bouquets</w:t>
      </w:r>
      <w:r w:rsidR="00E25254" w:rsidRPr="005D271A">
        <w:rPr>
          <w:rFonts w:ascii="Palatino Linotype" w:hAnsi="Palatino Linotype"/>
        </w:rPr>
        <w:t xml:space="preserve">, </w:t>
      </w:r>
      <w:r w:rsidR="00DE6ACB">
        <w:rPr>
          <w:rFonts w:ascii="Palatino Linotype" w:hAnsi="Palatino Linotype"/>
        </w:rPr>
        <w:t xml:space="preserve">de </w:t>
      </w:r>
      <w:r w:rsidR="00E25254" w:rsidRPr="009C662A">
        <w:rPr>
          <w:rFonts w:ascii="Palatino Linotype" w:hAnsi="Palatino Linotype"/>
          <w:i/>
          <w:iCs/>
        </w:rPr>
        <w:t>Pétion</w:t>
      </w:r>
      <w:r w:rsidR="00275C4B">
        <w:rPr>
          <w:rFonts w:ascii="Palatino Linotype" w:hAnsi="Palatino Linotype"/>
          <w:i/>
          <w:iCs/>
        </w:rPr>
        <w:noBreakHyphen/>
      </w:r>
      <w:r w:rsidR="00E25254" w:rsidRPr="009C662A">
        <w:rPr>
          <w:rFonts w:ascii="Palatino Linotype" w:hAnsi="Palatino Linotype"/>
          <w:i/>
          <w:iCs/>
        </w:rPr>
        <w:t>ville</w:t>
      </w:r>
      <w:r w:rsidR="00E25254" w:rsidRPr="005D271A">
        <w:rPr>
          <w:rFonts w:ascii="Palatino Linotype" w:hAnsi="Palatino Linotype"/>
        </w:rPr>
        <w:t xml:space="preserve"> </w:t>
      </w:r>
      <w:r w:rsidR="006711C2" w:rsidRPr="005D271A">
        <w:rPr>
          <w:rFonts w:ascii="Palatino Linotype" w:hAnsi="Palatino Linotype"/>
        </w:rPr>
        <w:t xml:space="preserve">dans l’Ouest, </w:t>
      </w:r>
      <w:r w:rsidR="00E25254" w:rsidRPr="005D271A">
        <w:rPr>
          <w:rFonts w:ascii="Palatino Linotype" w:hAnsi="Palatino Linotype"/>
        </w:rPr>
        <w:t xml:space="preserve">qui en comptent </w:t>
      </w:r>
      <w:r w:rsidR="00E25254" w:rsidRPr="005D271A">
        <w:rPr>
          <w:rFonts w:ascii="Palatino Linotype" w:hAnsi="Palatino Linotype"/>
          <w:i/>
          <w:iCs/>
        </w:rPr>
        <w:t xml:space="preserve">vingt </w:t>
      </w:r>
      <w:r w:rsidR="00E25254" w:rsidRPr="005D271A">
        <w:rPr>
          <w:rFonts w:ascii="Palatino Linotype" w:hAnsi="Palatino Linotype"/>
        </w:rPr>
        <w:t xml:space="preserve">(20), </w:t>
      </w:r>
      <w:r w:rsidR="00DE6ACB">
        <w:rPr>
          <w:rFonts w:ascii="Palatino Linotype" w:hAnsi="Palatino Linotype"/>
        </w:rPr>
        <w:t xml:space="preserve">de </w:t>
      </w:r>
      <w:r w:rsidR="00E25254" w:rsidRPr="009C662A">
        <w:rPr>
          <w:rFonts w:ascii="Palatino Linotype" w:hAnsi="Palatino Linotype"/>
          <w:i/>
          <w:iCs/>
        </w:rPr>
        <w:t>Port</w:t>
      </w:r>
      <w:r w:rsidR="009C662A" w:rsidRPr="009C662A">
        <w:rPr>
          <w:rFonts w:ascii="Palatino Linotype" w:hAnsi="Palatino Linotype"/>
          <w:i/>
          <w:iCs/>
        </w:rPr>
        <w:noBreakHyphen/>
      </w:r>
      <w:r w:rsidR="00E25254" w:rsidRPr="009C662A">
        <w:rPr>
          <w:rFonts w:ascii="Palatino Linotype" w:hAnsi="Palatino Linotype"/>
          <w:i/>
          <w:iCs/>
        </w:rPr>
        <w:t>de</w:t>
      </w:r>
      <w:r w:rsidR="009C662A" w:rsidRPr="009C662A">
        <w:rPr>
          <w:rFonts w:ascii="Palatino Linotype" w:hAnsi="Palatino Linotype"/>
          <w:i/>
          <w:iCs/>
        </w:rPr>
        <w:noBreakHyphen/>
      </w:r>
      <w:r w:rsidR="00E25254" w:rsidRPr="009C662A">
        <w:rPr>
          <w:rFonts w:ascii="Palatino Linotype" w:hAnsi="Palatino Linotype"/>
          <w:i/>
          <w:iCs/>
        </w:rPr>
        <w:t>Paix</w:t>
      </w:r>
      <w:r w:rsidR="00E25254" w:rsidRPr="005D271A">
        <w:rPr>
          <w:rFonts w:ascii="Palatino Linotype" w:hAnsi="Palatino Linotype"/>
        </w:rPr>
        <w:t xml:space="preserve"> qui en </w:t>
      </w:r>
      <w:r w:rsidR="006711C2" w:rsidRPr="005D271A">
        <w:rPr>
          <w:rFonts w:ascii="Palatino Linotype" w:hAnsi="Palatino Linotype"/>
        </w:rPr>
        <w:t>compte</w:t>
      </w:r>
      <w:r w:rsidR="00E25254" w:rsidRPr="005D271A">
        <w:rPr>
          <w:rFonts w:ascii="Palatino Linotype" w:hAnsi="Palatino Linotype"/>
        </w:rPr>
        <w:t xml:space="preserve"> </w:t>
      </w:r>
      <w:r w:rsidR="00E25254" w:rsidRPr="005D271A">
        <w:rPr>
          <w:rFonts w:ascii="Palatino Linotype" w:hAnsi="Palatino Linotype"/>
          <w:i/>
          <w:iCs/>
        </w:rPr>
        <w:t>vingt-deux</w:t>
      </w:r>
      <w:r w:rsidR="00E25254" w:rsidRPr="005D271A">
        <w:rPr>
          <w:rFonts w:ascii="Palatino Linotype" w:hAnsi="Palatino Linotype"/>
        </w:rPr>
        <w:t xml:space="preserve"> (22)</w:t>
      </w:r>
      <w:r w:rsidR="006711C2" w:rsidRPr="005D271A">
        <w:rPr>
          <w:rFonts w:ascii="Palatino Linotype" w:hAnsi="Palatino Linotype"/>
        </w:rPr>
        <w:t xml:space="preserve"> et </w:t>
      </w:r>
      <w:r w:rsidR="00DE6ACB">
        <w:rPr>
          <w:rFonts w:ascii="Palatino Linotype" w:hAnsi="Palatino Linotype"/>
        </w:rPr>
        <w:t xml:space="preserve">de </w:t>
      </w:r>
      <w:r w:rsidR="006711C2" w:rsidRPr="009C662A">
        <w:rPr>
          <w:rFonts w:ascii="Palatino Linotype" w:hAnsi="Palatino Linotype"/>
          <w:i/>
          <w:iCs/>
        </w:rPr>
        <w:t>P</w:t>
      </w:r>
      <w:r w:rsidR="00E25254" w:rsidRPr="009C662A">
        <w:rPr>
          <w:rFonts w:ascii="Palatino Linotype" w:hAnsi="Palatino Linotype"/>
          <w:i/>
          <w:iCs/>
        </w:rPr>
        <w:t>ointe des Palmistes</w:t>
      </w:r>
      <w:r w:rsidR="00DE6ACB">
        <w:rPr>
          <w:rFonts w:ascii="Palatino Linotype" w:hAnsi="Palatino Linotype"/>
        </w:rPr>
        <w:t xml:space="preserve"> dans le département du Nord-Ouest, qui dispose de </w:t>
      </w:r>
      <w:r w:rsidR="00E25254" w:rsidRPr="005D271A">
        <w:rPr>
          <w:rFonts w:ascii="Palatino Linotype" w:hAnsi="Palatino Linotype"/>
          <w:i/>
          <w:iCs/>
        </w:rPr>
        <w:t>vingt-sept</w:t>
      </w:r>
      <w:r w:rsidR="00E25254" w:rsidRPr="005D271A">
        <w:rPr>
          <w:rFonts w:ascii="Palatino Linotype" w:hAnsi="Palatino Linotype"/>
        </w:rPr>
        <w:t xml:space="preserve"> (27)</w:t>
      </w:r>
      <w:r w:rsidR="00DE6ACB">
        <w:rPr>
          <w:rFonts w:ascii="Palatino Linotype" w:hAnsi="Palatino Linotype"/>
        </w:rPr>
        <w:t xml:space="preserve"> huissiers exploitants. </w:t>
      </w:r>
      <w:r w:rsidR="00E25254" w:rsidRPr="005D271A">
        <w:rPr>
          <w:rFonts w:ascii="Palatino Linotype" w:hAnsi="Palatino Linotype"/>
        </w:rPr>
        <w:t xml:space="preserve">Le </w:t>
      </w:r>
      <w:r w:rsidR="009C662A">
        <w:rPr>
          <w:rFonts w:ascii="Palatino Linotype" w:hAnsi="Palatino Linotype"/>
        </w:rPr>
        <w:t>T</w:t>
      </w:r>
      <w:r w:rsidR="00E25254" w:rsidRPr="005D271A">
        <w:rPr>
          <w:rFonts w:ascii="Palatino Linotype" w:hAnsi="Palatino Linotype"/>
        </w:rPr>
        <w:t xml:space="preserve">ribunal de paix de </w:t>
      </w:r>
      <w:r w:rsidR="00E25254" w:rsidRPr="009C662A">
        <w:rPr>
          <w:rFonts w:ascii="Palatino Linotype" w:hAnsi="Palatino Linotype"/>
          <w:i/>
          <w:iCs/>
        </w:rPr>
        <w:t xml:space="preserve">Delmas </w:t>
      </w:r>
      <w:r w:rsidR="00DE6ACB">
        <w:rPr>
          <w:rFonts w:ascii="Palatino Linotype" w:hAnsi="Palatino Linotype"/>
        </w:rPr>
        <w:t xml:space="preserve">compte pour sa part </w:t>
      </w:r>
      <w:r w:rsidR="00E25254" w:rsidRPr="009C662A">
        <w:rPr>
          <w:rFonts w:ascii="Palatino Linotype" w:hAnsi="Palatino Linotype"/>
          <w:i/>
          <w:iCs/>
        </w:rPr>
        <w:t xml:space="preserve">quarante </w:t>
      </w:r>
      <w:r w:rsidR="00E25254" w:rsidRPr="005D271A">
        <w:rPr>
          <w:rFonts w:ascii="Palatino Linotype" w:hAnsi="Palatino Linotype"/>
        </w:rPr>
        <w:t xml:space="preserve">(40) huissiers exploitants. </w:t>
      </w:r>
    </w:p>
    <w:p w14:paraId="61B38F74" w14:textId="77777777" w:rsidR="009C662A" w:rsidRPr="005D271A" w:rsidRDefault="009C662A" w:rsidP="009C662A">
      <w:pPr>
        <w:pStyle w:val="ListParagraph"/>
        <w:spacing w:after="0" w:line="240" w:lineRule="auto"/>
        <w:ind w:left="144"/>
        <w:jc w:val="both"/>
        <w:rPr>
          <w:rFonts w:ascii="Palatino Linotype" w:hAnsi="Palatino Linotype"/>
        </w:rPr>
      </w:pPr>
    </w:p>
    <w:p w14:paraId="7F5586B4" w14:textId="0FA53208" w:rsidR="007A3023" w:rsidRPr="005D271A" w:rsidRDefault="007A3023" w:rsidP="00AC7586">
      <w:pPr>
        <w:pStyle w:val="ListParagraph"/>
        <w:numPr>
          <w:ilvl w:val="0"/>
          <w:numId w:val="9"/>
        </w:numPr>
        <w:spacing w:after="0" w:line="240" w:lineRule="auto"/>
        <w:ind w:left="144" w:firstLine="0"/>
        <w:jc w:val="both"/>
        <w:rPr>
          <w:rFonts w:ascii="Palatino Linotype" w:hAnsi="Palatino Linotype"/>
        </w:rPr>
      </w:pPr>
      <w:r w:rsidRPr="00227EA7">
        <w:rPr>
          <w:rFonts w:ascii="Palatino Linotype" w:hAnsi="Palatino Linotype"/>
        </w:rPr>
        <w:t xml:space="preserve">Pour </w:t>
      </w:r>
      <w:r w:rsidR="00DE6ACB" w:rsidRPr="00227EA7">
        <w:rPr>
          <w:rFonts w:ascii="Palatino Linotype" w:hAnsi="Palatino Linotype"/>
          <w:i/>
          <w:iCs/>
        </w:rPr>
        <w:t xml:space="preserve">huit </w:t>
      </w:r>
      <w:r w:rsidRPr="00227EA7">
        <w:rPr>
          <w:rFonts w:ascii="Palatino Linotype" w:hAnsi="Palatino Linotype"/>
        </w:rPr>
        <w:t>(</w:t>
      </w:r>
      <w:r w:rsidR="00DE6ACB" w:rsidRPr="00227EA7">
        <w:rPr>
          <w:rFonts w:ascii="Palatino Linotype" w:hAnsi="Palatino Linotype"/>
        </w:rPr>
        <w:t>8</w:t>
      </w:r>
      <w:r w:rsidRPr="00227EA7">
        <w:rPr>
          <w:rFonts w:ascii="Palatino Linotype" w:hAnsi="Palatino Linotype"/>
        </w:rPr>
        <w:t xml:space="preserve">) </w:t>
      </w:r>
      <w:r w:rsidR="005D271A" w:rsidRPr="00227EA7">
        <w:rPr>
          <w:rFonts w:ascii="Palatino Linotype" w:hAnsi="Palatino Linotype"/>
        </w:rPr>
        <w:t>Tribunaux de</w:t>
      </w:r>
      <w:r w:rsidRPr="00227EA7">
        <w:rPr>
          <w:rFonts w:ascii="Palatino Linotype" w:hAnsi="Palatino Linotype"/>
        </w:rPr>
        <w:t xml:space="preserve"> paix, </w:t>
      </w:r>
      <w:r w:rsidR="00734F57" w:rsidRPr="00227EA7">
        <w:rPr>
          <w:rFonts w:ascii="Palatino Linotype" w:hAnsi="Palatino Linotype"/>
        </w:rPr>
        <w:t xml:space="preserve">représentant </w:t>
      </w:r>
      <w:r w:rsidR="00227EA7" w:rsidRPr="00227EA7">
        <w:rPr>
          <w:rFonts w:ascii="Palatino Linotype" w:hAnsi="Palatino Linotype"/>
        </w:rPr>
        <w:t>5</w:t>
      </w:r>
      <w:r w:rsidR="00734F57" w:rsidRPr="00227EA7">
        <w:rPr>
          <w:rFonts w:ascii="Palatino Linotype" w:hAnsi="Palatino Linotype"/>
        </w:rPr>
        <w:t xml:space="preserve">.5 % </w:t>
      </w:r>
      <w:r w:rsidRPr="00227EA7">
        <w:rPr>
          <w:rFonts w:ascii="Palatino Linotype" w:hAnsi="Palatino Linotype"/>
        </w:rPr>
        <w:t>les informations relatives au nombre</w:t>
      </w:r>
      <w:r w:rsidRPr="005D271A">
        <w:rPr>
          <w:rFonts w:ascii="Palatino Linotype" w:hAnsi="Palatino Linotype"/>
        </w:rPr>
        <w:t xml:space="preserve"> d’huissier exploitant ne sont pas disponibles. Il s’agit des </w:t>
      </w:r>
      <w:r w:rsidR="005D271A">
        <w:rPr>
          <w:rFonts w:ascii="Palatino Linotype" w:hAnsi="Palatino Linotype"/>
        </w:rPr>
        <w:t>Tribunaux</w:t>
      </w:r>
      <w:r w:rsidR="005D271A" w:rsidRPr="005D271A">
        <w:rPr>
          <w:rFonts w:ascii="Palatino Linotype" w:hAnsi="Palatino Linotype"/>
        </w:rPr>
        <w:t xml:space="preserve"> de</w:t>
      </w:r>
      <w:r w:rsidRPr="005D271A">
        <w:rPr>
          <w:rFonts w:ascii="Palatino Linotype" w:hAnsi="Palatino Linotype"/>
        </w:rPr>
        <w:t xml:space="preserve"> paix de </w:t>
      </w:r>
      <w:r w:rsidRPr="004706FA">
        <w:rPr>
          <w:rFonts w:ascii="Palatino Linotype" w:hAnsi="Palatino Linotype"/>
          <w:i/>
          <w:iCs/>
        </w:rPr>
        <w:t>Marbial</w:t>
      </w:r>
      <w:r w:rsidRPr="005D271A">
        <w:rPr>
          <w:rFonts w:ascii="Palatino Linotype" w:hAnsi="Palatino Linotype"/>
        </w:rPr>
        <w:t xml:space="preserve"> et de </w:t>
      </w:r>
      <w:r w:rsidRPr="004706FA">
        <w:rPr>
          <w:rFonts w:ascii="Palatino Linotype" w:hAnsi="Palatino Linotype"/>
          <w:i/>
          <w:iCs/>
        </w:rPr>
        <w:t>Grand-Gosier</w:t>
      </w:r>
      <w:r w:rsidRPr="005D271A">
        <w:rPr>
          <w:rFonts w:ascii="Palatino Linotype" w:hAnsi="Palatino Linotype"/>
        </w:rPr>
        <w:t xml:space="preserve">, dans le Sud-est, du </w:t>
      </w:r>
      <w:r w:rsidRPr="004706FA">
        <w:rPr>
          <w:rFonts w:ascii="Palatino Linotype" w:hAnsi="Palatino Linotype"/>
          <w:i/>
          <w:iCs/>
        </w:rPr>
        <w:t>Vieux Bourg d’Aquin</w:t>
      </w:r>
      <w:r w:rsidRPr="005D271A">
        <w:rPr>
          <w:rFonts w:ascii="Palatino Linotype" w:hAnsi="Palatino Linotype"/>
        </w:rPr>
        <w:t xml:space="preserve">, dans le Sud, de </w:t>
      </w:r>
      <w:r w:rsidRPr="004706FA">
        <w:rPr>
          <w:rFonts w:ascii="Palatino Linotype" w:hAnsi="Palatino Linotype"/>
          <w:i/>
          <w:iCs/>
        </w:rPr>
        <w:t>Roseaux</w:t>
      </w:r>
      <w:r w:rsidRPr="005D271A">
        <w:rPr>
          <w:rFonts w:ascii="Palatino Linotype" w:hAnsi="Palatino Linotype"/>
        </w:rPr>
        <w:t xml:space="preserve">, </w:t>
      </w:r>
      <w:r w:rsidRPr="004706FA">
        <w:rPr>
          <w:rFonts w:ascii="Palatino Linotype" w:hAnsi="Palatino Linotype"/>
          <w:i/>
          <w:iCs/>
        </w:rPr>
        <w:t>Abricots</w:t>
      </w:r>
      <w:r w:rsidRPr="005D271A">
        <w:rPr>
          <w:rFonts w:ascii="Palatino Linotype" w:hAnsi="Palatino Linotype"/>
        </w:rPr>
        <w:t xml:space="preserve">, </w:t>
      </w:r>
      <w:r w:rsidRPr="004706FA">
        <w:rPr>
          <w:rFonts w:ascii="Palatino Linotype" w:hAnsi="Palatino Linotype"/>
          <w:i/>
          <w:iCs/>
        </w:rPr>
        <w:t>Bonbon</w:t>
      </w:r>
      <w:r w:rsidRPr="005D271A">
        <w:rPr>
          <w:rFonts w:ascii="Palatino Linotype" w:hAnsi="Palatino Linotype"/>
        </w:rPr>
        <w:t xml:space="preserve"> et </w:t>
      </w:r>
      <w:r w:rsidRPr="004706FA">
        <w:rPr>
          <w:rFonts w:ascii="Palatino Linotype" w:hAnsi="Palatino Linotype"/>
          <w:i/>
          <w:iCs/>
        </w:rPr>
        <w:t>Marfranc</w:t>
      </w:r>
      <w:r w:rsidRPr="005D271A">
        <w:rPr>
          <w:rFonts w:ascii="Palatino Linotype" w:hAnsi="Palatino Linotype"/>
        </w:rPr>
        <w:t xml:space="preserve">, dans la Grand’Anse et de </w:t>
      </w:r>
      <w:r w:rsidRPr="004706FA">
        <w:rPr>
          <w:rFonts w:ascii="Palatino Linotype" w:hAnsi="Palatino Linotype"/>
          <w:i/>
          <w:iCs/>
        </w:rPr>
        <w:t>Saint Michel de l’Attalaye</w:t>
      </w:r>
      <w:r w:rsidRPr="005D271A">
        <w:rPr>
          <w:rFonts w:ascii="Palatino Linotype" w:hAnsi="Palatino Linotype"/>
        </w:rPr>
        <w:t xml:space="preserve">, dans l’Artibonite. </w:t>
      </w:r>
    </w:p>
    <w:p w14:paraId="0E7F7B94" w14:textId="77777777" w:rsidR="00035C50" w:rsidRDefault="00035C50" w:rsidP="00E01BCD">
      <w:pPr>
        <w:spacing w:after="0" w:line="240" w:lineRule="auto"/>
        <w:jc w:val="both"/>
        <w:rPr>
          <w:rFonts w:ascii="Palatino Linotype" w:hAnsi="Palatino Linotype"/>
          <w:b/>
          <w:bCs/>
          <w:i/>
          <w:iCs/>
        </w:rPr>
      </w:pPr>
    </w:p>
    <w:p w14:paraId="67E98D1E" w14:textId="18DA6C75" w:rsidR="00B62D1F" w:rsidRPr="006D6C58" w:rsidRDefault="00B62D1F"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Gardiens </w:t>
      </w:r>
    </w:p>
    <w:p w14:paraId="60CFD0FC" w14:textId="77777777" w:rsidR="007A3023" w:rsidRPr="005D271A" w:rsidRDefault="007A3023" w:rsidP="00E01BCD">
      <w:pPr>
        <w:spacing w:after="0" w:line="240" w:lineRule="auto"/>
        <w:ind w:left="144"/>
        <w:jc w:val="both"/>
        <w:rPr>
          <w:rFonts w:ascii="Palatino Linotype" w:hAnsi="Palatino Linotype"/>
        </w:rPr>
      </w:pPr>
    </w:p>
    <w:p w14:paraId="30EBB266" w14:textId="02186FC7" w:rsidR="00B978A7" w:rsidRPr="005D271A" w:rsidRDefault="007A3023"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Cent-huit</w:t>
      </w:r>
      <w:r w:rsidRPr="005D271A">
        <w:rPr>
          <w:rFonts w:ascii="Palatino Linotype" w:hAnsi="Palatino Linotype"/>
        </w:rPr>
        <w:t xml:space="preserve"> (108) </w:t>
      </w:r>
      <w:r w:rsidR="005D271A">
        <w:rPr>
          <w:rFonts w:ascii="Palatino Linotype" w:hAnsi="Palatino Linotype"/>
        </w:rPr>
        <w:t>Tribunaux</w:t>
      </w:r>
      <w:r w:rsidR="005D271A" w:rsidRPr="005D271A">
        <w:rPr>
          <w:rFonts w:ascii="Palatino Linotype" w:hAnsi="Palatino Linotype"/>
        </w:rPr>
        <w:t xml:space="preserve"> de</w:t>
      </w:r>
      <w:r w:rsidR="00E25254" w:rsidRPr="005D271A">
        <w:rPr>
          <w:rFonts w:ascii="Palatino Linotype" w:hAnsi="Palatino Linotype"/>
        </w:rPr>
        <w:t xml:space="preserve"> paix </w:t>
      </w:r>
      <w:r w:rsidR="00734F57" w:rsidRPr="005D271A">
        <w:rPr>
          <w:rFonts w:ascii="Palatino Linotype" w:hAnsi="Palatino Linotype"/>
        </w:rPr>
        <w:t xml:space="preserve">représentant 75 % des </w:t>
      </w:r>
      <w:r w:rsidR="005D271A">
        <w:rPr>
          <w:rFonts w:ascii="Palatino Linotype" w:hAnsi="Palatino Linotype"/>
        </w:rPr>
        <w:t>Tribunaux</w:t>
      </w:r>
      <w:r w:rsidR="005D271A" w:rsidRPr="005D271A">
        <w:rPr>
          <w:rFonts w:ascii="Palatino Linotype" w:hAnsi="Palatino Linotype"/>
        </w:rPr>
        <w:t xml:space="preserve"> monitorés</w:t>
      </w:r>
      <w:r w:rsidR="00734F57" w:rsidRPr="005D271A">
        <w:rPr>
          <w:rFonts w:ascii="Palatino Linotype" w:hAnsi="Palatino Linotype"/>
        </w:rPr>
        <w:t xml:space="preserve"> ne disposent </w:t>
      </w:r>
      <w:r w:rsidR="00E25254" w:rsidRPr="005D271A">
        <w:rPr>
          <w:rFonts w:ascii="Palatino Linotype" w:hAnsi="Palatino Linotype"/>
        </w:rPr>
        <w:t xml:space="preserve">d'aucun gardien. </w:t>
      </w:r>
      <w:r w:rsidR="00B978A7" w:rsidRPr="005D271A">
        <w:rPr>
          <w:rFonts w:ascii="Palatino Linotype" w:hAnsi="Palatino Linotype"/>
          <w:i/>
          <w:iCs/>
        </w:rPr>
        <w:t>Vingt</w:t>
      </w:r>
      <w:r w:rsidR="00B978A7" w:rsidRPr="005D271A">
        <w:rPr>
          <w:rFonts w:ascii="Palatino Linotype" w:hAnsi="Palatino Linotype"/>
        </w:rPr>
        <w:t xml:space="preserve"> (20</w:t>
      </w:r>
      <w:r w:rsidR="00E25254" w:rsidRPr="005D271A">
        <w:rPr>
          <w:rFonts w:ascii="Palatino Linotype" w:hAnsi="Palatino Linotype"/>
        </w:rPr>
        <w:t xml:space="preserve">) </w:t>
      </w:r>
      <w:r w:rsidR="00734F57" w:rsidRPr="005D271A">
        <w:rPr>
          <w:rFonts w:ascii="Palatino Linotype" w:hAnsi="Palatino Linotype"/>
        </w:rPr>
        <w:t xml:space="preserve">soit 14 % </w:t>
      </w:r>
      <w:r w:rsidR="00E25254" w:rsidRPr="005D271A">
        <w:rPr>
          <w:rFonts w:ascii="Palatino Linotype" w:hAnsi="Palatino Linotype"/>
        </w:rPr>
        <w:t>en compte</w:t>
      </w:r>
      <w:r w:rsidR="00B62D1F" w:rsidRPr="005D271A">
        <w:rPr>
          <w:rFonts w:ascii="Palatino Linotype" w:hAnsi="Palatino Linotype"/>
        </w:rPr>
        <w:t>nt</w:t>
      </w:r>
      <w:r w:rsidR="00E25254" w:rsidRPr="005D271A">
        <w:rPr>
          <w:rFonts w:ascii="Palatino Linotype" w:hAnsi="Palatino Linotype"/>
        </w:rPr>
        <w:t xml:space="preserve"> </w:t>
      </w:r>
      <w:r w:rsidR="00B978A7" w:rsidRPr="005D271A">
        <w:rPr>
          <w:rFonts w:ascii="Palatino Linotype" w:hAnsi="Palatino Linotype"/>
        </w:rPr>
        <w:t xml:space="preserve">entre </w:t>
      </w:r>
      <w:r w:rsidR="00E25254" w:rsidRPr="005D271A">
        <w:rPr>
          <w:rFonts w:ascii="Palatino Linotype" w:hAnsi="Palatino Linotype"/>
          <w:i/>
          <w:iCs/>
        </w:rPr>
        <w:t>un</w:t>
      </w:r>
      <w:r w:rsidR="00E25254" w:rsidRPr="005D271A">
        <w:rPr>
          <w:rFonts w:ascii="Palatino Linotype" w:hAnsi="Palatino Linotype"/>
        </w:rPr>
        <w:t xml:space="preserve"> </w:t>
      </w:r>
      <w:r w:rsidR="00B978A7" w:rsidRPr="005D271A">
        <w:rPr>
          <w:rFonts w:ascii="Palatino Linotype" w:hAnsi="Palatino Linotype"/>
        </w:rPr>
        <w:t xml:space="preserve">(1) et </w:t>
      </w:r>
      <w:r w:rsidR="00B978A7" w:rsidRPr="005D271A">
        <w:rPr>
          <w:rFonts w:ascii="Palatino Linotype" w:hAnsi="Palatino Linotype"/>
          <w:i/>
          <w:iCs/>
        </w:rPr>
        <w:t>trois</w:t>
      </w:r>
      <w:r w:rsidR="00734F57" w:rsidRPr="005D271A">
        <w:rPr>
          <w:rFonts w:ascii="Palatino Linotype" w:hAnsi="Palatino Linotype"/>
        </w:rPr>
        <w:t xml:space="preserve"> (3)</w:t>
      </w:r>
      <w:r w:rsidR="00B978A7" w:rsidRPr="005D271A">
        <w:rPr>
          <w:rFonts w:ascii="Palatino Linotype" w:hAnsi="Palatino Linotype"/>
        </w:rPr>
        <w:t xml:space="preserve">. Pour </w:t>
      </w:r>
      <w:r w:rsidR="00B62D1F" w:rsidRPr="005D271A">
        <w:rPr>
          <w:rFonts w:ascii="Palatino Linotype" w:hAnsi="Palatino Linotype"/>
          <w:i/>
          <w:iCs/>
        </w:rPr>
        <w:t>seize</w:t>
      </w:r>
      <w:r w:rsidR="00B978A7" w:rsidRPr="005D271A">
        <w:rPr>
          <w:rFonts w:ascii="Palatino Linotype" w:hAnsi="Palatino Linotype"/>
        </w:rPr>
        <w:t xml:space="preserve"> (1</w:t>
      </w:r>
      <w:r w:rsidR="00B62D1F" w:rsidRPr="005D271A">
        <w:rPr>
          <w:rFonts w:ascii="Palatino Linotype" w:hAnsi="Palatino Linotype"/>
        </w:rPr>
        <w:t>6</w:t>
      </w:r>
      <w:r w:rsidR="00B978A7" w:rsidRPr="005D271A">
        <w:rPr>
          <w:rFonts w:ascii="Palatino Linotype" w:hAnsi="Palatino Linotype"/>
        </w:rPr>
        <w:t>) autres</w:t>
      </w:r>
      <w:r w:rsidR="00DE6ACB">
        <w:rPr>
          <w:rFonts w:ascii="Palatino Linotype" w:hAnsi="Palatino Linotype"/>
        </w:rPr>
        <w:t xml:space="preserve"> Tribunaux de paix</w:t>
      </w:r>
      <w:r w:rsidR="00B978A7" w:rsidRPr="005D271A">
        <w:rPr>
          <w:rFonts w:ascii="Palatino Linotype" w:hAnsi="Palatino Linotype"/>
        </w:rPr>
        <w:t xml:space="preserve">, </w:t>
      </w:r>
      <w:r w:rsidR="00046EAE" w:rsidRPr="005D271A">
        <w:rPr>
          <w:rFonts w:ascii="Palatino Linotype" w:hAnsi="Palatino Linotype"/>
        </w:rPr>
        <w:t xml:space="preserve">soit 11 % </w:t>
      </w:r>
      <w:r w:rsidR="00B978A7" w:rsidRPr="005D271A">
        <w:rPr>
          <w:rFonts w:ascii="Palatino Linotype" w:hAnsi="Palatino Linotype"/>
        </w:rPr>
        <w:t xml:space="preserve">aucune information n’est disponible. </w:t>
      </w:r>
    </w:p>
    <w:p w14:paraId="622DE2EF" w14:textId="0A7E5999" w:rsidR="007A3023" w:rsidRPr="005D271A" w:rsidRDefault="007A3023" w:rsidP="00E01BCD">
      <w:pPr>
        <w:spacing w:after="0" w:line="240" w:lineRule="auto"/>
        <w:jc w:val="both"/>
        <w:rPr>
          <w:rFonts w:ascii="Palatino Linotype" w:hAnsi="Palatino Linotype"/>
        </w:rPr>
      </w:pPr>
    </w:p>
    <w:p w14:paraId="18EE56A3" w14:textId="2F507248" w:rsidR="00046EAE" w:rsidRPr="006D6C58" w:rsidRDefault="00046EAE" w:rsidP="00A40E29">
      <w:pPr>
        <w:pStyle w:val="ListParagraph"/>
        <w:numPr>
          <w:ilvl w:val="0"/>
          <w:numId w:val="14"/>
        </w:numPr>
        <w:spacing w:after="0" w:line="240" w:lineRule="auto"/>
        <w:jc w:val="both"/>
        <w:rPr>
          <w:rFonts w:ascii="Palatino Linotype" w:eastAsia="Times New Roman" w:hAnsi="Palatino Linotype" w:cs="Calibri"/>
          <w:b/>
          <w:bCs/>
          <w:i/>
          <w:iCs/>
          <w:color w:val="000000"/>
        </w:rPr>
      </w:pPr>
      <w:r w:rsidRPr="006D6C58">
        <w:rPr>
          <w:rFonts w:ascii="Palatino Linotype" w:eastAsia="Times New Roman" w:hAnsi="Palatino Linotype" w:cs="Calibri"/>
          <w:b/>
          <w:bCs/>
          <w:i/>
          <w:iCs/>
          <w:color w:val="000000"/>
        </w:rPr>
        <w:t xml:space="preserve">Secrétaires </w:t>
      </w:r>
    </w:p>
    <w:p w14:paraId="3C3D0F45" w14:textId="77777777" w:rsidR="00046EAE" w:rsidRPr="005D271A" w:rsidRDefault="00046EAE" w:rsidP="00E01BCD">
      <w:pPr>
        <w:spacing w:after="0" w:line="240" w:lineRule="auto"/>
        <w:ind w:left="144"/>
        <w:jc w:val="both"/>
        <w:rPr>
          <w:rFonts w:ascii="Palatino Linotype" w:eastAsia="Times New Roman" w:hAnsi="Palatino Linotype" w:cs="Calibri"/>
          <w:b/>
          <w:bCs/>
          <w:i/>
          <w:iCs/>
          <w:color w:val="000000"/>
        </w:rPr>
      </w:pPr>
    </w:p>
    <w:p w14:paraId="5BB75180" w14:textId="34A46FC9" w:rsidR="005D271A" w:rsidRDefault="00B978A7"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5D271A">
        <w:rPr>
          <w:rFonts w:ascii="Palatino Linotype" w:eastAsia="Times New Roman" w:hAnsi="Palatino Linotype" w:cs="Calibri"/>
          <w:i/>
          <w:iCs/>
          <w:color w:val="000000"/>
        </w:rPr>
        <w:t>Quarante-deux</w:t>
      </w:r>
      <w:r w:rsidRPr="005D271A">
        <w:rPr>
          <w:rFonts w:ascii="Palatino Linotype" w:eastAsia="Times New Roman" w:hAnsi="Palatino Linotype" w:cs="Calibri"/>
          <w:color w:val="000000"/>
        </w:rPr>
        <w:t xml:space="preserve"> (42)</w:t>
      </w:r>
      <w:r w:rsidR="005D271A" w:rsidRPr="005D271A">
        <w:rPr>
          <w:rFonts w:ascii="Palatino Linotype" w:eastAsia="Times New Roman" w:hAnsi="Palatino Linotype" w:cs="Calibri"/>
          <w:color w:val="000000"/>
        </w:rPr>
        <w:t xml:space="preserve"> </w:t>
      </w:r>
      <w:r w:rsidR="005D271A">
        <w:rPr>
          <w:rFonts w:ascii="Palatino Linotype" w:eastAsia="Times New Roman" w:hAnsi="Palatino Linotype" w:cs="Calibri"/>
          <w:color w:val="000000"/>
        </w:rPr>
        <w:t>Tribunaux</w:t>
      </w:r>
      <w:r w:rsidR="005D271A" w:rsidRPr="005D271A">
        <w:rPr>
          <w:rFonts w:ascii="Palatino Linotype" w:eastAsia="Times New Roman" w:hAnsi="Palatino Linotype" w:cs="Calibri"/>
          <w:color w:val="000000"/>
        </w:rPr>
        <w:t xml:space="preserve"> de</w:t>
      </w:r>
      <w:r w:rsidR="00E25254" w:rsidRPr="005D271A">
        <w:rPr>
          <w:rFonts w:ascii="Palatino Linotype" w:eastAsia="Times New Roman" w:hAnsi="Palatino Linotype" w:cs="Calibri"/>
          <w:color w:val="000000"/>
        </w:rPr>
        <w:t xml:space="preserve"> paix </w:t>
      </w:r>
      <w:r w:rsidR="00046EAE" w:rsidRPr="005D271A">
        <w:rPr>
          <w:rFonts w:ascii="Palatino Linotype" w:eastAsia="Times New Roman" w:hAnsi="Palatino Linotype" w:cs="Calibri"/>
          <w:color w:val="000000"/>
        </w:rPr>
        <w:t xml:space="preserve">soit 29 % </w:t>
      </w:r>
      <w:r w:rsidR="00E25254" w:rsidRPr="005D271A">
        <w:rPr>
          <w:rFonts w:ascii="Palatino Linotype" w:eastAsia="Times New Roman" w:hAnsi="Palatino Linotype" w:cs="Calibri"/>
          <w:color w:val="000000"/>
        </w:rPr>
        <w:t>ne disposent d'</w:t>
      </w:r>
      <w:proofErr w:type="spellStart"/>
      <w:r w:rsidR="00E25254" w:rsidRPr="005D271A">
        <w:rPr>
          <w:rFonts w:ascii="Palatino Linotype" w:eastAsia="Times New Roman" w:hAnsi="Palatino Linotype" w:cs="Calibri"/>
          <w:color w:val="000000"/>
        </w:rPr>
        <w:t>aucun</w:t>
      </w:r>
      <w:r w:rsidR="00046EAE" w:rsidRPr="005D271A">
        <w:rPr>
          <w:rFonts w:ascii="Palatino Linotype" w:eastAsia="Times New Roman" w:hAnsi="Palatino Linotype" w:cs="Calibri"/>
          <w:color w:val="000000"/>
        </w:rPr>
        <w:t>-e</w:t>
      </w:r>
      <w:proofErr w:type="spellEnd"/>
      <w:r w:rsidR="00E25254" w:rsidRPr="005D271A">
        <w:rPr>
          <w:rFonts w:ascii="Palatino Linotype" w:eastAsia="Times New Roman" w:hAnsi="Palatino Linotype" w:cs="Calibri"/>
          <w:color w:val="000000"/>
        </w:rPr>
        <w:t xml:space="preserve"> secrétaire. </w:t>
      </w:r>
      <w:r w:rsidRPr="005D271A">
        <w:rPr>
          <w:rFonts w:ascii="Palatino Linotype" w:eastAsia="Times New Roman" w:hAnsi="Palatino Linotype" w:cs="Calibri"/>
          <w:i/>
          <w:iCs/>
          <w:color w:val="000000"/>
        </w:rPr>
        <w:t>Quatre</w:t>
      </w:r>
      <w:r w:rsidR="004706FA">
        <w:rPr>
          <w:rFonts w:ascii="Palatino Linotype" w:eastAsia="Times New Roman" w:hAnsi="Palatino Linotype" w:cs="Calibri"/>
          <w:i/>
          <w:iCs/>
          <w:color w:val="000000"/>
        </w:rPr>
        <w:noBreakHyphen/>
      </w:r>
      <w:r w:rsidRPr="005D271A">
        <w:rPr>
          <w:rFonts w:ascii="Palatino Linotype" w:eastAsia="Times New Roman" w:hAnsi="Palatino Linotype" w:cs="Calibri"/>
          <w:i/>
          <w:iCs/>
          <w:color w:val="000000"/>
        </w:rPr>
        <w:t>vingt-</w:t>
      </w:r>
      <w:r w:rsidR="00046EAE" w:rsidRPr="005D271A">
        <w:rPr>
          <w:rFonts w:ascii="Palatino Linotype" w:eastAsia="Times New Roman" w:hAnsi="Palatino Linotype" w:cs="Calibri"/>
          <w:i/>
          <w:iCs/>
          <w:color w:val="000000"/>
        </w:rPr>
        <w:t>trois</w:t>
      </w:r>
      <w:r w:rsidRPr="005D271A">
        <w:rPr>
          <w:rFonts w:ascii="Palatino Linotype" w:eastAsia="Times New Roman" w:hAnsi="Palatino Linotype" w:cs="Calibri"/>
          <w:color w:val="000000"/>
        </w:rPr>
        <w:t xml:space="preserve"> (8</w:t>
      </w:r>
      <w:r w:rsidR="00046EAE" w:rsidRPr="005D271A">
        <w:rPr>
          <w:rFonts w:ascii="Palatino Linotype" w:eastAsia="Times New Roman" w:hAnsi="Palatino Linotype" w:cs="Calibri"/>
          <w:color w:val="000000"/>
        </w:rPr>
        <w:t>3</w:t>
      </w:r>
      <w:r w:rsidRPr="005D271A">
        <w:rPr>
          <w:rFonts w:ascii="Palatino Linotype" w:eastAsia="Times New Roman" w:hAnsi="Palatino Linotype" w:cs="Calibri"/>
          <w:color w:val="000000"/>
        </w:rPr>
        <w:t>)</w:t>
      </w:r>
      <w:r w:rsidR="00046EAE" w:rsidRPr="005D271A">
        <w:rPr>
          <w:rFonts w:ascii="Palatino Linotype" w:eastAsia="Times New Roman" w:hAnsi="Palatino Linotype" w:cs="Calibri"/>
          <w:color w:val="000000"/>
        </w:rPr>
        <w:t xml:space="preserve"> </w:t>
      </w:r>
      <w:r w:rsidR="005D271A">
        <w:rPr>
          <w:rFonts w:ascii="Palatino Linotype" w:eastAsia="Times New Roman" w:hAnsi="Palatino Linotype" w:cs="Calibri"/>
          <w:color w:val="000000"/>
        </w:rPr>
        <w:t>T</w:t>
      </w:r>
      <w:r w:rsidR="00046EAE" w:rsidRPr="005D271A">
        <w:rPr>
          <w:rFonts w:ascii="Palatino Linotype" w:eastAsia="Times New Roman" w:hAnsi="Palatino Linotype" w:cs="Calibri"/>
          <w:color w:val="000000"/>
        </w:rPr>
        <w:t xml:space="preserve">ribunaux, soit 58 % </w:t>
      </w:r>
      <w:r w:rsidRPr="005D271A">
        <w:rPr>
          <w:rFonts w:ascii="Palatino Linotype" w:eastAsia="Times New Roman" w:hAnsi="Palatino Linotype" w:cs="Calibri"/>
          <w:color w:val="000000"/>
        </w:rPr>
        <w:t xml:space="preserve">comptent </w:t>
      </w:r>
      <w:r w:rsidR="00046EAE" w:rsidRPr="005D271A">
        <w:rPr>
          <w:rFonts w:ascii="Palatino Linotype" w:eastAsia="Times New Roman" w:hAnsi="Palatino Linotype" w:cs="Calibri"/>
          <w:color w:val="000000"/>
        </w:rPr>
        <w:t xml:space="preserve">entre </w:t>
      </w:r>
      <w:r w:rsidR="00046EAE" w:rsidRPr="005D271A">
        <w:rPr>
          <w:rFonts w:ascii="Palatino Linotype" w:eastAsia="Times New Roman" w:hAnsi="Palatino Linotype" w:cs="Calibri"/>
          <w:i/>
          <w:iCs/>
          <w:color w:val="000000"/>
        </w:rPr>
        <w:t xml:space="preserve">un-e </w:t>
      </w:r>
      <w:r w:rsidR="00046EAE" w:rsidRPr="005D271A">
        <w:rPr>
          <w:rFonts w:ascii="Palatino Linotype" w:eastAsia="Times New Roman" w:hAnsi="Palatino Linotype" w:cs="Calibri"/>
          <w:color w:val="000000"/>
        </w:rPr>
        <w:t>(</w:t>
      </w:r>
      <w:r w:rsidR="00E25254" w:rsidRPr="005D271A">
        <w:rPr>
          <w:rFonts w:ascii="Palatino Linotype" w:eastAsia="Times New Roman" w:hAnsi="Palatino Linotype" w:cs="Calibri"/>
          <w:color w:val="000000"/>
        </w:rPr>
        <w:t>1</w:t>
      </w:r>
      <w:r w:rsidR="00046EAE" w:rsidRPr="005D271A">
        <w:rPr>
          <w:rFonts w:ascii="Palatino Linotype" w:eastAsia="Times New Roman" w:hAnsi="Palatino Linotype" w:cs="Calibri"/>
          <w:color w:val="000000"/>
        </w:rPr>
        <w:t>)</w:t>
      </w:r>
      <w:r w:rsidR="00E25254" w:rsidRPr="005D271A">
        <w:rPr>
          <w:rFonts w:ascii="Palatino Linotype" w:eastAsia="Times New Roman" w:hAnsi="Palatino Linotype" w:cs="Calibri"/>
          <w:color w:val="000000"/>
        </w:rPr>
        <w:t xml:space="preserve"> </w:t>
      </w:r>
      <w:r w:rsidR="00046EAE" w:rsidRPr="005D271A">
        <w:rPr>
          <w:rFonts w:ascii="Palatino Linotype" w:eastAsia="Times New Roman" w:hAnsi="Palatino Linotype" w:cs="Calibri"/>
          <w:color w:val="000000"/>
        </w:rPr>
        <w:t xml:space="preserve">et </w:t>
      </w:r>
      <w:r w:rsidR="00E25254" w:rsidRPr="005D271A">
        <w:rPr>
          <w:rFonts w:ascii="Palatino Linotype" w:eastAsia="Times New Roman" w:hAnsi="Palatino Linotype" w:cs="Calibri"/>
          <w:i/>
          <w:iCs/>
          <w:color w:val="000000"/>
        </w:rPr>
        <w:t>trois</w:t>
      </w:r>
      <w:r w:rsidR="00E25254" w:rsidRPr="005D271A">
        <w:rPr>
          <w:rFonts w:ascii="Palatino Linotype" w:eastAsia="Times New Roman" w:hAnsi="Palatino Linotype" w:cs="Calibri"/>
          <w:color w:val="000000"/>
        </w:rPr>
        <w:t xml:space="preserve"> </w:t>
      </w:r>
      <w:r w:rsidR="00046EAE" w:rsidRPr="005D271A">
        <w:rPr>
          <w:rFonts w:ascii="Palatino Linotype" w:eastAsia="Times New Roman" w:hAnsi="Palatino Linotype" w:cs="Calibri"/>
          <w:color w:val="000000"/>
        </w:rPr>
        <w:t xml:space="preserve">(3) </w:t>
      </w:r>
      <w:r w:rsidR="00E25254" w:rsidRPr="005D271A">
        <w:rPr>
          <w:rFonts w:ascii="Palatino Linotype" w:eastAsia="Times New Roman" w:hAnsi="Palatino Linotype" w:cs="Calibri"/>
          <w:color w:val="000000"/>
        </w:rPr>
        <w:t xml:space="preserve">secrétaires. </w:t>
      </w:r>
      <w:r w:rsidR="00046EAE" w:rsidRPr="005D271A">
        <w:rPr>
          <w:rFonts w:ascii="Palatino Linotype" w:eastAsia="Times New Roman" w:hAnsi="Palatino Linotype" w:cs="Calibri"/>
          <w:i/>
          <w:iCs/>
          <w:color w:val="000000"/>
        </w:rPr>
        <w:t>Neuf</w:t>
      </w:r>
      <w:r w:rsidR="00E25254" w:rsidRPr="005D271A">
        <w:rPr>
          <w:rFonts w:ascii="Palatino Linotype" w:eastAsia="Times New Roman" w:hAnsi="Palatino Linotype" w:cs="Calibri"/>
          <w:color w:val="000000"/>
        </w:rPr>
        <w:t xml:space="preserve"> (</w:t>
      </w:r>
      <w:r w:rsidR="00046EAE" w:rsidRPr="005D271A">
        <w:rPr>
          <w:rFonts w:ascii="Palatino Linotype" w:eastAsia="Times New Roman" w:hAnsi="Palatino Linotype" w:cs="Calibri"/>
          <w:color w:val="000000"/>
        </w:rPr>
        <w:t>9</w:t>
      </w:r>
      <w:r w:rsidR="00E25254" w:rsidRPr="005D271A">
        <w:rPr>
          <w:rFonts w:ascii="Palatino Linotype" w:eastAsia="Times New Roman" w:hAnsi="Palatino Linotype" w:cs="Calibri"/>
          <w:color w:val="000000"/>
        </w:rPr>
        <w:t>)</w:t>
      </w:r>
      <w:r w:rsidR="00DE6ACB">
        <w:rPr>
          <w:rFonts w:ascii="Palatino Linotype" w:eastAsia="Times New Roman" w:hAnsi="Palatino Linotype" w:cs="Calibri"/>
          <w:color w:val="000000"/>
        </w:rPr>
        <w:t xml:space="preserve"> Tribunaux de paix</w:t>
      </w:r>
      <w:r w:rsidR="00046EAE" w:rsidRPr="005D271A">
        <w:rPr>
          <w:rFonts w:ascii="Palatino Linotype" w:eastAsia="Times New Roman" w:hAnsi="Palatino Linotype" w:cs="Calibri"/>
          <w:color w:val="000000"/>
        </w:rPr>
        <w:t xml:space="preserve">, </w:t>
      </w:r>
      <w:r w:rsidR="009D7160" w:rsidRPr="005D271A">
        <w:rPr>
          <w:rFonts w:ascii="Palatino Linotype" w:eastAsia="Times New Roman" w:hAnsi="Palatino Linotype" w:cs="Calibri"/>
          <w:color w:val="000000"/>
        </w:rPr>
        <w:t xml:space="preserve">représentant 6 % </w:t>
      </w:r>
      <w:r w:rsidR="00E25254" w:rsidRPr="005D271A">
        <w:rPr>
          <w:rFonts w:ascii="Palatino Linotype" w:eastAsia="Times New Roman" w:hAnsi="Palatino Linotype" w:cs="Calibri"/>
          <w:color w:val="000000"/>
        </w:rPr>
        <w:t xml:space="preserve">disposent de </w:t>
      </w:r>
      <w:r w:rsidR="00046EAE" w:rsidRPr="005D271A">
        <w:rPr>
          <w:rFonts w:ascii="Palatino Linotype" w:eastAsia="Times New Roman" w:hAnsi="Palatino Linotype" w:cs="Calibri"/>
          <w:i/>
          <w:iCs/>
          <w:color w:val="000000"/>
        </w:rPr>
        <w:t>quatre</w:t>
      </w:r>
      <w:r w:rsidR="00046EAE" w:rsidRPr="005D271A">
        <w:rPr>
          <w:rFonts w:ascii="Palatino Linotype" w:eastAsia="Times New Roman" w:hAnsi="Palatino Linotype" w:cs="Calibri"/>
          <w:color w:val="000000"/>
        </w:rPr>
        <w:t xml:space="preserve"> (</w:t>
      </w:r>
      <w:r w:rsidR="00E25254" w:rsidRPr="005D271A">
        <w:rPr>
          <w:rFonts w:ascii="Palatino Linotype" w:eastAsia="Times New Roman" w:hAnsi="Palatino Linotype" w:cs="Calibri"/>
          <w:color w:val="000000"/>
        </w:rPr>
        <w:t>4</w:t>
      </w:r>
      <w:r w:rsidR="00046EAE" w:rsidRPr="005D271A">
        <w:rPr>
          <w:rFonts w:ascii="Palatino Linotype" w:eastAsia="Times New Roman" w:hAnsi="Palatino Linotype" w:cs="Calibri"/>
          <w:color w:val="000000"/>
        </w:rPr>
        <w:t>)</w:t>
      </w:r>
      <w:r w:rsidR="00E25254" w:rsidRPr="005D271A">
        <w:rPr>
          <w:rFonts w:ascii="Palatino Linotype" w:eastAsia="Times New Roman" w:hAnsi="Palatino Linotype" w:cs="Calibri"/>
          <w:color w:val="000000"/>
        </w:rPr>
        <w:t xml:space="preserve"> et plus de secrétaires</w:t>
      </w:r>
      <w:r w:rsidRPr="005D271A">
        <w:rPr>
          <w:rFonts w:ascii="Palatino Linotype" w:eastAsia="Times New Roman" w:hAnsi="Palatino Linotype" w:cs="Calibri"/>
          <w:color w:val="000000"/>
        </w:rPr>
        <w:t xml:space="preserve">. Pour </w:t>
      </w:r>
      <w:r w:rsidR="00046EAE" w:rsidRPr="005D271A">
        <w:rPr>
          <w:rFonts w:ascii="Palatino Linotype" w:eastAsia="Times New Roman" w:hAnsi="Palatino Linotype" w:cs="Calibri"/>
          <w:i/>
          <w:iCs/>
          <w:color w:val="000000"/>
        </w:rPr>
        <w:t>dix</w:t>
      </w:r>
      <w:r w:rsidR="00046EAE" w:rsidRPr="005D271A">
        <w:rPr>
          <w:rFonts w:ascii="Palatino Linotype" w:eastAsia="Times New Roman" w:hAnsi="Palatino Linotype" w:cs="Calibri"/>
          <w:color w:val="000000"/>
        </w:rPr>
        <w:t xml:space="preserve"> </w:t>
      </w:r>
      <w:r w:rsidRPr="005D271A">
        <w:rPr>
          <w:rFonts w:ascii="Palatino Linotype" w:eastAsia="Times New Roman" w:hAnsi="Palatino Linotype" w:cs="Calibri"/>
          <w:color w:val="000000"/>
        </w:rPr>
        <w:t>(</w:t>
      </w:r>
      <w:r w:rsidR="00046EAE" w:rsidRPr="005D271A">
        <w:rPr>
          <w:rFonts w:ascii="Palatino Linotype" w:eastAsia="Times New Roman" w:hAnsi="Palatino Linotype" w:cs="Calibri"/>
          <w:color w:val="000000"/>
        </w:rPr>
        <w:t>10</w:t>
      </w:r>
      <w:r w:rsidRPr="005D271A">
        <w:rPr>
          <w:rFonts w:ascii="Palatino Linotype" w:eastAsia="Times New Roman" w:hAnsi="Palatino Linotype" w:cs="Calibri"/>
          <w:color w:val="000000"/>
        </w:rPr>
        <w:t xml:space="preserve">) </w:t>
      </w:r>
      <w:r w:rsidR="005D271A">
        <w:rPr>
          <w:rFonts w:ascii="Palatino Linotype" w:eastAsia="Times New Roman" w:hAnsi="Palatino Linotype" w:cs="Calibri"/>
          <w:color w:val="000000"/>
        </w:rPr>
        <w:t>Tribunaux</w:t>
      </w:r>
      <w:r w:rsidR="005D271A" w:rsidRPr="005D271A">
        <w:rPr>
          <w:rFonts w:ascii="Palatino Linotype" w:eastAsia="Times New Roman" w:hAnsi="Palatino Linotype" w:cs="Calibri"/>
          <w:color w:val="000000"/>
        </w:rPr>
        <w:t xml:space="preserve"> de</w:t>
      </w:r>
      <w:r w:rsidRPr="005D271A">
        <w:rPr>
          <w:rFonts w:ascii="Palatino Linotype" w:eastAsia="Times New Roman" w:hAnsi="Palatino Linotype" w:cs="Calibri"/>
          <w:color w:val="000000"/>
        </w:rPr>
        <w:t xml:space="preserve"> paix, </w:t>
      </w:r>
      <w:r w:rsidR="00EC1F9C" w:rsidRPr="005D271A">
        <w:rPr>
          <w:rFonts w:ascii="Palatino Linotype" w:eastAsia="Times New Roman" w:hAnsi="Palatino Linotype" w:cs="Calibri"/>
          <w:color w:val="000000"/>
        </w:rPr>
        <w:t xml:space="preserve">soit 7 %, </w:t>
      </w:r>
      <w:r w:rsidRPr="005D271A">
        <w:rPr>
          <w:rFonts w:ascii="Palatino Linotype" w:eastAsia="Times New Roman" w:hAnsi="Palatino Linotype" w:cs="Calibri"/>
          <w:color w:val="000000"/>
        </w:rPr>
        <w:t xml:space="preserve">les informations </w:t>
      </w:r>
      <w:r w:rsidR="00046EAE" w:rsidRPr="005D271A">
        <w:rPr>
          <w:rFonts w:ascii="Palatino Linotype" w:eastAsia="Times New Roman" w:hAnsi="Palatino Linotype" w:cs="Calibri"/>
          <w:color w:val="000000"/>
        </w:rPr>
        <w:t xml:space="preserve">relatives aux secrétaires qui y sont affectés, </w:t>
      </w:r>
      <w:r w:rsidRPr="005D271A">
        <w:rPr>
          <w:rFonts w:ascii="Palatino Linotype" w:eastAsia="Times New Roman" w:hAnsi="Palatino Linotype" w:cs="Calibri"/>
          <w:color w:val="000000"/>
        </w:rPr>
        <w:t xml:space="preserve">ne sont pas disponibles. </w:t>
      </w:r>
    </w:p>
    <w:p w14:paraId="7F2CC1D6" w14:textId="77777777" w:rsidR="005D271A" w:rsidRDefault="005D271A" w:rsidP="00E01BCD">
      <w:pPr>
        <w:pStyle w:val="ListParagraph"/>
        <w:spacing w:after="0" w:line="240" w:lineRule="auto"/>
        <w:ind w:left="144"/>
        <w:jc w:val="both"/>
        <w:rPr>
          <w:rFonts w:ascii="Palatino Linotype" w:eastAsia="Times New Roman" w:hAnsi="Palatino Linotype" w:cs="Calibri"/>
          <w:color w:val="000000"/>
        </w:rPr>
      </w:pPr>
    </w:p>
    <w:p w14:paraId="5A29B2B1" w14:textId="23612F17" w:rsidR="00116B85" w:rsidRPr="005D271A" w:rsidRDefault="00116B85"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5D271A">
        <w:rPr>
          <w:rFonts w:ascii="Palatino Linotype" w:eastAsia="Times New Roman" w:hAnsi="Palatino Linotype" w:cs="Calibri"/>
          <w:color w:val="000000"/>
        </w:rPr>
        <w:lastRenderedPageBreak/>
        <w:t>Plusieurs cas d’abandon de poste ont été relatés. Par exemple, dans le département de l’Artibonite,</w:t>
      </w:r>
      <w:r w:rsidR="00CA234C" w:rsidRPr="005D271A">
        <w:rPr>
          <w:rFonts w:ascii="Palatino Linotype" w:eastAsia="Times New Roman" w:hAnsi="Palatino Linotype" w:cs="Calibri"/>
          <w:color w:val="000000"/>
        </w:rPr>
        <w:t xml:space="preserve"> </w:t>
      </w:r>
      <w:r w:rsidRPr="005D271A">
        <w:rPr>
          <w:rFonts w:ascii="Palatino Linotype" w:eastAsia="Times New Roman" w:hAnsi="Palatino Linotype" w:cs="Calibri"/>
          <w:color w:val="000000"/>
        </w:rPr>
        <w:t xml:space="preserve">à </w:t>
      </w:r>
      <w:r w:rsidRPr="004706FA">
        <w:rPr>
          <w:rFonts w:ascii="Palatino Linotype" w:eastAsia="Times New Roman" w:hAnsi="Palatino Linotype" w:cs="Calibri"/>
          <w:i/>
          <w:iCs/>
          <w:color w:val="000000"/>
        </w:rPr>
        <w:t>Desdunes</w:t>
      </w:r>
      <w:r w:rsidRPr="005D271A">
        <w:rPr>
          <w:rFonts w:ascii="Palatino Linotype" w:eastAsia="Times New Roman" w:hAnsi="Palatino Linotype" w:cs="Calibri"/>
          <w:color w:val="000000"/>
        </w:rPr>
        <w:t>, la secrétaire a abandonné son poste depuis 2010 ; à l’</w:t>
      </w:r>
      <w:r w:rsidRPr="004706FA">
        <w:rPr>
          <w:rFonts w:ascii="Palatino Linotype" w:eastAsia="Times New Roman" w:hAnsi="Palatino Linotype" w:cs="Calibri"/>
          <w:i/>
          <w:iCs/>
          <w:color w:val="000000"/>
        </w:rPr>
        <w:t>Estère</w:t>
      </w:r>
      <w:r w:rsidRPr="005D271A">
        <w:rPr>
          <w:rFonts w:ascii="Palatino Linotype" w:eastAsia="Times New Roman" w:hAnsi="Palatino Linotype" w:cs="Calibri"/>
          <w:color w:val="000000"/>
        </w:rPr>
        <w:t xml:space="preserve">, elle a abandonné depuis 2013 tandis qu’à </w:t>
      </w:r>
      <w:r w:rsidRPr="004706FA">
        <w:rPr>
          <w:rFonts w:ascii="Palatino Linotype" w:eastAsia="Times New Roman" w:hAnsi="Palatino Linotype" w:cs="Calibri"/>
          <w:i/>
          <w:iCs/>
          <w:color w:val="000000"/>
        </w:rPr>
        <w:t>Hatte Che</w:t>
      </w:r>
      <w:r w:rsidR="005D271A" w:rsidRPr="004706FA">
        <w:rPr>
          <w:rFonts w:ascii="Palatino Linotype" w:eastAsia="Times New Roman" w:hAnsi="Palatino Linotype" w:cs="Calibri"/>
          <w:i/>
          <w:iCs/>
          <w:color w:val="000000"/>
        </w:rPr>
        <w:t>v</w:t>
      </w:r>
      <w:r w:rsidRPr="004706FA">
        <w:rPr>
          <w:rFonts w:ascii="Palatino Linotype" w:eastAsia="Times New Roman" w:hAnsi="Palatino Linotype" w:cs="Calibri"/>
          <w:i/>
          <w:iCs/>
          <w:color w:val="000000"/>
        </w:rPr>
        <w:t>reau</w:t>
      </w:r>
      <w:r w:rsidRPr="00DE6ACB">
        <w:rPr>
          <w:rFonts w:ascii="Palatino Linotype" w:eastAsia="Times New Roman" w:hAnsi="Palatino Linotype" w:cs="Calibri"/>
          <w:color w:val="000000"/>
        </w:rPr>
        <w:t>, elle a émigré d</w:t>
      </w:r>
      <w:r w:rsidRPr="005D271A">
        <w:rPr>
          <w:rFonts w:ascii="Palatino Linotype" w:eastAsia="Times New Roman" w:hAnsi="Palatino Linotype" w:cs="Calibri"/>
          <w:color w:val="000000"/>
        </w:rPr>
        <w:t xml:space="preserve">epuis </w:t>
      </w:r>
      <w:r w:rsidRPr="004706FA">
        <w:rPr>
          <w:rFonts w:ascii="Palatino Linotype" w:eastAsia="Times New Roman" w:hAnsi="Palatino Linotype" w:cs="Calibri"/>
          <w:i/>
          <w:iCs/>
          <w:color w:val="000000"/>
        </w:rPr>
        <w:t>deux</w:t>
      </w:r>
      <w:r w:rsidRPr="005D271A">
        <w:rPr>
          <w:rFonts w:ascii="Palatino Linotype" w:eastAsia="Times New Roman" w:hAnsi="Palatino Linotype" w:cs="Calibri"/>
          <w:color w:val="000000"/>
        </w:rPr>
        <w:t xml:space="preserve"> (2) ans.  </w:t>
      </w:r>
    </w:p>
    <w:p w14:paraId="7F85E099" w14:textId="22BCEB4B" w:rsidR="008F5014" w:rsidRDefault="008F5014" w:rsidP="00E01BCD">
      <w:pPr>
        <w:spacing w:after="0" w:line="240" w:lineRule="auto"/>
        <w:jc w:val="both"/>
        <w:rPr>
          <w:rFonts w:ascii="Palatino Linotype" w:hAnsi="Palatino Linotype"/>
          <w:color w:val="FF0000"/>
        </w:rPr>
      </w:pPr>
    </w:p>
    <w:p w14:paraId="427174A0" w14:textId="67442A61" w:rsidR="00EC1F9C" w:rsidRPr="006D6C58" w:rsidRDefault="00EC1F9C"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Ménagères </w:t>
      </w:r>
    </w:p>
    <w:p w14:paraId="3D1AB7E3" w14:textId="77777777" w:rsidR="00EC1F9C" w:rsidRPr="005D271A" w:rsidRDefault="00EC1F9C" w:rsidP="00E01BCD">
      <w:pPr>
        <w:spacing w:after="0" w:line="240" w:lineRule="auto"/>
        <w:jc w:val="both"/>
        <w:rPr>
          <w:rFonts w:ascii="Palatino Linotype" w:hAnsi="Palatino Linotype"/>
        </w:rPr>
      </w:pPr>
    </w:p>
    <w:p w14:paraId="146E3224" w14:textId="5E0D4AC4" w:rsidR="005D271A" w:rsidRDefault="00384382"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Cinquante-</w:t>
      </w:r>
      <w:r w:rsidR="00F50954">
        <w:rPr>
          <w:rFonts w:ascii="Palatino Linotype" w:hAnsi="Palatino Linotype"/>
          <w:i/>
          <w:iCs/>
        </w:rPr>
        <w:t>neuf</w:t>
      </w:r>
      <w:r w:rsidRPr="005D271A">
        <w:rPr>
          <w:rFonts w:ascii="Palatino Linotype" w:hAnsi="Palatino Linotype"/>
        </w:rPr>
        <w:t xml:space="preserve"> (5</w:t>
      </w:r>
      <w:r w:rsidR="00F50954">
        <w:rPr>
          <w:rFonts w:ascii="Palatino Linotype" w:hAnsi="Palatino Linotype"/>
        </w:rPr>
        <w:t>9</w:t>
      </w:r>
      <w:r w:rsidRPr="005D271A">
        <w:rPr>
          <w:rFonts w:ascii="Palatino Linotype" w:hAnsi="Palatino Linotype"/>
        </w:rPr>
        <w:t xml:space="preserve">) </w:t>
      </w:r>
      <w:r w:rsidR="005D271A">
        <w:rPr>
          <w:rFonts w:ascii="Palatino Linotype" w:hAnsi="Palatino Linotype"/>
        </w:rPr>
        <w:t>Tribunaux</w:t>
      </w:r>
      <w:r w:rsidR="005D271A" w:rsidRPr="005D271A">
        <w:rPr>
          <w:rFonts w:ascii="Palatino Linotype" w:hAnsi="Palatino Linotype"/>
        </w:rPr>
        <w:t xml:space="preserve"> de</w:t>
      </w:r>
      <w:r w:rsidRPr="005D271A">
        <w:rPr>
          <w:rFonts w:ascii="Palatino Linotype" w:hAnsi="Palatino Linotype"/>
        </w:rPr>
        <w:t xml:space="preserve"> paix</w:t>
      </w:r>
      <w:r w:rsidR="002D617F" w:rsidRPr="005D271A">
        <w:rPr>
          <w:rFonts w:ascii="Palatino Linotype" w:hAnsi="Palatino Linotype"/>
        </w:rPr>
        <w:t xml:space="preserve"> </w:t>
      </w:r>
      <w:r w:rsidR="00EC1F9C" w:rsidRPr="005D271A">
        <w:rPr>
          <w:rFonts w:ascii="Palatino Linotype" w:hAnsi="Palatino Linotype"/>
        </w:rPr>
        <w:t>soit 4</w:t>
      </w:r>
      <w:r w:rsidR="00F50954">
        <w:rPr>
          <w:rFonts w:ascii="Palatino Linotype" w:hAnsi="Palatino Linotype"/>
        </w:rPr>
        <w:t>1</w:t>
      </w:r>
      <w:r w:rsidR="00EC1F9C" w:rsidRPr="005D271A">
        <w:rPr>
          <w:rFonts w:ascii="Palatino Linotype" w:hAnsi="Palatino Linotype"/>
        </w:rPr>
        <w:t xml:space="preserve"> % de ceux qui ont été monitorés </w:t>
      </w:r>
      <w:r w:rsidR="002D617F" w:rsidRPr="005D271A">
        <w:rPr>
          <w:rFonts w:ascii="Palatino Linotype" w:hAnsi="Palatino Linotype"/>
        </w:rPr>
        <w:t xml:space="preserve">ne disposent pas de ménagère. </w:t>
      </w:r>
      <w:r w:rsidR="00F50954" w:rsidRPr="005D271A">
        <w:rPr>
          <w:rFonts w:ascii="Palatino Linotype" w:hAnsi="Palatino Linotype"/>
          <w:i/>
          <w:iCs/>
        </w:rPr>
        <w:t>Soixante-</w:t>
      </w:r>
      <w:r w:rsidR="00F50954">
        <w:rPr>
          <w:rFonts w:ascii="Palatino Linotype" w:hAnsi="Palatino Linotype"/>
          <w:i/>
          <w:iCs/>
        </w:rPr>
        <w:t xml:space="preserve">quatorze </w:t>
      </w:r>
      <w:r w:rsidR="002D617F" w:rsidRPr="005D271A">
        <w:rPr>
          <w:rFonts w:ascii="Palatino Linotype" w:hAnsi="Palatino Linotype"/>
        </w:rPr>
        <w:t>(</w:t>
      </w:r>
      <w:r w:rsidRPr="005D271A">
        <w:rPr>
          <w:rFonts w:ascii="Palatino Linotype" w:hAnsi="Palatino Linotype"/>
        </w:rPr>
        <w:t>7</w:t>
      </w:r>
      <w:r w:rsidR="00F50954">
        <w:rPr>
          <w:rFonts w:ascii="Palatino Linotype" w:hAnsi="Palatino Linotype"/>
        </w:rPr>
        <w:t>4</w:t>
      </w:r>
      <w:r w:rsidR="002D617F" w:rsidRPr="005D271A">
        <w:rPr>
          <w:rFonts w:ascii="Palatino Linotype" w:hAnsi="Palatino Linotype"/>
        </w:rPr>
        <w:t>)</w:t>
      </w:r>
      <w:r w:rsidR="00DE6ACB">
        <w:rPr>
          <w:rFonts w:ascii="Palatino Linotype" w:hAnsi="Palatino Linotype"/>
        </w:rPr>
        <w:t xml:space="preserve"> Tribunaux de paix</w:t>
      </w:r>
      <w:r w:rsidR="00EC1F9C" w:rsidRPr="005D271A">
        <w:rPr>
          <w:rFonts w:ascii="Palatino Linotype" w:hAnsi="Palatino Linotype"/>
        </w:rPr>
        <w:t>, soit 51</w:t>
      </w:r>
      <w:r w:rsidR="00F50954">
        <w:rPr>
          <w:rFonts w:ascii="Palatino Linotype" w:hAnsi="Palatino Linotype"/>
        </w:rPr>
        <w:t xml:space="preserve">.5 </w:t>
      </w:r>
      <w:r w:rsidR="00EC1F9C" w:rsidRPr="005D271A">
        <w:rPr>
          <w:rFonts w:ascii="Palatino Linotype" w:hAnsi="Palatino Linotype"/>
        </w:rPr>
        <w:t xml:space="preserve">% </w:t>
      </w:r>
      <w:r w:rsidR="00DE6ACB">
        <w:rPr>
          <w:rFonts w:ascii="Palatino Linotype" w:hAnsi="Palatino Linotype"/>
        </w:rPr>
        <w:t>comptent</w:t>
      </w:r>
      <w:r w:rsidR="002D617F" w:rsidRPr="005D271A">
        <w:rPr>
          <w:rFonts w:ascii="Palatino Linotype" w:hAnsi="Palatino Linotype"/>
        </w:rPr>
        <w:t xml:space="preserve"> entre </w:t>
      </w:r>
      <w:r w:rsidR="00EC1F9C" w:rsidRPr="005D271A">
        <w:rPr>
          <w:rFonts w:ascii="Palatino Linotype" w:hAnsi="Palatino Linotype"/>
          <w:i/>
          <w:iCs/>
        </w:rPr>
        <w:t>une</w:t>
      </w:r>
      <w:r w:rsidR="00EC1F9C" w:rsidRPr="005D271A">
        <w:rPr>
          <w:rFonts w:ascii="Palatino Linotype" w:hAnsi="Palatino Linotype"/>
        </w:rPr>
        <w:t xml:space="preserve"> (</w:t>
      </w:r>
      <w:r w:rsidR="002D617F" w:rsidRPr="005D271A">
        <w:rPr>
          <w:rFonts w:ascii="Palatino Linotype" w:hAnsi="Palatino Linotype"/>
        </w:rPr>
        <w:t>1</w:t>
      </w:r>
      <w:r w:rsidR="00EC1F9C" w:rsidRPr="005D271A">
        <w:rPr>
          <w:rFonts w:ascii="Palatino Linotype" w:hAnsi="Palatino Linotype"/>
        </w:rPr>
        <w:t>)</w:t>
      </w:r>
      <w:r w:rsidR="002D617F" w:rsidRPr="005D271A">
        <w:rPr>
          <w:rFonts w:ascii="Palatino Linotype" w:hAnsi="Palatino Linotype"/>
        </w:rPr>
        <w:t xml:space="preserve"> et </w:t>
      </w:r>
      <w:r w:rsidR="00EC1F9C" w:rsidRPr="005D271A">
        <w:rPr>
          <w:rFonts w:ascii="Palatino Linotype" w:hAnsi="Palatino Linotype"/>
          <w:i/>
          <w:iCs/>
        </w:rPr>
        <w:t xml:space="preserve">trois </w:t>
      </w:r>
      <w:r w:rsidR="00EC1F9C" w:rsidRPr="005D271A">
        <w:rPr>
          <w:rFonts w:ascii="Palatino Linotype" w:hAnsi="Palatino Linotype"/>
        </w:rPr>
        <w:t>(</w:t>
      </w:r>
      <w:r w:rsidR="002D617F" w:rsidRPr="005D271A">
        <w:rPr>
          <w:rFonts w:ascii="Palatino Linotype" w:hAnsi="Palatino Linotype"/>
        </w:rPr>
        <w:t>3</w:t>
      </w:r>
      <w:r w:rsidR="00EC1F9C" w:rsidRPr="005D271A">
        <w:rPr>
          <w:rFonts w:ascii="Palatino Linotype" w:hAnsi="Palatino Linotype"/>
        </w:rPr>
        <w:t>)</w:t>
      </w:r>
      <w:r w:rsidR="002D617F" w:rsidRPr="005D271A">
        <w:rPr>
          <w:rFonts w:ascii="Palatino Linotype" w:hAnsi="Palatino Linotype"/>
        </w:rPr>
        <w:t xml:space="preserve"> ménagères. </w:t>
      </w:r>
      <w:r w:rsidRPr="005D271A">
        <w:rPr>
          <w:rFonts w:ascii="Palatino Linotype" w:hAnsi="Palatino Linotype"/>
        </w:rPr>
        <w:t xml:space="preserve">Trois (3) </w:t>
      </w:r>
      <w:r w:rsidR="005D271A">
        <w:rPr>
          <w:rFonts w:ascii="Palatino Linotype" w:hAnsi="Palatino Linotype"/>
        </w:rPr>
        <w:t>Tribunaux</w:t>
      </w:r>
      <w:r w:rsidR="005D271A" w:rsidRPr="005D271A">
        <w:rPr>
          <w:rFonts w:ascii="Palatino Linotype" w:hAnsi="Palatino Linotype"/>
        </w:rPr>
        <w:t xml:space="preserve"> de</w:t>
      </w:r>
      <w:r w:rsidR="00EC1F9C" w:rsidRPr="005D271A">
        <w:rPr>
          <w:rFonts w:ascii="Palatino Linotype" w:hAnsi="Palatino Linotype"/>
        </w:rPr>
        <w:t xml:space="preserve"> paix représentant 2 % </w:t>
      </w:r>
      <w:r w:rsidR="002D617F" w:rsidRPr="005D271A">
        <w:rPr>
          <w:rFonts w:ascii="Palatino Linotype" w:hAnsi="Palatino Linotype"/>
        </w:rPr>
        <w:t xml:space="preserve">en compte plus de </w:t>
      </w:r>
      <w:r w:rsidR="002D617F" w:rsidRPr="005D271A">
        <w:rPr>
          <w:rFonts w:ascii="Palatino Linotype" w:hAnsi="Palatino Linotype"/>
          <w:i/>
          <w:iCs/>
        </w:rPr>
        <w:t xml:space="preserve">quatre </w:t>
      </w:r>
      <w:r w:rsidR="002D617F" w:rsidRPr="005D271A">
        <w:rPr>
          <w:rFonts w:ascii="Palatino Linotype" w:hAnsi="Palatino Linotype"/>
        </w:rPr>
        <w:t xml:space="preserve">(4). </w:t>
      </w:r>
      <w:r w:rsidRPr="005D271A">
        <w:rPr>
          <w:rFonts w:ascii="Palatino Linotype" w:hAnsi="Palatino Linotype"/>
        </w:rPr>
        <w:t xml:space="preserve">Pour </w:t>
      </w:r>
      <w:r w:rsidR="00F50954">
        <w:rPr>
          <w:rFonts w:ascii="Palatino Linotype" w:hAnsi="Palatino Linotype"/>
          <w:i/>
          <w:iCs/>
        </w:rPr>
        <w:t>huit</w:t>
      </w:r>
      <w:r w:rsidRPr="005D271A">
        <w:rPr>
          <w:rFonts w:ascii="Palatino Linotype" w:hAnsi="Palatino Linotype"/>
          <w:i/>
          <w:iCs/>
        </w:rPr>
        <w:t xml:space="preserve"> </w:t>
      </w:r>
      <w:r w:rsidRPr="005D271A">
        <w:rPr>
          <w:rFonts w:ascii="Palatino Linotype" w:hAnsi="Palatino Linotype"/>
        </w:rPr>
        <w:t>(</w:t>
      </w:r>
      <w:r w:rsidR="00F50954">
        <w:rPr>
          <w:rFonts w:ascii="Palatino Linotype" w:hAnsi="Palatino Linotype"/>
        </w:rPr>
        <w:t>8</w:t>
      </w:r>
      <w:r w:rsidRPr="005D271A">
        <w:rPr>
          <w:rFonts w:ascii="Palatino Linotype" w:hAnsi="Palatino Linotype"/>
        </w:rPr>
        <w:t xml:space="preserve">) </w:t>
      </w:r>
      <w:r w:rsidR="005D271A">
        <w:rPr>
          <w:rFonts w:ascii="Palatino Linotype" w:hAnsi="Palatino Linotype"/>
        </w:rPr>
        <w:t>Tribunaux</w:t>
      </w:r>
      <w:r w:rsidR="005D271A" w:rsidRPr="005D271A">
        <w:rPr>
          <w:rFonts w:ascii="Palatino Linotype" w:hAnsi="Palatino Linotype"/>
        </w:rPr>
        <w:t xml:space="preserve"> de</w:t>
      </w:r>
      <w:r w:rsidRPr="005D271A">
        <w:rPr>
          <w:rFonts w:ascii="Palatino Linotype" w:hAnsi="Palatino Linotype"/>
        </w:rPr>
        <w:t xml:space="preserve"> paix, </w:t>
      </w:r>
      <w:r w:rsidR="006E353B">
        <w:rPr>
          <w:rFonts w:ascii="Palatino Linotype" w:hAnsi="Palatino Linotype"/>
        </w:rPr>
        <w:t>soit 5</w:t>
      </w:r>
      <w:r w:rsidR="00F50954">
        <w:rPr>
          <w:rFonts w:ascii="Palatino Linotype" w:hAnsi="Palatino Linotype"/>
        </w:rPr>
        <w:t xml:space="preserve">.5 </w:t>
      </w:r>
      <w:r w:rsidR="006E353B">
        <w:rPr>
          <w:rFonts w:ascii="Palatino Linotype" w:hAnsi="Palatino Linotype"/>
        </w:rPr>
        <w:t xml:space="preserve">%, </w:t>
      </w:r>
      <w:r w:rsidRPr="005D271A">
        <w:rPr>
          <w:rFonts w:ascii="Palatino Linotype" w:hAnsi="Palatino Linotype"/>
        </w:rPr>
        <w:t xml:space="preserve">les informations ne sont pas disponibles. </w:t>
      </w:r>
    </w:p>
    <w:p w14:paraId="53833575" w14:textId="77777777" w:rsidR="005D271A" w:rsidRDefault="005D271A" w:rsidP="00E01BCD">
      <w:pPr>
        <w:pStyle w:val="ListParagraph"/>
        <w:spacing w:after="0" w:line="240" w:lineRule="auto"/>
        <w:ind w:left="144"/>
        <w:jc w:val="both"/>
        <w:rPr>
          <w:rFonts w:ascii="Palatino Linotype" w:hAnsi="Palatino Linotype"/>
        </w:rPr>
      </w:pPr>
    </w:p>
    <w:p w14:paraId="5339AA34" w14:textId="4B157923" w:rsidR="005D271A" w:rsidRDefault="00CA234C"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D</w:t>
      </w:r>
      <w:r w:rsidR="002814E1" w:rsidRPr="005D271A">
        <w:rPr>
          <w:rFonts w:ascii="Palatino Linotype" w:hAnsi="Palatino Linotype"/>
        </w:rPr>
        <w:t xml:space="preserve">ans certains </w:t>
      </w:r>
      <w:r w:rsidR="005D271A">
        <w:rPr>
          <w:rFonts w:ascii="Palatino Linotype" w:hAnsi="Palatino Linotype"/>
        </w:rPr>
        <w:t>T</w:t>
      </w:r>
      <w:r w:rsidR="002814E1" w:rsidRPr="005D271A">
        <w:rPr>
          <w:rFonts w:ascii="Palatino Linotype" w:hAnsi="Palatino Linotype"/>
        </w:rPr>
        <w:t>ribunaux</w:t>
      </w:r>
      <w:r w:rsidRPr="005D271A">
        <w:rPr>
          <w:rFonts w:ascii="Palatino Linotype" w:hAnsi="Palatino Linotype"/>
        </w:rPr>
        <w:t>,</w:t>
      </w:r>
      <w:r w:rsidR="002814E1" w:rsidRPr="005D271A">
        <w:rPr>
          <w:rFonts w:ascii="Palatino Linotype" w:hAnsi="Palatino Linotype"/>
        </w:rPr>
        <w:t xml:space="preserve"> </w:t>
      </w:r>
      <w:r w:rsidRPr="005D271A">
        <w:rPr>
          <w:rFonts w:ascii="Palatino Linotype" w:hAnsi="Palatino Linotype"/>
        </w:rPr>
        <w:t xml:space="preserve">lorsque </w:t>
      </w:r>
      <w:r w:rsidR="002814E1" w:rsidRPr="005D271A">
        <w:rPr>
          <w:rFonts w:ascii="Palatino Linotype" w:hAnsi="Palatino Linotype"/>
        </w:rPr>
        <w:t xml:space="preserve">les ménagères ne sont pas nommées, c’est le personnel qui cotise pour les payer. Ceci a été dénoncé à </w:t>
      </w:r>
      <w:r w:rsidR="002814E1" w:rsidRPr="006E353B">
        <w:rPr>
          <w:rFonts w:ascii="Palatino Linotype" w:hAnsi="Palatino Linotype"/>
          <w:i/>
          <w:iCs/>
        </w:rPr>
        <w:t>Mirago</w:t>
      </w:r>
      <w:r w:rsidRPr="006E353B">
        <w:rPr>
          <w:rFonts w:ascii="Palatino Linotype" w:hAnsi="Palatino Linotype"/>
          <w:i/>
          <w:iCs/>
        </w:rPr>
        <w:t>â</w:t>
      </w:r>
      <w:r w:rsidR="002814E1" w:rsidRPr="006E353B">
        <w:rPr>
          <w:rFonts w:ascii="Palatino Linotype" w:hAnsi="Palatino Linotype"/>
          <w:i/>
          <w:iCs/>
        </w:rPr>
        <w:t>ne</w:t>
      </w:r>
      <w:r w:rsidR="002814E1" w:rsidRPr="005D271A">
        <w:rPr>
          <w:rFonts w:ascii="Palatino Linotype" w:hAnsi="Palatino Linotype"/>
        </w:rPr>
        <w:t>, dans le département des Nippes, à</w:t>
      </w:r>
      <w:r w:rsidR="005F0189" w:rsidRPr="005D271A">
        <w:rPr>
          <w:rFonts w:ascii="Palatino Linotype" w:hAnsi="Palatino Linotype"/>
        </w:rPr>
        <w:t xml:space="preserve"> l’</w:t>
      </w:r>
      <w:r w:rsidR="005F0189" w:rsidRPr="006E353B">
        <w:rPr>
          <w:rFonts w:ascii="Palatino Linotype" w:hAnsi="Palatino Linotype"/>
          <w:i/>
          <w:iCs/>
        </w:rPr>
        <w:t>Arcahaie</w:t>
      </w:r>
      <w:r w:rsidR="005F0189" w:rsidRPr="005D271A">
        <w:rPr>
          <w:rFonts w:ascii="Palatino Linotype" w:hAnsi="Palatino Linotype"/>
        </w:rPr>
        <w:t xml:space="preserve">, </w:t>
      </w:r>
      <w:r w:rsidR="002814E1" w:rsidRPr="006E353B">
        <w:rPr>
          <w:rFonts w:ascii="Palatino Linotype" w:hAnsi="Palatino Linotype"/>
          <w:i/>
          <w:iCs/>
        </w:rPr>
        <w:t>Cabaret</w:t>
      </w:r>
      <w:r w:rsidRPr="006E353B">
        <w:rPr>
          <w:rFonts w:ascii="Palatino Linotype" w:hAnsi="Palatino Linotype"/>
          <w:i/>
          <w:iCs/>
        </w:rPr>
        <w:t xml:space="preserve"> </w:t>
      </w:r>
      <w:r w:rsidRPr="005D271A">
        <w:rPr>
          <w:rFonts w:ascii="Palatino Linotype" w:hAnsi="Palatino Linotype"/>
        </w:rPr>
        <w:t xml:space="preserve">et à </w:t>
      </w:r>
      <w:r w:rsidRPr="006E353B">
        <w:rPr>
          <w:rFonts w:ascii="Palatino Linotype" w:hAnsi="Palatino Linotype"/>
          <w:i/>
          <w:iCs/>
        </w:rPr>
        <w:t>Grand-Goâve</w:t>
      </w:r>
      <w:r w:rsidR="002814E1" w:rsidRPr="005D271A">
        <w:rPr>
          <w:rFonts w:ascii="Palatino Linotype" w:hAnsi="Palatino Linotype"/>
        </w:rPr>
        <w:t xml:space="preserve"> dans le département de l’Ouest</w:t>
      </w:r>
      <w:r w:rsidR="005F0189" w:rsidRPr="005D271A">
        <w:rPr>
          <w:rFonts w:ascii="Palatino Linotype" w:hAnsi="Palatino Linotype"/>
        </w:rPr>
        <w:t xml:space="preserve">. </w:t>
      </w:r>
    </w:p>
    <w:p w14:paraId="33312C62" w14:textId="77777777" w:rsidR="009F6A94" w:rsidRPr="009F6A94" w:rsidRDefault="009F6A94" w:rsidP="009F6A94">
      <w:pPr>
        <w:pStyle w:val="ListParagraph"/>
        <w:rPr>
          <w:rFonts w:ascii="Palatino Linotype" w:hAnsi="Palatino Linotype"/>
        </w:rPr>
      </w:pPr>
    </w:p>
    <w:p w14:paraId="7EE7442E" w14:textId="283E8461" w:rsidR="00CA234C" w:rsidRPr="005D271A" w:rsidRDefault="00CA234C"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Dans d’autres </w:t>
      </w:r>
      <w:r w:rsidR="005D271A">
        <w:rPr>
          <w:rFonts w:ascii="Palatino Linotype" w:hAnsi="Palatino Linotype"/>
        </w:rPr>
        <w:t>Tribunaux</w:t>
      </w:r>
      <w:r w:rsidR="005D271A" w:rsidRPr="005D271A">
        <w:rPr>
          <w:rFonts w:ascii="Palatino Linotype" w:hAnsi="Palatino Linotype"/>
        </w:rPr>
        <w:t xml:space="preserve"> de</w:t>
      </w:r>
      <w:r w:rsidRPr="005D271A">
        <w:rPr>
          <w:rFonts w:ascii="Palatino Linotype" w:hAnsi="Palatino Linotype"/>
        </w:rPr>
        <w:t xml:space="preserve"> paix, </w:t>
      </w:r>
      <w:r w:rsidR="005F0189" w:rsidRPr="005D271A">
        <w:rPr>
          <w:rFonts w:ascii="Palatino Linotype" w:hAnsi="Palatino Linotype"/>
        </w:rPr>
        <w:t xml:space="preserve">même si elles ne sont pas nommées, </w:t>
      </w:r>
      <w:r w:rsidR="00DE6ACB">
        <w:rPr>
          <w:rFonts w:ascii="Palatino Linotype" w:hAnsi="Palatino Linotype"/>
        </w:rPr>
        <w:t xml:space="preserve">les ménagères </w:t>
      </w:r>
      <w:r w:rsidR="005F0189" w:rsidRPr="005D271A">
        <w:rPr>
          <w:rFonts w:ascii="Palatino Linotype" w:hAnsi="Palatino Linotype"/>
        </w:rPr>
        <w:t xml:space="preserve">continuent de venir travailler sans rémunération, dans l’espoir que les autorités centrales finiront bien par régulariser leur situation. Tel est le cas des ménagères des </w:t>
      </w:r>
      <w:r w:rsidR="005D271A">
        <w:rPr>
          <w:rFonts w:ascii="Palatino Linotype" w:hAnsi="Palatino Linotype"/>
        </w:rPr>
        <w:t>Tribunaux</w:t>
      </w:r>
      <w:r w:rsidR="005D271A" w:rsidRPr="005D271A">
        <w:rPr>
          <w:rFonts w:ascii="Palatino Linotype" w:hAnsi="Palatino Linotype"/>
        </w:rPr>
        <w:t xml:space="preserve"> de</w:t>
      </w:r>
      <w:r w:rsidR="005F0189" w:rsidRPr="005D271A">
        <w:rPr>
          <w:rFonts w:ascii="Palatino Linotype" w:hAnsi="Palatino Linotype"/>
        </w:rPr>
        <w:t xml:space="preserve"> paix </w:t>
      </w:r>
      <w:r w:rsidRPr="005D271A">
        <w:rPr>
          <w:rFonts w:ascii="Palatino Linotype" w:hAnsi="Palatino Linotype"/>
        </w:rPr>
        <w:t xml:space="preserve">de </w:t>
      </w:r>
      <w:r w:rsidRPr="00427D18">
        <w:rPr>
          <w:rFonts w:ascii="Palatino Linotype" w:hAnsi="Palatino Linotype"/>
          <w:i/>
          <w:iCs/>
        </w:rPr>
        <w:t>Torbeck,</w:t>
      </w:r>
      <w:r w:rsidRPr="005D271A">
        <w:rPr>
          <w:rFonts w:ascii="Palatino Linotype" w:hAnsi="Palatino Linotype"/>
        </w:rPr>
        <w:t xml:space="preserve"> dans le sud, </w:t>
      </w:r>
      <w:r w:rsidR="005F0189" w:rsidRPr="005D271A">
        <w:rPr>
          <w:rFonts w:ascii="Palatino Linotype" w:hAnsi="Palatino Linotype"/>
        </w:rPr>
        <w:t xml:space="preserve">de </w:t>
      </w:r>
      <w:r w:rsidRPr="00427D18">
        <w:rPr>
          <w:rFonts w:ascii="Palatino Linotype" w:hAnsi="Palatino Linotype"/>
          <w:i/>
          <w:iCs/>
        </w:rPr>
        <w:t>Changeux,</w:t>
      </w:r>
      <w:r w:rsidRPr="005D271A">
        <w:rPr>
          <w:rFonts w:ascii="Palatino Linotype" w:hAnsi="Palatino Linotype"/>
        </w:rPr>
        <w:t xml:space="preserve"> dans les Nippes, </w:t>
      </w:r>
      <w:r w:rsidR="005F0189" w:rsidRPr="005D271A">
        <w:rPr>
          <w:rFonts w:ascii="Palatino Linotype" w:hAnsi="Palatino Linotype"/>
        </w:rPr>
        <w:t xml:space="preserve">de </w:t>
      </w:r>
      <w:r w:rsidR="005F0189" w:rsidRPr="00427D18">
        <w:rPr>
          <w:rFonts w:ascii="Palatino Linotype" w:hAnsi="Palatino Linotype"/>
          <w:i/>
          <w:iCs/>
        </w:rPr>
        <w:t>Pestel</w:t>
      </w:r>
      <w:r w:rsidR="005F0189" w:rsidRPr="005D271A">
        <w:rPr>
          <w:rFonts w:ascii="Palatino Linotype" w:hAnsi="Palatino Linotype"/>
        </w:rPr>
        <w:t>, dans le département de la Grand’Anse</w:t>
      </w:r>
      <w:r w:rsidR="00B15CF1" w:rsidRPr="005D271A">
        <w:rPr>
          <w:rFonts w:ascii="Palatino Linotype" w:hAnsi="Palatino Linotype"/>
        </w:rPr>
        <w:t xml:space="preserve">, de </w:t>
      </w:r>
      <w:r w:rsidR="00427D18" w:rsidRPr="00EC72E6">
        <w:rPr>
          <w:rFonts w:ascii="Palatino Linotype" w:hAnsi="Palatino Linotype"/>
          <w:i/>
          <w:iCs/>
        </w:rPr>
        <w:t>Belladère</w:t>
      </w:r>
      <w:r w:rsidR="00B15CF1" w:rsidRPr="00EC72E6">
        <w:rPr>
          <w:rFonts w:ascii="Palatino Linotype" w:hAnsi="Palatino Linotype"/>
        </w:rPr>
        <w:t>,</w:t>
      </w:r>
      <w:r w:rsidR="00B15CF1" w:rsidRPr="005D271A">
        <w:rPr>
          <w:rFonts w:ascii="Palatino Linotype" w:hAnsi="Palatino Linotype"/>
        </w:rPr>
        <w:t xml:space="preserve"> dans le département du Centre</w:t>
      </w:r>
      <w:r w:rsidR="005F0189" w:rsidRPr="005D271A">
        <w:rPr>
          <w:rFonts w:ascii="Palatino Linotype" w:hAnsi="Palatino Linotype"/>
        </w:rPr>
        <w:t xml:space="preserve">. </w:t>
      </w:r>
    </w:p>
    <w:p w14:paraId="033620D2" w14:textId="51538206" w:rsidR="002814E1" w:rsidRDefault="002814E1" w:rsidP="00E01BCD">
      <w:pPr>
        <w:spacing w:after="0" w:line="240" w:lineRule="auto"/>
        <w:jc w:val="both"/>
        <w:rPr>
          <w:rFonts w:ascii="Palatino Linotype" w:hAnsi="Palatino Linotype"/>
        </w:rPr>
      </w:pPr>
    </w:p>
    <w:p w14:paraId="625FEF99" w14:textId="6B22531F" w:rsidR="00EC1F9C" w:rsidRPr="006D6C58" w:rsidRDefault="00EC1F9C"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Hoquetons </w:t>
      </w:r>
    </w:p>
    <w:p w14:paraId="1EDBC067" w14:textId="77777777" w:rsidR="005F0189" w:rsidRPr="005D271A" w:rsidRDefault="005F0189" w:rsidP="00E01BCD">
      <w:pPr>
        <w:spacing w:after="0" w:line="240" w:lineRule="auto"/>
        <w:jc w:val="both"/>
        <w:rPr>
          <w:rFonts w:ascii="Palatino Linotype" w:hAnsi="Palatino Linotype"/>
          <w:b/>
          <w:bCs/>
          <w:i/>
          <w:iCs/>
        </w:rPr>
      </w:pPr>
    </w:p>
    <w:p w14:paraId="3E770F06" w14:textId="3B2BF5D5" w:rsidR="005D271A" w:rsidRDefault="00384382"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i/>
          <w:iCs/>
        </w:rPr>
        <w:t>Trente</w:t>
      </w:r>
      <w:r w:rsidRPr="005D271A">
        <w:rPr>
          <w:rFonts w:ascii="Palatino Linotype" w:hAnsi="Palatino Linotype"/>
        </w:rPr>
        <w:t xml:space="preserve"> (30) </w:t>
      </w:r>
      <w:r w:rsidR="005D271A" w:rsidRPr="005D271A">
        <w:rPr>
          <w:rFonts w:ascii="Palatino Linotype" w:hAnsi="Palatino Linotype"/>
        </w:rPr>
        <w:t>Tribunaux de</w:t>
      </w:r>
      <w:r w:rsidRPr="005D271A">
        <w:rPr>
          <w:rFonts w:ascii="Palatino Linotype" w:hAnsi="Palatino Linotype"/>
        </w:rPr>
        <w:t xml:space="preserve"> paix</w:t>
      </w:r>
      <w:r w:rsidR="000B3E1F" w:rsidRPr="005D271A">
        <w:rPr>
          <w:rFonts w:ascii="Palatino Linotype" w:hAnsi="Palatino Linotype"/>
        </w:rPr>
        <w:t xml:space="preserve"> soit 2</w:t>
      </w:r>
      <w:r w:rsidR="00427D18">
        <w:rPr>
          <w:rFonts w:ascii="Palatino Linotype" w:hAnsi="Palatino Linotype"/>
        </w:rPr>
        <w:t>1</w:t>
      </w:r>
      <w:r w:rsidR="000B3E1F" w:rsidRPr="005D271A">
        <w:rPr>
          <w:rFonts w:ascii="Palatino Linotype" w:hAnsi="Palatino Linotype"/>
        </w:rPr>
        <w:t xml:space="preserve"> %</w:t>
      </w:r>
      <w:r w:rsidRPr="005D271A">
        <w:rPr>
          <w:rFonts w:ascii="Palatino Linotype" w:hAnsi="Palatino Linotype"/>
        </w:rPr>
        <w:t xml:space="preserve"> ne disposent d’aucun hoqueton. </w:t>
      </w:r>
      <w:r w:rsidRPr="005D271A">
        <w:rPr>
          <w:rFonts w:ascii="Palatino Linotype" w:hAnsi="Palatino Linotype"/>
          <w:i/>
          <w:iCs/>
        </w:rPr>
        <w:t>Cent-trois</w:t>
      </w:r>
      <w:r w:rsidRPr="005D271A">
        <w:rPr>
          <w:rFonts w:ascii="Palatino Linotype" w:hAnsi="Palatino Linotype"/>
        </w:rPr>
        <w:t xml:space="preserve"> (103)</w:t>
      </w:r>
      <w:r w:rsidR="000B3E1F" w:rsidRPr="005D271A">
        <w:rPr>
          <w:rFonts w:ascii="Palatino Linotype" w:hAnsi="Palatino Linotype"/>
        </w:rPr>
        <w:t xml:space="preserve">, représentant 71.5 % comptent entre </w:t>
      </w:r>
      <w:r w:rsidRPr="005D271A">
        <w:rPr>
          <w:rFonts w:ascii="Palatino Linotype" w:hAnsi="Palatino Linotype"/>
          <w:i/>
          <w:iCs/>
        </w:rPr>
        <w:t>un</w:t>
      </w:r>
      <w:r w:rsidRPr="005D271A">
        <w:rPr>
          <w:rFonts w:ascii="Palatino Linotype" w:hAnsi="Palatino Linotype"/>
        </w:rPr>
        <w:t xml:space="preserve"> </w:t>
      </w:r>
      <w:r w:rsidR="00210273" w:rsidRPr="005D271A">
        <w:rPr>
          <w:rFonts w:ascii="Palatino Linotype" w:hAnsi="Palatino Linotype"/>
        </w:rPr>
        <w:t xml:space="preserve">(1) </w:t>
      </w:r>
      <w:r w:rsidR="000B3E1F" w:rsidRPr="005D271A">
        <w:rPr>
          <w:rFonts w:ascii="Palatino Linotype" w:hAnsi="Palatino Linotype"/>
        </w:rPr>
        <w:t>et</w:t>
      </w:r>
      <w:r w:rsidRPr="005D271A">
        <w:rPr>
          <w:rFonts w:ascii="Palatino Linotype" w:hAnsi="Palatino Linotype"/>
        </w:rPr>
        <w:t xml:space="preserve"> </w:t>
      </w:r>
      <w:r w:rsidRPr="005D271A">
        <w:rPr>
          <w:rFonts w:ascii="Palatino Linotype" w:hAnsi="Palatino Linotype"/>
          <w:i/>
          <w:iCs/>
        </w:rPr>
        <w:t>trois</w:t>
      </w:r>
      <w:r w:rsidRPr="005D271A">
        <w:rPr>
          <w:rFonts w:ascii="Palatino Linotype" w:hAnsi="Palatino Linotype"/>
        </w:rPr>
        <w:t xml:space="preserve"> (3) </w:t>
      </w:r>
      <w:r w:rsidR="00427D18">
        <w:rPr>
          <w:rFonts w:ascii="Palatino Linotype" w:hAnsi="Palatino Linotype"/>
        </w:rPr>
        <w:t>h</w:t>
      </w:r>
      <w:r w:rsidRPr="005D271A">
        <w:rPr>
          <w:rFonts w:ascii="Palatino Linotype" w:hAnsi="Palatino Linotype"/>
        </w:rPr>
        <w:t xml:space="preserve">oquetons. Pour </w:t>
      </w:r>
      <w:r w:rsidR="00210273" w:rsidRPr="005D271A">
        <w:rPr>
          <w:rFonts w:ascii="Palatino Linotype" w:hAnsi="Palatino Linotype"/>
          <w:i/>
          <w:iCs/>
        </w:rPr>
        <w:t>onze</w:t>
      </w:r>
      <w:r w:rsidRPr="005D271A">
        <w:rPr>
          <w:rFonts w:ascii="Palatino Linotype" w:hAnsi="Palatino Linotype"/>
          <w:i/>
          <w:iCs/>
        </w:rPr>
        <w:t xml:space="preserve"> </w:t>
      </w:r>
      <w:r w:rsidRPr="005D271A">
        <w:rPr>
          <w:rFonts w:ascii="Palatino Linotype" w:hAnsi="Palatino Linotype"/>
        </w:rPr>
        <w:t>(</w:t>
      </w:r>
      <w:r w:rsidR="00210273" w:rsidRPr="005D271A">
        <w:rPr>
          <w:rFonts w:ascii="Palatino Linotype" w:hAnsi="Palatino Linotype"/>
        </w:rPr>
        <w:t>11</w:t>
      </w:r>
      <w:r w:rsidRPr="005D271A">
        <w:rPr>
          <w:rFonts w:ascii="Palatino Linotype" w:hAnsi="Palatino Linotype"/>
        </w:rPr>
        <w:t xml:space="preserve">) </w:t>
      </w:r>
      <w:r w:rsidR="005D271A" w:rsidRPr="005D271A">
        <w:rPr>
          <w:rFonts w:ascii="Palatino Linotype" w:hAnsi="Palatino Linotype"/>
        </w:rPr>
        <w:t>Tribunaux de</w:t>
      </w:r>
      <w:r w:rsidRPr="005D271A">
        <w:rPr>
          <w:rFonts w:ascii="Palatino Linotype" w:hAnsi="Palatino Linotype"/>
        </w:rPr>
        <w:t xml:space="preserve"> paix, </w:t>
      </w:r>
      <w:r w:rsidR="000B3E1F" w:rsidRPr="005D271A">
        <w:rPr>
          <w:rFonts w:ascii="Palatino Linotype" w:hAnsi="Palatino Linotype"/>
        </w:rPr>
        <w:t xml:space="preserve">soit 7.5 % </w:t>
      </w:r>
      <w:r w:rsidRPr="005D271A">
        <w:rPr>
          <w:rFonts w:ascii="Palatino Linotype" w:hAnsi="Palatino Linotype"/>
        </w:rPr>
        <w:t xml:space="preserve">les informations ne sont pas disponibles. </w:t>
      </w:r>
    </w:p>
    <w:p w14:paraId="1A680C05" w14:textId="77777777" w:rsidR="005D271A" w:rsidRDefault="005D271A" w:rsidP="00E01BCD">
      <w:pPr>
        <w:pStyle w:val="ListParagraph"/>
        <w:spacing w:after="0" w:line="240" w:lineRule="auto"/>
        <w:ind w:left="144"/>
        <w:jc w:val="both"/>
        <w:rPr>
          <w:rFonts w:ascii="Palatino Linotype" w:hAnsi="Palatino Linotype"/>
        </w:rPr>
      </w:pPr>
    </w:p>
    <w:p w14:paraId="4D9C915F" w14:textId="602C1AD1" w:rsidR="00DE6ACB" w:rsidRDefault="00B15CF1" w:rsidP="00AB1E58">
      <w:pPr>
        <w:pStyle w:val="ListParagraph"/>
        <w:numPr>
          <w:ilvl w:val="0"/>
          <w:numId w:val="9"/>
        </w:numPr>
        <w:spacing w:after="0" w:line="240" w:lineRule="auto"/>
        <w:ind w:left="144" w:firstLine="0"/>
        <w:jc w:val="both"/>
        <w:rPr>
          <w:rFonts w:ascii="Palatino Linotype" w:hAnsi="Palatino Linotype"/>
        </w:rPr>
      </w:pPr>
      <w:r w:rsidRPr="00DE6ACB">
        <w:rPr>
          <w:rFonts w:ascii="Palatino Linotype" w:hAnsi="Palatino Linotype"/>
        </w:rPr>
        <w:t xml:space="preserve">Plusieurs faits relatifs aux conditions de travail des </w:t>
      </w:r>
      <w:r w:rsidR="00427D18" w:rsidRPr="00DE6ACB">
        <w:rPr>
          <w:rFonts w:ascii="Palatino Linotype" w:hAnsi="Palatino Linotype"/>
        </w:rPr>
        <w:t>h</w:t>
      </w:r>
      <w:r w:rsidR="005F0189" w:rsidRPr="00DE6ACB">
        <w:rPr>
          <w:rFonts w:ascii="Palatino Linotype" w:hAnsi="Palatino Linotype"/>
        </w:rPr>
        <w:t xml:space="preserve">oquetons </w:t>
      </w:r>
      <w:r w:rsidRPr="00DE6ACB">
        <w:rPr>
          <w:rFonts w:ascii="Palatino Linotype" w:hAnsi="Palatino Linotype"/>
        </w:rPr>
        <w:t xml:space="preserve">ont </w:t>
      </w:r>
      <w:r w:rsidR="005F0189" w:rsidRPr="00DE6ACB">
        <w:rPr>
          <w:rFonts w:ascii="Palatino Linotype" w:hAnsi="Palatino Linotype"/>
        </w:rPr>
        <w:t xml:space="preserve">attiré l’attention du RNDDH. Par exemple, </w:t>
      </w:r>
      <w:r w:rsidR="00DE6ACB" w:rsidRPr="00DE6ACB">
        <w:rPr>
          <w:rFonts w:ascii="Palatino Linotype" w:hAnsi="Palatino Linotype"/>
        </w:rPr>
        <w:t xml:space="preserve">à </w:t>
      </w:r>
      <w:r w:rsidR="005B583F" w:rsidRPr="00DE6ACB">
        <w:rPr>
          <w:rFonts w:ascii="Palatino Linotype" w:hAnsi="Palatino Linotype"/>
          <w:i/>
          <w:iCs/>
        </w:rPr>
        <w:t>Thomonde</w:t>
      </w:r>
      <w:r w:rsidR="005B583F" w:rsidRPr="00DE6ACB">
        <w:rPr>
          <w:rFonts w:ascii="Palatino Linotype" w:hAnsi="Palatino Linotype"/>
        </w:rPr>
        <w:t xml:space="preserve">, </w:t>
      </w:r>
      <w:r w:rsidR="00DE6ACB" w:rsidRPr="00DE6ACB">
        <w:rPr>
          <w:rFonts w:ascii="Palatino Linotype" w:hAnsi="Palatino Linotype"/>
        </w:rPr>
        <w:t xml:space="preserve">dans le département du Centre et à </w:t>
      </w:r>
      <w:r w:rsidR="00DE6ACB" w:rsidRPr="00DE6ACB">
        <w:rPr>
          <w:rFonts w:ascii="Palatino Linotype" w:hAnsi="Palatino Linotype"/>
          <w:i/>
        </w:rPr>
        <w:t>Dessalines</w:t>
      </w:r>
      <w:r w:rsidR="00DE6ACB" w:rsidRPr="00DE6ACB">
        <w:rPr>
          <w:rFonts w:ascii="Palatino Linotype" w:hAnsi="Palatino Linotype"/>
        </w:rPr>
        <w:t xml:space="preserve">, dans l’Artibonite, </w:t>
      </w:r>
      <w:r w:rsidR="005B583F" w:rsidRPr="00DE6ACB">
        <w:rPr>
          <w:rFonts w:ascii="Palatino Linotype" w:hAnsi="Palatino Linotype"/>
        </w:rPr>
        <w:t>le</w:t>
      </w:r>
      <w:r w:rsidR="00DE6ACB" w:rsidRPr="00DE6ACB">
        <w:rPr>
          <w:rFonts w:ascii="Palatino Linotype" w:hAnsi="Palatino Linotype"/>
        </w:rPr>
        <w:t>s</w:t>
      </w:r>
      <w:r w:rsidR="005B583F" w:rsidRPr="00DE6ACB">
        <w:rPr>
          <w:rFonts w:ascii="Palatino Linotype" w:hAnsi="Palatino Linotype"/>
        </w:rPr>
        <w:t xml:space="preserve"> hoqueton</w:t>
      </w:r>
      <w:r w:rsidR="00DE6ACB" w:rsidRPr="00DE6ACB">
        <w:rPr>
          <w:rFonts w:ascii="Palatino Linotype" w:hAnsi="Palatino Linotype"/>
        </w:rPr>
        <w:t>s</w:t>
      </w:r>
      <w:r w:rsidR="005B583F" w:rsidRPr="00DE6ACB">
        <w:rPr>
          <w:rFonts w:ascii="Palatino Linotype" w:hAnsi="Palatino Linotype"/>
        </w:rPr>
        <w:t xml:space="preserve">, </w:t>
      </w:r>
      <w:r w:rsidR="005F0189" w:rsidRPr="00DE6ACB">
        <w:rPr>
          <w:rFonts w:ascii="Palatino Linotype" w:hAnsi="Palatino Linotype"/>
        </w:rPr>
        <w:t>ne reçoi</w:t>
      </w:r>
      <w:r w:rsidR="00DE6ACB" w:rsidRPr="00DE6ACB">
        <w:rPr>
          <w:rFonts w:ascii="Palatino Linotype" w:hAnsi="Palatino Linotype"/>
        </w:rPr>
        <w:t>vent</w:t>
      </w:r>
      <w:r w:rsidR="005F0189" w:rsidRPr="00DE6ACB">
        <w:rPr>
          <w:rFonts w:ascii="Palatino Linotype" w:hAnsi="Palatino Linotype"/>
        </w:rPr>
        <w:t xml:space="preserve"> pas </w:t>
      </w:r>
      <w:r w:rsidR="00DE6ACB" w:rsidRPr="00DE6ACB">
        <w:rPr>
          <w:rFonts w:ascii="Palatino Linotype" w:hAnsi="Palatino Linotype"/>
        </w:rPr>
        <w:t>leur</w:t>
      </w:r>
      <w:r w:rsidR="005B583F" w:rsidRPr="00DE6ACB">
        <w:rPr>
          <w:rFonts w:ascii="Palatino Linotype" w:hAnsi="Palatino Linotype"/>
        </w:rPr>
        <w:t xml:space="preserve"> salaire depuis </w:t>
      </w:r>
      <w:r w:rsidR="005B583F" w:rsidRPr="00DE6ACB">
        <w:rPr>
          <w:rFonts w:ascii="Palatino Linotype" w:hAnsi="Palatino Linotype"/>
          <w:i/>
          <w:iCs/>
        </w:rPr>
        <w:t xml:space="preserve">trois </w:t>
      </w:r>
      <w:r w:rsidR="005B583F" w:rsidRPr="00DE6ACB">
        <w:rPr>
          <w:rFonts w:ascii="Palatino Linotype" w:hAnsi="Palatino Linotype"/>
        </w:rPr>
        <w:t xml:space="preserve">(3) </w:t>
      </w:r>
      <w:r w:rsidR="00DE6ACB" w:rsidRPr="00DE6ACB">
        <w:rPr>
          <w:rFonts w:ascii="Palatino Linotype" w:hAnsi="Palatino Linotype"/>
        </w:rPr>
        <w:t xml:space="preserve">et </w:t>
      </w:r>
      <w:r w:rsidR="00DE6ACB" w:rsidRPr="00DE6ACB">
        <w:rPr>
          <w:rFonts w:ascii="Palatino Linotype" w:hAnsi="Palatino Linotype"/>
          <w:i/>
        </w:rPr>
        <w:t xml:space="preserve">deux </w:t>
      </w:r>
      <w:r w:rsidR="00DE6ACB" w:rsidRPr="00DE6ACB">
        <w:rPr>
          <w:rFonts w:ascii="Palatino Linotype" w:hAnsi="Palatino Linotype"/>
        </w:rPr>
        <w:t xml:space="preserve">(2) </w:t>
      </w:r>
      <w:r w:rsidR="005B583F" w:rsidRPr="00DE6ACB">
        <w:rPr>
          <w:rFonts w:ascii="Palatino Linotype" w:hAnsi="Palatino Linotype"/>
        </w:rPr>
        <w:t>ans</w:t>
      </w:r>
      <w:r w:rsidR="005F0189" w:rsidRPr="00DE6ACB">
        <w:rPr>
          <w:rFonts w:ascii="Palatino Linotype" w:hAnsi="Palatino Linotype"/>
        </w:rPr>
        <w:t>. Il</w:t>
      </w:r>
      <w:r w:rsidR="00DE6ACB" w:rsidRPr="00DE6ACB">
        <w:rPr>
          <w:rFonts w:ascii="Palatino Linotype" w:hAnsi="Palatino Linotype"/>
        </w:rPr>
        <w:t>s</w:t>
      </w:r>
      <w:r w:rsidR="005F0189" w:rsidRPr="00DE6ACB">
        <w:rPr>
          <w:rFonts w:ascii="Palatino Linotype" w:hAnsi="Palatino Linotype"/>
        </w:rPr>
        <w:t xml:space="preserve"> ne peu</w:t>
      </w:r>
      <w:r w:rsidR="00DE6ACB" w:rsidRPr="00DE6ACB">
        <w:rPr>
          <w:rFonts w:ascii="Palatino Linotype" w:hAnsi="Palatino Linotype"/>
        </w:rPr>
        <w:t>ven</w:t>
      </w:r>
      <w:r w:rsidR="005F0189" w:rsidRPr="00DE6ACB">
        <w:rPr>
          <w:rFonts w:ascii="Palatino Linotype" w:hAnsi="Palatino Linotype"/>
        </w:rPr>
        <w:t xml:space="preserve">t expliquer </w:t>
      </w:r>
      <w:r w:rsidR="00DE6ACB" w:rsidRPr="00DE6ACB">
        <w:rPr>
          <w:rFonts w:ascii="Palatino Linotype" w:hAnsi="Palatino Linotype"/>
        </w:rPr>
        <w:t>cet état de fait</w:t>
      </w:r>
      <w:r w:rsidR="005F0189" w:rsidRPr="00DE6ACB">
        <w:rPr>
          <w:rFonts w:ascii="Palatino Linotype" w:hAnsi="Palatino Linotype"/>
        </w:rPr>
        <w:t xml:space="preserve">. </w:t>
      </w:r>
    </w:p>
    <w:p w14:paraId="170DB239" w14:textId="77777777" w:rsidR="00DE6ACB" w:rsidRPr="00DE6ACB" w:rsidRDefault="00DE6ACB" w:rsidP="00DE6ACB">
      <w:pPr>
        <w:spacing w:after="0" w:line="240" w:lineRule="auto"/>
        <w:jc w:val="both"/>
        <w:rPr>
          <w:rFonts w:ascii="Palatino Linotype" w:hAnsi="Palatino Linotype"/>
        </w:rPr>
      </w:pPr>
    </w:p>
    <w:p w14:paraId="371DC2BC" w14:textId="1BEB1FED" w:rsidR="006A4EB2" w:rsidRDefault="00B15CF1"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Le</w:t>
      </w:r>
      <w:r w:rsidR="006A4EB2">
        <w:rPr>
          <w:rFonts w:ascii="Palatino Linotype" w:hAnsi="Palatino Linotype"/>
        </w:rPr>
        <w:t>s</w:t>
      </w:r>
      <w:r w:rsidRPr="005D271A">
        <w:rPr>
          <w:rFonts w:ascii="Palatino Linotype" w:hAnsi="Palatino Linotype"/>
        </w:rPr>
        <w:t xml:space="preserve"> hoqueton</w:t>
      </w:r>
      <w:r w:rsidR="006A4EB2">
        <w:rPr>
          <w:rFonts w:ascii="Palatino Linotype" w:hAnsi="Palatino Linotype"/>
        </w:rPr>
        <w:t>s</w:t>
      </w:r>
      <w:r w:rsidRPr="005D271A">
        <w:rPr>
          <w:rFonts w:ascii="Palatino Linotype" w:hAnsi="Palatino Linotype"/>
        </w:rPr>
        <w:t xml:space="preserve"> d</w:t>
      </w:r>
      <w:r w:rsidR="006A4EB2">
        <w:rPr>
          <w:rFonts w:ascii="Palatino Linotype" w:hAnsi="Palatino Linotype"/>
        </w:rPr>
        <w:t>es</w:t>
      </w:r>
      <w:r w:rsidRPr="005D271A">
        <w:rPr>
          <w:rFonts w:ascii="Palatino Linotype" w:hAnsi="Palatino Linotype"/>
        </w:rPr>
        <w:t xml:space="preserve"> </w:t>
      </w:r>
      <w:r w:rsidR="006A4EB2">
        <w:rPr>
          <w:rFonts w:ascii="Palatino Linotype" w:hAnsi="Palatino Linotype"/>
        </w:rPr>
        <w:t>T</w:t>
      </w:r>
      <w:r w:rsidRPr="005D271A">
        <w:rPr>
          <w:rFonts w:ascii="Palatino Linotype" w:hAnsi="Palatino Linotype"/>
        </w:rPr>
        <w:t>ribuna</w:t>
      </w:r>
      <w:r w:rsidR="006A4EB2">
        <w:rPr>
          <w:rFonts w:ascii="Palatino Linotype" w:hAnsi="Palatino Linotype"/>
        </w:rPr>
        <w:t>ux</w:t>
      </w:r>
      <w:r w:rsidRPr="005D271A">
        <w:rPr>
          <w:rFonts w:ascii="Palatino Linotype" w:hAnsi="Palatino Linotype"/>
        </w:rPr>
        <w:t xml:space="preserve"> de paix de </w:t>
      </w:r>
      <w:r w:rsidRPr="00427D18">
        <w:rPr>
          <w:rFonts w:ascii="Palatino Linotype" w:hAnsi="Palatino Linotype"/>
          <w:i/>
          <w:iCs/>
        </w:rPr>
        <w:t>Belladère</w:t>
      </w:r>
      <w:r w:rsidR="006A4EB2">
        <w:rPr>
          <w:rFonts w:ascii="Palatino Linotype" w:hAnsi="Palatino Linotype"/>
          <w:i/>
          <w:iCs/>
        </w:rPr>
        <w:t>,</w:t>
      </w:r>
      <w:r w:rsidRPr="005D271A">
        <w:rPr>
          <w:rFonts w:ascii="Palatino Linotype" w:hAnsi="Palatino Linotype"/>
        </w:rPr>
        <w:t xml:space="preserve"> </w:t>
      </w:r>
      <w:r w:rsidR="006A4EB2">
        <w:rPr>
          <w:rFonts w:ascii="Palatino Linotype" w:hAnsi="Palatino Linotype"/>
        </w:rPr>
        <w:t xml:space="preserve">de </w:t>
      </w:r>
      <w:r w:rsidR="006A4EB2" w:rsidRPr="00427D18">
        <w:rPr>
          <w:rFonts w:ascii="Palatino Linotype" w:hAnsi="Palatino Linotype"/>
          <w:i/>
          <w:iCs/>
        </w:rPr>
        <w:t>Port-au-Prince</w:t>
      </w:r>
      <w:r w:rsidR="006A4EB2" w:rsidRPr="005D271A">
        <w:rPr>
          <w:rFonts w:ascii="Palatino Linotype" w:hAnsi="Palatino Linotype"/>
        </w:rPr>
        <w:t xml:space="preserve">, </w:t>
      </w:r>
      <w:r w:rsidR="006A4EB2">
        <w:rPr>
          <w:rFonts w:ascii="Palatino Linotype" w:hAnsi="Palatino Linotype"/>
        </w:rPr>
        <w:t xml:space="preserve">section Sud, de </w:t>
      </w:r>
      <w:r w:rsidR="006A4EB2" w:rsidRPr="00427D18">
        <w:rPr>
          <w:rFonts w:ascii="Palatino Linotype" w:hAnsi="Palatino Linotype"/>
          <w:i/>
          <w:iCs/>
        </w:rPr>
        <w:t>Bahonnais</w:t>
      </w:r>
      <w:r w:rsidR="006A4EB2" w:rsidRPr="005D271A">
        <w:rPr>
          <w:rFonts w:ascii="Palatino Linotype" w:hAnsi="Palatino Linotype"/>
        </w:rPr>
        <w:t xml:space="preserve"> </w:t>
      </w:r>
      <w:r w:rsidRPr="005D271A">
        <w:rPr>
          <w:rFonts w:ascii="Palatino Linotype" w:hAnsi="Palatino Linotype"/>
        </w:rPr>
        <w:t>n</w:t>
      </w:r>
      <w:r w:rsidR="006A4EB2">
        <w:rPr>
          <w:rFonts w:ascii="Palatino Linotype" w:hAnsi="Palatino Linotype"/>
        </w:rPr>
        <w:t xml:space="preserve">e sont pas nommés alors qu’ils occupent leur poste depuis plusieurs années. </w:t>
      </w:r>
    </w:p>
    <w:p w14:paraId="0BC46F5B" w14:textId="77777777" w:rsidR="006A4EB2" w:rsidRPr="006A4EB2" w:rsidRDefault="006A4EB2" w:rsidP="006A4EB2">
      <w:pPr>
        <w:pStyle w:val="ListParagraph"/>
        <w:rPr>
          <w:rFonts w:ascii="Palatino Linotype" w:hAnsi="Palatino Linotype"/>
        </w:rPr>
      </w:pPr>
    </w:p>
    <w:p w14:paraId="03EF4475" w14:textId="1D52489A" w:rsidR="004C308E" w:rsidRDefault="00B15CF1" w:rsidP="00AC7586">
      <w:pPr>
        <w:pStyle w:val="ListParagraph"/>
        <w:numPr>
          <w:ilvl w:val="0"/>
          <w:numId w:val="9"/>
        </w:numPr>
        <w:spacing w:after="0" w:line="240" w:lineRule="auto"/>
        <w:ind w:left="144" w:firstLine="0"/>
        <w:jc w:val="both"/>
        <w:rPr>
          <w:rFonts w:ascii="Palatino Linotype" w:hAnsi="Palatino Linotype"/>
        </w:rPr>
      </w:pPr>
      <w:r w:rsidRPr="005D271A">
        <w:rPr>
          <w:rFonts w:ascii="Palatino Linotype" w:hAnsi="Palatino Linotype"/>
        </w:rPr>
        <w:t xml:space="preserve">Au </w:t>
      </w:r>
      <w:r w:rsidR="00427D18">
        <w:rPr>
          <w:rFonts w:ascii="Palatino Linotype" w:hAnsi="Palatino Linotype"/>
        </w:rPr>
        <w:t>T</w:t>
      </w:r>
      <w:r w:rsidRPr="005D271A">
        <w:rPr>
          <w:rFonts w:ascii="Palatino Linotype" w:hAnsi="Palatino Linotype"/>
        </w:rPr>
        <w:t xml:space="preserve">ribunal de paix de </w:t>
      </w:r>
      <w:r w:rsidRPr="00427D18">
        <w:rPr>
          <w:rFonts w:ascii="Palatino Linotype" w:hAnsi="Palatino Linotype"/>
          <w:i/>
          <w:iCs/>
        </w:rPr>
        <w:t>Grand-Go</w:t>
      </w:r>
      <w:r w:rsidR="005D271A" w:rsidRPr="00427D18">
        <w:rPr>
          <w:rFonts w:ascii="Palatino Linotype" w:hAnsi="Palatino Linotype"/>
          <w:i/>
          <w:iCs/>
        </w:rPr>
        <w:t>â</w:t>
      </w:r>
      <w:r w:rsidRPr="00427D18">
        <w:rPr>
          <w:rFonts w:ascii="Palatino Linotype" w:hAnsi="Palatino Linotype"/>
          <w:i/>
          <w:iCs/>
        </w:rPr>
        <w:t>ve</w:t>
      </w:r>
      <w:r w:rsidRPr="005D271A">
        <w:rPr>
          <w:rFonts w:ascii="Palatino Linotype" w:hAnsi="Palatino Linotype"/>
        </w:rPr>
        <w:t>, le personnel cotise pour payer les services du hoqueton</w:t>
      </w:r>
      <w:r w:rsidR="006A4EB2">
        <w:rPr>
          <w:rFonts w:ascii="Palatino Linotype" w:hAnsi="Palatino Linotype"/>
        </w:rPr>
        <w:t xml:space="preserve"> qui y est affecté</w:t>
      </w:r>
      <w:r w:rsidRPr="005D271A">
        <w:rPr>
          <w:rFonts w:ascii="Palatino Linotype" w:hAnsi="Palatino Linotype"/>
        </w:rPr>
        <w:t xml:space="preserve">. </w:t>
      </w:r>
    </w:p>
    <w:p w14:paraId="0D21E784" w14:textId="77777777" w:rsidR="004C308E" w:rsidRPr="004C308E" w:rsidRDefault="004C308E" w:rsidP="00E01BCD">
      <w:pPr>
        <w:pStyle w:val="ListParagraph"/>
        <w:spacing w:after="0" w:line="240" w:lineRule="auto"/>
        <w:ind w:left="144"/>
        <w:rPr>
          <w:rFonts w:ascii="Palatino Linotype" w:hAnsi="Palatino Linotype"/>
        </w:rPr>
      </w:pPr>
    </w:p>
    <w:p w14:paraId="3A440A01" w14:textId="650ECD85" w:rsidR="00B15CF1" w:rsidRPr="004C308E" w:rsidRDefault="005F0189" w:rsidP="00AC7586">
      <w:pPr>
        <w:pStyle w:val="ListParagraph"/>
        <w:numPr>
          <w:ilvl w:val="0"/>
          <w:numId w:val="9"/>
        </w:numPr>
        <w:spacing w:after="0" w:line="240" w:lineRule="auto"/>
        <w:ind w:left="144" w:firstLine="0"/>
        <w:jc w:val="both"/>
        <w:rPr>
          <w:rFonts w:ascii="Palatino Linotype" w:hAnsi="Palatino Linotype"/>
        </w:rPr>
      </w:pPr>
      <w:r w:rsidRPr="004C308E">
        <w:rPr>
          <w:rFonts w:ascii="Palatino Linotype" w:hAnsi="Palatino Linotype"/>
        </w:rPr>
        <w:t>Certains hoquetons sont en retraite</w:t>
      </w:r>
      <w:r w:rsidR="00B15CF1" w:rsidRPr="004C308E">
        <w:rPr>
          <w:rFonts w:ascii="Palatino Linotype" w:hAnsi="Palatino Linotype"/>
        </w:rPr>
        <w:t xml:space="preserve">, malades, âgés ou décédés mais </w:t>
      </w:r>
      <w:r w:rsidRPr="004C308E">
        <w:rPr>
          <w:rFonts w:ascii="Palatino Linotype" w:hAnsi="Palatino Linotype"/>
        </w:rPr>
        <w:t>ne sont jamais remplacés. Par exemple</w:t>
      </w:r>
      <w:r w:rsidR="00B15CF1" w:rsidRPr="004C308E">
        <w:rPr>
          <w:rFonts w:ascii="Palatino Linotype" w:hAnsi="Palatino Linotype"/>
        </w:rPr>
        <w:t xml:space="preserve"> : </w:t>
      </w:r>
      <w:r w:rsidRPr="004C308E">
        <w:rPr>
          <w:rFonts w:ascii="Palatino Linotype" w:hAnsi="Palatino Linotype"/>
        </w:rPr>
        <w:t xml:space="preserve"> </w:t>
      </w:r>
    </w:p>
    <w:p w14:paraId="4B4E3113" w14:textId="77777777" w:rsidR="00B15CF1" w:rsidRPr="005D271A" w:rsidRDefault="00B15CF1" w:rsidP="00E01BCD">
      <w:pPr>
        <w:spacing w:after="0" w:line="240" w:lineRule="auto"/>
        <w:jc w:val="both"/>
        <w:rPr>
          <w:rFonts w:ascii="Palatino Linotype" w:hAnsi="Palatino Linotype"/>
        </w:rPr>
      </w:pPr>
    </w:p>
    <w:p w14:paraId="27E63F26" w14:textId="3472AAFD" w:rsidR="00B15CF1" w:rsidRPr="005D271A" w:rsidRDefault="00984E31" w:rsidP="00A40E29">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lastRenderedPageBreak/>
        <w:t>Aux</w:t>
      </w:r>
      <w:r w:rsidR="0053259D" w:rsidRPr="005D271A">
        <w:rPr>
          <w:rFonts w:ascii="Palatino Linotype" w:hAnsi="Palatino Linotype"/>
        </w:rPr>
        <w:t xml:space="preserve"> </w:t>
      </w:r>
      <w:r w:rsidR="005D271A">
        <w:rPr>
          <w:rFonts w:ascii="Palatino Linotype" w:hAnsi="Palatino Linotype"/>
        </w:rPr>
        <w:t>Tribunaux</w:t>
      </w:r>
      <w:r w:rsidR="005D271A" w:rsidRPr="005D271A">
        <w:rPr>
          <w:rFonts w:ascii="Palatino Linotype" w:hAnsi="Palatino Linotype"/>
        </w:rPr>
        <w:t xml:space="preserve"> de</w:t>
      </w:r>
      <w:r w:rsidR="005B583F" w:rsidRPr="005D271A">
        <w:rPr>
          <w:rFonts w:ascii="Palatino Linotype" w:hAnsi="Palatino Linotype"/>
        </w:rPr>
        <w:t xml:space="preserve"> paix de </w:t>
      </w:r>
      <w:r w:rsidR="005B583F" w:rsidRPr="00427D18">
        <w:rPr>
          <w:rFonts w:ascii="Palatino Linotype" w:hAnsi="Palatino Linotype"/>
          <w:i/>
          <w:iCs/>
        </w:rPr>
        <w:t>Savanette</w:t>
      </w:r>
      <w:r w:rsidR="00B15CF1" w:rsidRPr="005D271A">
        <w:rPr>
          <w:rFonts w:ascii="Palatino Linotype" w:hAnsi="Palatino Linotype"/>
        </w:rPr>
        <w:t xml:space="preserve"> et</w:t>
      </w:r>
      <w:r w:rsidR="005B583F" w:rsidRPr="005D271A">
        <w:rPr>
          <w:rFonts w:ascii="Palatino Linotype" w:hAnsi="Palatino Linotype"/>
        </w:rPr>
        <w:t xml:space="preserve"> </w:t>
      </w:r>
      <w:r w:rsidR="005F0189" w:rsidRPr="005D271A">
        <w:rPr>
          <w:rFonts w:ascii="Palatino Linotype" w:hAnsi="Palatino Linotype"/>
        </w:rPr>
        <w:t xml:space="preserve">de </w:t>
      </w:r>
      <w:r w:rsidR="005F0189" w:rsidRPr="00427D18">
        <w:rPr>
          <w:rFonts w:ascii="Palatino Linotype" w:hAnsi="Palatino Linotype"/>
          <w:i/>
          <w:iCs/>
        </w:rPr>
        <w:t>Baptiste</w:t>
      </w:r>
      <w:r w:rsidR="005F0189" w:rsidRPr="005D271A">
        <w:rPr>
          <w:rFonts w:ascii="Palatino Linotype" w:hAnsi="Palatino Linotype"/>
        </w:rPr>
        <w:t>, dans le centre, les</w:t>
      </w:r>
      <w:r w:rsidR="005B583F" w:rsidRPr="005D271A">
        <w:rPr>
          <w:rFonts w:ascii="Palatino Linotype" w:hAnsi="Palatino Linotype"/>
        </w:rPr>
        <w:t xml:space="preserve"> hoqueton</w:t>
      </w:r>
      <w:r w:rsidR="00B15CF1" w:rsidRPr="005D271A">
        <w:rPr>
          <w:rFonts w:ascii="Palatino Linotype" w:hAnsi="Palatino Linotype"/>
        </w:rPr>
        <w:t>s</w:t>
      </w:r>
      <w:r w:rsidR="005B583F" w:rsidRPr="005D271A">
        <w:rPr>
          <w:rFonts w:ascii="Palatino Linotype" w:hAnsi="Palatino Linotype"/>
        </w:rPr>
        <w:t xml:space="preserve"> </w:t>
      </w:r>
      <w:r w:rsidR="00B15CF1" w:rsidRPr="005D271A">
        <w:rPr>
          <w:rFonts w:ascii="Palatino Linotype" w:hAnsi="Palatino Linotype"/>
        </w:rPr>
        <w:t xml:space="preserve">sont </w:t>
      </w:r>
      <w:r w:rsidR="005B583F" w:rsidRPr="005D271A">
        <w:rPr>
          <w:rFonts w:ascii="Palatino Linotype" w:hAnsi="Palatino Linotype"/>
        </w:rPr>
        <w:t>en retraite</w:t>
      </w:r>
      <w:r w:rsidR="00B15CF1" w:rsidRPr="005D271A">
        <w:rPr>
          <w:rFonts w:ascii="Palatino Linotype" w:hAnsi="Palatino Linotype"/>
        </w:rPr>
        <w:t xml:space="preserve">. </w:t>
      </w:r>
    </w:p>
    <w:p w14:paraId="0C7C0C66" w14:textId="77777777" w:rsidR="005F0189" w:rsidRPr="005D271A" w:rsidRDefault="005F0189" w:rsidP="00E01BCD">
      <w:pPr>
        <w:spacing w:after="0" w:line="240" w:lineRule="auto"/>
        <w:jc w:val="both"/>
        <w:rPr>
          <w:rFonts w:ascii="Palatino Linotype" w:hAnsi="Palatino Linotype"/>
        </w:rPr>
      </w:pPr>
    </w:p>
    <w:p w14:paraId="7338B6DA" w14:textId="35627AA0" w:rsidR="00B15CF1" w:rsidRDefault="00B15CF1" w:rsidP="006A4EB2">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t xml:space="preserve">Le hoqueton du tribunal de paix de </w:t>
      </w:r>
      <w:r w:rsidRPr="00427D18">
        <w:rPr>
          <w:rFonts w:ascii="Palatino Linotype" w:hAnsi="Palatino Linotype"/>
          <w:i/>
          <w:iCs/>
        </w:rPr>
        <w:t xml:space="preserve">Baradères </w:t>
      </w:r>
      <w:r w:rsidRPr="005D271A">
        <w:rPr>
          <w:rFonts w:ascii="Palatino Linotype" w:hAnsi="Palatino Linotype"/>
        </w:rPr>
        <w:t xml:space="preserve">a déjà </w:t>
      </w:r>
      <w:r w:rsidR="00427D18" w:rsidRPr="00427D18">
        <w:rPr>
          <w:rFonts w:ascii="Palatino Linotype" w:hAnsi="Palatino Linotype"/>
          <w:i/>
          <w:iCs/>
        </w:rPr>
        <w:t>trente-sept</w:t>
      </w:r>
      <w:r w:rsidR="00427D18">
        <w:rPr>
          <w:rFonts w:ascii="Palatino Linotype" w:hAnsi="Palatino Linotype"/>
        </w:rPr>
        <w:t xml:space="preserve"> (</w:t>
      </w:r>
      <w:r w:rsidRPr="005D271A">
        <w:rPr>
          <w:rFonts w:ascii="Palatino Linotype" w:hAnsi="Palatino Linotype"/>
        </w:rPr>
        <w:t>37</w:t>
      </w:r>
      <w:r w:rsidR="00427D18">
        <w:rPr>
          <w:rFonts w:ascii="Palatino Linotype" w:hAnsi="Palatino Linotype"/>
        </w:rPr>
        <w:t>)</w:t>
      </w:r>
      <w:r w:rsidRPr="005D271A">
        <w:rPr>
          <w:rFonts w:ascii="Palatino Linotype" w:hAnsi="Palatino Linotype"/>
        </w:rPr>
        <w:t xml:space="preserve"> années de service. Il est malade et ne peut plus travailler. </w:t>
      </w:r>
    </w:p>
    <w:p w14:paraId="131488BC" w14:textId="77777777" w:rsidR="00257065" w:rsidRPr="00257065" w:rsidRDefault="00257065" w:rsidP="00257065">
      <w:pPr>
        <w:pStyle w:val="ListParagraph"/>
        <w:rPr>
          <w:rFonts w:ascii="Palatino Linotype" w:hAnsi="Palatino Linotype"/>
        </w:rPr>
      </w:pPr>
    </w:p>
    <w:p w14:paraId="3AE627CC" w14:textId="76B4A133" w:rsidR="00B15CF1" w:rsidRPr="005D271A" w:rsidRDefault="00B15CF1" w:rsidP="00A40E29">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t xml:space="preserve">A </w:t>
      </w:r>
      <w:r w:rsidRPr="00427D18">
        <w:rPr>
          <w:rFonts w:ascii="Palatino Linotype" w:hAnsi="Palatino Linotype"/>
          <w:i/>
          <w:iCs/>
        </w:rPr>
        <w:t>Perches,</w:t>
      </w:r>
      <w:r w:rsidRPr="005D271A">
        <w:rPr>
          <w:rFonts w:ascii="Palatino Linotype" w:hAnsi="Palatino Linotype"/>
        </w:rPr>
        <w:t xml:space="preserve"> dans le département du Nord-est, le hoqueton est mort depuis 2019. </w:t>
      </w:r>
    </w:p>
    <w:p w14:paraId="0A991EE3" w14:textId="77777777" w:rsidR="00B15CF1" w:rsidRPr="005D271A" w:rsidRDefault="00B15CF1" w:rsidP="00E01BCD">
      <w:pPr>
        <w:pStyle w:val="ListParagraph"/>
        <w:spacing w:after="0" w:line="240" w:lineRule="auto"/>
        <w:jc w:val="both"/>
        <w:rPr>
          <w:rFonts w:ascii="Palatino Linotype" w:hAnsi="Palatino Linotype"/>
        </w:rPr>
      </w:pPr>
    </w:p>
    <w:p w14:paraId="14F3B751" w14:textId="6B94704D" w:rsidR="00B15CF1" w:rsidRPr="005D271A" w:rsidRDefault="00B15CF1" w:rsidP="00A40E29">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t xml:space="preserve">Au tribunal de paix de </w:t>
      </w:r>
      <w:r w:rsidRPr="00427D18">
        <w:rPr>
          <w:rFonts w:ascii="Palatino Linotype" w:hAnsi="Palatino Linotype"/>
          <w:i/>
          <w:iCs/>
        </w:rPr>
        <w:t>Camp-Perrin</w:t>
      </w:r>
      <w:r w:rsidRPr="005D271A">
        <w:rPr>
          <w:rFonts w:ascii="Palatino Linotype" w:hAnsi="Palatino Linotype"/>
        </w:rPr>
        <w:t xml:space="preserve">, dans le département du Sud, le hoqueton est décédé depuis un an. </w:t>
      </w:r>
    </w:p>
    <w:p w14:paraId="344B7264" w14:textId="77777777" w:rsidR="0053259D" w:rsidRPr="005D271A" w:rsidRDefault="0053259D" w:rsidP="00E01BCD">
      <w:pPr>
        <w:pStyle w:val="ListParagraph"/>
        <w:spacing w:after="0" w:line="240" w:lineRule="auto"/>
        <w:rPr>
          <w:rFonts w:ascii="Palatino Linotype" w:hAnsi="Palatino Linotype"/>
        </w:rPr>
      </w:pPr>
    </w:p>
    <w:p w14:paraId="53BBBFF1" w14:textId="514F79F1" w:rsidR="00B15CF1" w:rsidRPr="005D271A" w:rsidRDefault="00B15CF1" w:rsidP="00A40E29">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t xml:space="preserve">A </w:t>
      </w:r>
      <w:r w:rsidRPr="00427D18">
        <w:rPr>
          <w:rFonts w:ascii="Palatino Linotype" w:hAnsi="Palatino Linotype"/>
          <w:i/>
          <w:iCs/>
        </w:rPr>
        <w:t>Sources chaudes</w:t>
      </w:r>
      <w:r w:rsidRPr="005D271A">
        <w:rPr>
          <w:rFonts w:ascii="Palatino Linotype" w:hAnsi="Palatino Linotype"/>
        </w:rPr>
        <w:t xml:space="preserve"> dans le département de l’Artibonite, le hoqueton est décédé depuis 2008. </w:t>
      </w:r>
    </w:p>
    <w:p w14:paraId="0BEB82C3" w14:textId="77777777" w:rsidR="0053259D" w:rsidRPr="005D271A" w:rsidRDefault="0053259D" w:rsidP="00E01BCD">
      <w:pPr>
        <w:pStyle w:val="ListParagraph"/>
        <w:spacing w:after="0" w:line="240" w:lineRule="auto"/>
        <w:rPr>
          <w:rFonts w:ascii="Palatino Linotype" w:hAnsi="Palatino Linotype"/>
        </w:rPr>
      </w:pPr>
    </w:p>
    <w:p w14:paraId="24867424" w14:textId="77777777" w:rsidR="00B15CF1" w:rsidRPr="005D271A" w:rsidRDefault="00B15CF1" w:rsidP="00A40E29">
      <w:pPr>
        <w:pStyle w:val="ListParagraph"/>
        <w:numPr>
          <w:ilvl w:val="0"/>
          <w:numId w:val="7"/>
        </w:numPr>
        <w:spacing w:after="0" w:line="240" w:lineRule="auto"/>
        <w:jc w:val="both"/>
        <w:rPr>
          <w:rFonts w:ascii="Palatino Linotype" w:hAnsi="Palatino Linotype"/>
        </w:rPr>
      </w:pPr>
      <w:r w:rsidRPr="005D271A">
        <w:rPr>
          <w:rFonts w:ascii="Palatino Linotype" w:hAnsi="Palatino Linotype"/>
        </w:rPr>
        <w:t xml:space="preserve">A </w:t>
      </w:r>
      <w:r w:rsidRPr="00427D18">
        <w:rPr>
          <w:rFonts w:ascii="Palatino Linotype" w:hAnsi="Palatino Linotype"/>
          <w:i/>
          <w:iCs/>
        </w:rPr>
        <w:t>Hatte Chevreau</w:t>
      </w:r>
      <w:r w:rsidRPr="005D271A">
        <w:rPr>
          <w:rFonts w:ascii="Palatino Linotype" w:hAnsi="Palatino Linotype"/>
        </w:rPr>
        <w:t xml:space="preserve">, dans l’Artibonite, le hoqueton est mort depuis 2019. </w:t>
      </w:r>
    </w:p>
    <w:p w14:paraId="1831CCB5" w14:textId="77777777" w:rsidR="00B15CF1" w:rsidRPr="005D271A" w:rsidRDefault="00B15CF1" w:rsidP="00E01BCD">
      <w:pPr>
        <w:spacing w:after="0" w:line="240" w:lineRule="auto"/>
        <w:jc w:val="both"/>
        <w:rPr>
          <w:rFonts w:ascii="Palatino Linotype" w:hAnsi="Palatino Linotype"/>
        </w:rPr>
      </w:pPr>
    </w:p>
    <w:p w14:paraId="748C2073" w14:textId="5805EF95" w:rsidR="00B15CF1" w:rsidRPr="004C308E" w:rsidRDefault="00B15CF1" w:rsidP="00AC7586">
      <w:pPr>
        <w:pStyle w:val="ListParagraph"/>
        <w:numPr>
          <w:ilvl w:val="0"/>
          <w:numId w:val="9"/>
        </w:numPr>
        <w:spacing w:after="0" w:line="240" w:lineRule="auto"/>
        <w:ind w:left="144" w:firstLine="0"/>
        <w:jc w:val="both"/>
        <w:rPr>
          <w:rFonts w:ascii="Palatino Linotype" w:hAnsi="Palatino Linotype"/>
        </w:rPr>
      </w:pPr>
      <w:r w:rsidRPr="004C308E">
        <w:rPr>
          <w:rFonts w:ascii="Palatino Linotype" w:hAnsi="Palatino Linotype"/>
        </w:rPr>
        <w:t xml:space="preserve">Dans certains </w:t>
      </w:r>
      <w:r w:rsidR="005D271A" w:rsidRPr="004C308E">
        <w:rPr>
          <w:rFonts w:ascii="Palatino Linotype" w:hAnsi="Palatino Linotype"/>
        </w:rPr>
        <w:t>Tribunaux de</w:t>
      </w:r>
      <w:r w:rsidRPr="004C308E">
        <w:rPr>
          <w:rFonts w:ascii="Palatino Linotype" w:hAnsi="Palatino Linotype"/>
        </w:rPr>
        <w:t xml:space="preserve"> paix, les hoquetons jouent plusieurs rôles. Au </w:t>
      </w:r>
      <w:r w:rsidR="00427D18">
        <w:rPr>
          <w:rFonts w:ascii="Palatino Linotype" w:hAnsi="Palatino Linotype"/>
        </w:rPr>
        <w:t>T</w:t>
      </w:r>
      <w:r w:rsidRPr="004C308E">
        <w:rPr>
          <w:rFonts w:ascii="Palatino Linotype" w:hAnsi="Palatino Linotype"/>
        </w:rPr>
        <w:t xml:space="preserve">ribunal de paix de </w:t>
      </w:r>
      <w:r w:rsidRPr="00427D18">
        <w:rPr>
          <w:rFonts w:ascii="Palatino Linotype" w:hAnsi="Palatino Linotype"/>
          <w:i/>
          <w:iCs/>
        </w:rPr>
        <w:t>Boucan Carré</w:t>
      </w:r>
      <w:r w:rsidRPr="004C308E">
        <w:rPr>
          <w:rFonts w:ascii="Palatino Linotype" w:hAnsi="Palatino Linotype"/>
        </w:rPr>
        <w:t xml:space="preserve">, dans le département du Centre, il est aussi ménager. Au </w:t>
      </w:r>
      <w:r w:rsidR="00427D18">
        <w:rPr>
          <w:rFonts w:ascii="Palatino Linotype" w:hAnsi="Palatino Linotype"/>
        </w:rPr>
        <w:t>T</w:t>
      </w:r>
      <w:r w:rsidRPr="004C308E">
        <w:rPr>
          <w:rFonts w:ascii="Palatino Linotype" w:hAnsi="Palatino Linotype"/>
        </w:rPr>
        <w:t xml:space="preserve">ribunal de paix de </w:t>
      </w:r>
      <w:r w:rsidRPr="00427D18">
        <w:rPr>
          <w:rFonts w:ascii="Palatino Linotype" w:hAnsi="Palatino Linotype"/>
          <w:i/>
          <w:iCs/>
        </w:rPr>
        <w:t>Grand Bassin</w:t>
      </w:r>
      <w:r w:rsidRPr="004C308E">
        <w:rPr>
          <w:rFonts w:ascii="Palatino Linotype" w:hAnsi="Palatino Linotype"/>
        </w:rPr>
        <w:t xml:space="preserve">, dans le département du Nord-est, le </w:t>
      </w:r>
      <w:r w:rsidR="00427D18">
        <w:rPr>
          <w:rFonts w:ascii="Palatino Linotype" w:hAnsi="Palatino Linotype"/>
        </w:rPr>
        <w:t>h</w:t>
      </w:r>
      <w:r w:rsidRPr="004C308E">
        <w:rPr>
          <w:rFonts w:ascii="Palatino Linotype" w:hAnsi="Palatino Linotype"/>
        </w:rPr>
        <w:t xml:space="preserve">oqueton est aussi messager et gardien du </w:t>
      </w:r>
      <w:r w:rsidR="00427D18">
        <w:rPr>
          <w:rFonts w:ascii="Palatino Linotype" w:hAnsi="Palatino Linotype"/>
        </w:rPr>
        <w:t>T</w:t>
      </w:r>
      <w:r w:rsidRPr="004C308E">
        <w:rPr>
          <w:rFonts w:ascii="Palatino Linotype" w:hAnsi="Palatino Linotype"/>
        </w:rPr>
        <w:t xml:space="preserve">ribunal. Aux </w:t>
      </w:r>
      <w:r w:rsidR="005D271A" w:rsidRPr="004C308E">
        <w:rPr>
          <w:rFonts w:ascii="Palatino Linotype" w:hAnsi="Palatino Linotype"/>
        </w:rPr>
        <w:t>Tribunaux de</w:t>
      </w:r>
      <w:r w:rsidRPr="004C308E">
        <w:rPr>
          <w:rFonts w:ascii="Palatino Linotype" w:hAnsi="Palatino Linotype"/>
        </w:rPr>
        <w:t xml:space="preserve"> paix de </w:t>
      </w:r>
      <w:r w:rsidRPr="00427D18">
        <w:rPr>
          <w:rFonts w:ascii="Palatino Linotype" w:hAnsi="Palatino Linotype"/>
          <w:i/>
          <w:iCs/>
        </w:rPr>
        <w:t>Delmas</w:t>
      </w:r>
      <w:r w:rsidRPr="004C308E">
        <w:rPr>
          <w:rFonts w:ascii="Palatino Linotype" w:hAnsi="Palatino Linotype"/>
        </w:rPr>
        <w:t xml:space="preserve">, de </w:t>
      </w:r>
      <w:r w:rsidRPr="00427D18">
        <w:rPr>
          <w:rFonts w:ascii="Palatino Linotype" w:hAnsi="Palatino Linotype"/>
          <w:i/>
          <w:iCs/>
        </w:rPr>
        <w:t>Petit-</w:t>
      </w:r>
      <w:r w:rsidR="00D51B8F" w:rsidRPr="00427D18">
        <w:rPr>
          <w:rFonts w:ascii="Palatino Linotype" w:hAnsi="Palatino Linotype"/>
          <w:i/>
          <w:iCs/>
        </w:rPr>
        <w:t>Goâve</w:t>
      </w:r>
      <w:r w:rsidRPr="004C308E">
        <w:rPr>
          <w:rFonts w:ascii="Palatino Linotype" w:hAnsi="Palatino Linotype"/>
        </w:rPr>
        <w:t>, dans l’Ouest, les hoquetons jouent aussi le rôle de gardien</w:t>
      </w:r>
      <w:r w:rsidR="006A4EB2">
        <w:rPr>
          <w:rFonts w:ascii="Palatino Linotype" w:hAnsi="Palatino Linotype"/>
        </w:rPr>
        <w:t>s</w:t>
      </w:r>
      <w:r w:rsidRPr="004C308E">
        <w:rPr>
          <w:rFonts w:ascii="Palatino Linotype" w:hAnsi="Palatino Linotype"/>
        </w:rPr>
        <w:t xml:space="preserve">. </w:t>
      </w:r>
    </w:p>
    <w:p w14:paraId="1316D7AC" w14:textId="70B877B8" w:rsidR="00B15CF1" w:rsidRDefault="00B15CF1" w:rsidP="00E01BCD">
      <w:pPr>
        <w:spacing w:after="0" w:line="240" w:lineRule="auto"/>
        <w:jc w:val="both"/>
        <w:rPr>
          <w:rFonts w:ascii="Palatino Linotype" w:hAnsi="Palatino Linotype"/>
          <w:color w:val="FF0000"/>
        </w:rPr>
      </w:pPr>
    </w:p>
    <w:p w14:paraId="0ADC06B1" w14:textId="194A72F7" w:rsidR="00BC43D1" w:rsidRPr="006D6C58" w:rsidRDefault="005A24FB"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Agents de sécurité du </w:t>
      </w:r>
      <w:r w:rsidR="00426DDB" w:rsidRPr="006D6C58">
        <w:rPr>
          <w:rFonts w:ascii="Palatino Linotype" w:hAnsi="Palatino Linotype"/>
          <w:b/>
          <w:bCs/>
          <w:i/>
          <w:iCs/>
        </w:rPr>
        <w:t>m</w:t>
      </w:r>
      <w:r w:rsidRPr="006D6C58">
        <w:rPr>
          <w:rFonts w:ascii="Palatino Linotype" w:hAnsi="Palatino Linotype"/>
          <w:b/>
          <w:bCs/>
          <w:i/>
          <w:iCs/>
        </w:rPr>
        <w:t xml:space="preserve">inistère de la Justice et de la Sécurité Publique </w:t>
      </w:r>
    </w:p>
    <w:p w14:paraId="18BA04C8" w14:textId="33561CE9" w:rsidR="005A24FB" w:rsidRDefault="005A24FB" w:rsidP="00E01BCD">
      <w:pPr>
        <w:spacing w:after="0" w:line="240" w:lineRule="auto"/>
        <w:ind w:left="144"/>
        <w:jc w:val="both"/>
        <w:rPr>
          <w:rFonts w:ascii="Palatino Linotype" w:hAnsi="Palatino Linotype"/>
          <w:b/>
          <w:bCs/>
          <w:i/>
          <w:iCs/>
        </w:rPr>
      </w:pPr>
    </w:p>
    <w:p w14:paraId="099FEF97" w14:textId="4C539BC4" w:rsidR="005A24FB" w:rsidRPr="00960D74" w:rsidRDefault="005A24FB" w:rsidP="00AC7586">
      <w:pPr>
        <w:pStyle w:val="ListParagraph"/>
        <w:numPr>
          <w:ilvl w:val="0"/>
          <w:numId w:val="9"/>
        </w:numPr>
        <w:spacing w:after="0" w:line="240" w:lineRule="auto"/>
        <w:ind w:left="144" w:firstLine="0"/>
        <w:jc w:val="both"/>
        <w:rPr>
          <w:rFonts w:ascii="Palatino Linotype" w:hAnsi="Palatino Linotype"/>
        </w:rPr>
      </w:pPr>
      <w:r w:rsidRPr="00960D74">
        <w:rPr>
          <w:rFonts w:ascii="Palatino Linotype" w:hAnsi="Palatino Linotype"/>
          <w:i/>
          <w:iCs/>
        </w:rPr>
        <w:t>Quatre-vingt-cinq</w:t>
      </w:r>
      <w:r w:rsidRPr="00960D74">
        <w:rPr>
          <w:rFonts w:ascii="Palatino Linotype" w:hAnsi="Palatino Linotype"/>
        </w:rPr>
        <w:t xml:space="preserve"> (85) </w:t>
      </w:r>
      <w:r w:rsidR="009B3912" w:rsidRPr="00960D74">
        <w:rPr>
          <w:rFonts w:ascii="Palatino Linotype" w:hAnsi="Palatino Linotype"/>
        </w:rPr>
        <w:t>T</w:t>
      </w:r>
      <w:r w:rsidRPr="00960D74">
        <w:rPr>
          <w:rFonts w:ascii="Palatino Linotype" w:hAnsi="Palatino Linotype"/>
        </w:rPr>
        <w:t xml:space="preserve">ribunaux de paix </w:t>
      </w:r>
      <w:r w:rsidR="00105961">
        <w:rPr>
          <w:rFonts w:ascii="Palatino Linotype" w:hAnsi="Palatino Linotype"/>
        </w:rPr>
        <w:t xml:space="preserve">représentant 59 % </w:t>
      </w:r>
      <w:r w:rsidR="006A4EB2">
        <w:rPr>
          <w:rFonts w:ascii="Palatino Linotype" w:hAnsi="Palatino Linotype"/>
        </w:rPr>
        <w:t xml:space="preserve">des espaces visités </w:t>
      </w:r>
      <w:r w:rsidRPr="00960D74">
        <w:rPr>
          <w:rFonts w:ascii="Palatino Linotype" w:hAnsi="Palatino Linotype"/>
        </w:rPr>
        <w:t>n</w:t>
      </w:r>
      <w:r w:rsidR="006A4EB2">
        <w:rPr>
          <w:rFonts w:ascii="Palatino Linotype" w:hAnsi="Palatino Linotype"/>
        </w:rPr>
        <w:t xml:space="preserve">e disposent pas </w:t>
      </w:r>
      <w:r w:rsidRPr="00960D74">
        <w:rPr>
          <w:rFonts w:ascii="Palatino Linotype" w:hAnsi="Palatino Linotype"/>
        </w:rPr>
        <w:t xml:space="preserve">d'agent du ministère de la Justice et de la </w:t>
      </w:r>
      <w:r w:rsidR="00EE608D">
        <w:rPr>
          <w:rFonts w:ascii="Palatino Linotype" w:hAnsi="Palatino Linotype"/>
        </w:rPr>
        <w:t>s</w:t>
      </w:r>
      <w:r w:rsidRPr="00960D74">
        <w:rPr>
          <w:rFonts w:ascii="Palatino Linotype" w:hAnsi="Palatino Linotype"/>
        </w:rPr>
        <w:t xml:space="preserve">écurité </w:t>
      </w:r>
      <w:r w:rsidR="00EE608D">
        <w:rPr>
          <w:rFonts w:ascii="Palatino Linotype" w:hAnsi="Palatino Linotype"/>
        </w:rPr>
        <w:t>p</w:t>
      </w:r>
      <w:r w:rsidRPr="00960D74">
        <w:rPr>
          <w:rFonts w:ascii="Palatino Linotype" w:hAnsi="Palatino Linotype"/>
        </w:rPr>
        <w:t>ubliqu</w:t>
      </w:r>
      <w:r w:rsidR="006A4EB2">
        <w:rPr>
          <w:rFonts w:ascii="Palatino Linotype" w:hAnsi="Palatino Linotype"/>
        </w:rPr>
        <w:t>e</w:t>
      </w:r>
      <w:r w:rsidRPr="00960D74">
        <w:rPr>
          <w:rFonts w:ascii="Palatino Linotype" w:hAnsi="Palatino Linotype"/>
        </w:rPr>
        <w:t xml:space="preserve">. Ces tribunaux sont localisés </w:t>
      </w:r>
      <w:r w:rsidR="009B3912" w:rsidRPr="00960D74">
        <w:rPr>
          <w:rFonts w:ascii="Palatino Linotype" w:hAnsi="Palatino Linotype"/>
        </w:rPr>
        <w:t xml:space="preserve">pour la plupart </w:t>
      </w:r>
      <w:r w:rsidRPr="00960D74">
        <w:rPr>
          <w:rFonts w:ascii="Palatino Linotype" w:hAnsi="Palatino Linotype"/>
        </w:rPr>
        <w:t xml:space="preserve">dans </w:t>
      </w:r>
      <w:r w:rsidR="009B3912" w:rsidRPr="00960D74">
        <w:rPr>
          <w:rFonts w:ascii="Palatino Linotype" w:hAnsi="Palatino Linotype"/>
        </w:rPr>
        <w:t>des zones</w:t>
      </w:r>
      <w:r w:rsidRPr="00960D74">
        <w:rPr>
          <w:rFonts w:ascii="Palatino Linotype" w:hAnsi="Palatino Linotype"/>
        </w:rPr>
        <w:t xml:space="preserve"> éloigné</w:t>
      </w:r>
      <w:r w:rsidR="009B3912" w:rsidRPr="00960D74">
        <w:rPr>
          <w:rFonts w:ascii="Palatino Linotype" w:hAnsi="Palatino Linotype"/>
        </w:rPr>
        <w:t>e</w:t>
      </w:r>
      <w:r w:rsidRPr="00960D74">
        <w:rPr>
          <w:rFonts w:ascii="Palatino Linotype" w:hAnsi="Palatino Linotype"/>
        </w:rPr>
        <w:t xml:space="preserve">s des grandes villes. </w:t>
      </w:r>
      <w:r w:rsidRPr="00960D74">
        <w:rPr>
          <w:rFonts w:ascii="Palatino Linotype" w:hAnsi="Palatino Linotype"/>
          <w:i/>
          <w:iCs/>
        </w:rPr>
        <w:t>Vingt-sept</w:t>
      </w:r>
      <w:r w:rsidRPr="00960D74">
        <w:rPr>
          <w:rFonts w:ascii="Palatino Linotype" w:hAnsi="Palatino Linotype"/>
        </w:rPr>
        <w:t xml:space="preserve"> (27) </w:t>
      </w:r>
      <w:r w:rsidR="00EE608D">
        <w:rPr>
          <w:rFonts w:ascii="Palatino Linotype" w:hAnsi="Palatino Linotype"/>
        </w:rPr>
        <w:t>T</w:t>
      </w:r>
      <w:r w:rsidRPr="00960D74">
        <w:rPr>
          <w:rFonts w:ascii="Palatino Linotype" w:hAnsi="Palatino Linotype"/>
        </w:rPr>
        <w:t xml:space="preserve">ribunaux de paix </w:t>
      </w:r>
      <w:r w:rsidR="00105961">
        <w:rPr>
          <w:rFonts w:ascii="Palatino Linotype" w:hAnsi="Palatino Linotype"/>
        </w:rPr>
        <w:t xml:space="preserve">soit 19 %, </w:t>
      </w:r>
      <w:r w:rsidR="00EE608D">
        <w:rPr>
          <w:rFonts w:ascii="Palatino Linotype" w:hAnsi="Palatino Linotype"/>
        </w:rPr>
        <w:t xml:space="preserve">comptent </w:t>
      </w:r>
      <w:r w:rsidRPr="00960D74">
        <w:rPr>
          <w:rFonts w:ascii="Palatino Linotype" w:hAnsi="Palatino Linotype"/>
          <w:i/>
          <w:iCs/>
        </w:rPr>
        <w:t>un</w:t>
      </w:r>
      <w:r w:rsidRPr="00960D74">
        <w:rPr>
          <w:rFonts w:ascii="Palatino Linotype" w:hAnsi="Palatino Linotype"/>
        </w:rPr>
        <w:t xml:space="preserve"> (1) agent en provenance du</w:t>
      </w:r>
      <w:r w:rsidR="00EE608D">
        <w:rPr>
          <w:rFonts w:ascii="Palatino Linotype" w:hAnsi="Palatino Linotype"/>
        </w:rPr>
        <w:t>dit</w:t>
      </w:r>
      <w:r w:rsidRPr="00960D74">
        <w:rPr>
          <w:rFonts w:ascii="Palatino Linotype" w:hAnsi="Palatino Linotype"/>
        </w:rPr>
        <w:t xml:space="preserve"> ministère. </w:t>
      </w:r>
      <w:r w:rsidRPr="00960D74">
        <w:rPr>
          <w:rFonts w:ascii="Palatino Linotype" w:hAnsi="Palatino Linotype"/>
          <w:i/>
          <w:iCs/>
        </w:rPr>
        <w:t>Huit</w:t>
      </w:r>
      <w:r w:rsidRPr="00960D74">
        <w:rPr>
          <w:rFonts w:ascii="Palatino Linotype" w:hAnsi="Palatino Linotype"/>
        </w:rPr>
        <w:t xml:space="preserve"> (8) </w:t>
      </w:r>
      <w:r w:rsidR="00105961">
        <w:rPr>
          <w:rFonts w:ascii="Palatino Linotype" w:hAnsi="Palatino Linotype"/>
        </w:rPr>
        <w:t xml:space="preserve">soit 5.5 % </w:t>
      </w:r>
      <w:r w:rsidRPr="00960D74">
        <w:rPr>
          <w:rFonts w:ascii="Palatino Linotype" w:hAnsi="Palatino Linotype"/>
        </w:rPr>
        <w:t xml:space="preserve">en ont entre </w:t>
      </w:r>
      <w:r w:rsidRPr="00960D74">
        <w:rPr>
          <w:rFonts w:ascii="Palatino Linotype" w:hAnsi="Palatino Linotype"/>
          <w:i/>
          <w:iCs/>
        </w:rPr>
        <w:t>quatre</w:t>
      </w:r>
      <w:r w:rsidRPr="00960D74">
        <w:rPr>
          <w:rFonts w:ascii="Palatino Linotype" w:hAnsi="Palatino Linotype"/>
        </w:rPr>
        <w:t xml:space="preserve"> (4) et </w:t>
      </w:r>
      <w:r w:rsidRPr="00960D74">
        <w:rPr>
          <w:rFonts w:ascii="Palatino Linotype" w:hAnsi="Palatino Linotype"/>
          <w:i/>
          <w:iCs/>
        </w:rPr>
        <w:t>onze</w:t>
      </w:r>
      <w:r w:rsidRPr="00960D74">
        <w:rPr>
          <w:rFonts w:ascii="Palatino Linotype" w:hAnsi="Palatino Linotype"/>
        </w:rPr>
        <w:t xml:space="preserve"> (11) agents du</w:t>
      </w:r>
      <w:r w:rsidR="00B43C81">
        <w:rPr>
          <w:rFonts w:ascii="Palatino Linotype" w:hAnsi="Palatino Linotype"/>
        </w:rPr>
        <w:t xml:space="preserve">dit </w:t>
      </w:r>
      <w:r w:rsidRPr="00960D74">
        <w:rPr>
          <w:rFonts w:ascii="Palatino Linotype" w:hAnsi="Palatino Linotype"/>
        </w:rPr>
        <w:t xml:space="preserve">ministère. Pour </w:t>
      </w:r>
      <w:r w:rsidR="00F50954">
        <w:rPr>
          <w:rFonts w:ascii="Palatino Linotype" w:hAnsi="Palatino Linotype"/>
          <w:i/>
          <w:iCs/>
        </w:rPr>
        <w:t xml:space="preserve">vingt-quatre </w:t>
      </w:r>
      <w:r w:rsidR="009B3912" w:rsidRPr="00960D74">
        <w:rPr>
          <w:rFonts w:ascii="Palatino Linotype" w:hAnsi="Palatino Linotype"/>
        </w:rPr>
        <w:t>(</w:t>
      </w:r>
      <w:r w:rsidR="00F50954">
        <w:rPr>
          <w:rFonts w:ascii="Palatino Linotype" w:hAnsi="Palatino Linotype"/>
        </w:rPr>
        <w:t>24</w:t>
      </w:r>
      <w:r w:rsidR="009B3912" w:rsidRPr="00960D74">
        <w:rPr>
          <w:rFonts w:ascii="Palatino Linotype" w:hAnsi="Palatino Linotype"/>
        </w:rPr>
        <w:t>) T</w:t>
      </w:r>
      <w:r w:rsidRPr="00960D74">
        <w:rPr>
          <w:rFonts w:ascii="Palatino Linotype" w:hAnsi="Palatino Linotype"/>
        </w:rPr>
        <w:t>ribunaux de paix</w:t>
      </w:r>
      <w:r w:rsidR="00105961">
        <w:rPr>
          <w:rFonts w:ascii="Palatino Linotype" w:hAnsi="Palatino Linotype"/>
        </w:rPr>
        <w:t xml:space="preserve"> soit </w:t>
      </w:r>
      <w:r w:rsidR="00F50954">
        <w:rPr>
          <w:rFonts w:ascii="Palatino Linotype" w:hAnsi="Palatino Linotype"/>
        </w:rPr>
        <w:t>16.5</w:t>
      </w:r>
      <w:r w:rsidR="00105961">
        <w:rPr>
          <w:rFonts w:ascii="Palatino Linotype" w:hAnsi="Palatino Linotype"/>
        </w:rPr>
        <w:t xml:space="preserve"> %</w:t>
      </w:r>
      <w:r w:rsidRPr="00960D74">
        <w:rPr>
          <w:rFonts w:ascii="Palatino Linotype" w:hAnsi="Palatino Linotype"/>
        </w:rPr>
        <w:t>, les informations ne sont pas disponibles.</w:t>
      </w:r>
    </w:p>
    <w:p w14:paraId="02B3A155" w14:textId="77777777" w:rsidR="00035C50" w:rsidRPr="005A24FB" w:rsidRDefault="00035C50" w:rsidP="00E01BCD">
      <w:pPr>
        <w:spacing w:after="0" w:line="240" w:lineRule="auto"/>
        <w:jc w:val="both"/>
        <w:rPr>
          <w:rFonts w:ascii="Palatino Linotype" w:hAnsi="Palatino Linotype"/>
        </w:rPr>
      </w:pPr>
    </w:p>
    <w:p w14:paraId="564DCEB5" w14:textId="5C4EC563" w:rsidR="00BC43D1" w:rsidRPr="006D6C58" w:rsidRDefault="000B317B" w:rsidP="00A40E29">
      <w:pPr>
        <w:pStyle w:val="ListParagraph"/>
        <w:numPr>
          <w:ilvl w:val="0"/>
          <w:numId w:val="14"/>
        </w:numPr>
        <w:spacing w:after="0" w:line="240" w:lineRule="auto"/>
        <w:jc w:val="both"/>
        <w:rPr>
          <w:rFonts w:ascii="Palatino Linotype" w:hAnsi="Palatino Linotype"/>
          <w:b/>
          <w:bCs/>
          <w:i/>
          <w:iCs/>
        </w:rPr>
      </w:pPr>
      <w:r w:rsidRPr="006D6C58">
        <w:rPr>
          <w:rFonts w:ascii="Palatino Linotype" w:hAnsi="Palatino Linotype"/>
          <w:b/>
          <w:bCs/>
          <w:i/>
          <w:iCs/>
        </w:rPr>
        <w:t xml:space="preserve">Agents de la PNH </w:t>
      </w:r>
      <w:r w:rsidR="008F61E2" w:rsidRPr="006D6C58">
        <w:rPr>
          <w:rFonts w:ascii="Palatino Linotype" w:hAnsi="Palatino Linotype"/>
          <w:b/>
          <w:bCs/>
          <w:i/>
          <w:iCs/>
        </w:rPr>
        <w:t>affectés à la sécurité des audiences aux Tribunaux de paix visités</w:t>
      </w:r>
    </w:p>
    <w:p w14:paraId="54F75748" w14:textId="77777777" w:rsidR="00035C50" w:rsidRPr="000B317B" w:rsidRDefault="00035C50" w:rsidP="00E01BCD">
      <w:pPr>
        <w:spacing w:after="0" w:line="240" w:lineRule="auto"/>
        <w:jc w:val="both"/>
        <w:rPr>
          <w:rFonts w:ascii="Palatino Linotype" w:hAnsi="Palatino Linotype"/>
          <w:b/>
          <w:bCs/>
          <w:i/>
          <w:iCs/>
        </w:rPr>
      </w:pPr>
    </w:p>
    <w:p w14:paraId="4B14DC83" w14:textId="37F54FAE" w:rsidR="00D632AD" w:rsidRDefault="0037093F" w:rsidP="00AC7586">
      <w:pPr>
        <w:pStyle w:val="ListParagraph"/>
        <w:numPr>
          <w:ilvl w:val="0"/>
          <w:numId w:val="9"/>
        </w:numPr>
        <w:spacing w:after="0" w:line="240" w:lineRule="auto"/>
        <w:ind w:left="144" w:firstLine="0"/>
        <w:jc w:val="both"/>
        <w:rPr>
          <w:rFonts w:ascii="Palatino Linotype" w:hAnsi="Palatino Linotype"/>
        </w:rPr>
      </w:pPr>
      <w:r w:rsidRPr="00D632AD">
        <w:rPr>
          <w:rFonts w:ascii="Palatino Linotype" w:hAnsi="Palatino Linotype"/>
        </w:rPr>
        <w:t xml:space="preserve">Par principe, les tribunaux de paix peuvent faire appel au besoin, aux agents de la </w:t>
      </w:r>
      <w:r w:rsidRPr="00105961">
        <w:rPr>
          <w:rFonts w:ascii="Palatino Linotype" w:hAnsi="Palatino Linotype"/>
          <w:i/>
          <w:iCs/>
        </w:rPr>
        <w:t>Police Nationale d’Haïti</w:t>
      </w:r>
      <w:r w:rsidRPr="00D632AD">
        <w:rPr>
          <w:rFonts w:ascii="Palatino Linotype" w:hAnsi="Palatino Linotype"/>
        </w:rPr>
        <w:t xml:space="preserve"> (PNH). Cependant, selon les répondants-tes, des fois, ils sont sollicités mais ne viennent pas, pour diverses raisons. Souvent, ils avancent leur sous-</w:t>
      </w:r>
      <w:r w:rsidR="00E56BFE">
        <w:rPr>
          <w:rFonts w:ascii="Palatino Linotype" w:hAnsi="Palatino Linotype"/>
        </w:rPr>
        <w:t xml:space="preserve">effectif </w:t>
      </w:r>
      <w:r w:rsidRPr="00D632AD">
        <w:rPr>
          <w:rFonts w:ascii="Palatino Linotype" w:hAnsi="Palatino Linotype"/>
        </w:rPr>
        <w:t xml:space="preserve">et le manque de </w:t>
      </w:r>
      <w:r w:rsidR="00E56BFE">
        <w:rPr>
          <w:rFonts w:ascii="Palatino Linotype" w:hAnsi="Palatino Linotype"/>
        </w:rPr>
        <w:t>véhicule</w:t>
      </w:r>
      <w:r w:rsidRPr="00D632AD">
        <w:rPr>
          <w:rFonts w:ascii="Palatino Linotype" w:hAnsi="Palatino Linotype"/>
        </w:rPr>
        <w:t xml:space="preserve"> roulant ou de</w:t>
      </w:r>
      <w:r w:rsidR="00D632AD" w:rsidRPr="00D632AD">
        <w:rPr>
          <w:rFonts w:ascii="Palatino Linotype" w:hAnsi="Palatino Linotype"/>
        </w:rPr>
        <w:t xml:space="preserve"> carburant. </w:t>
      </w:r>
    </w:p>
    <w:p w14:paraId="4806C0F7" w14:textId="77777777" w:rsidR="00D632AD" w:rsidRDefault="00D632AD" w:rsidP="00E01BCD">
      <w:pPr>
        <w:pStyle w:val="ListParagraph"/>
        <w:spacing w:after="0" w:line="240" w:lineRule="auto"/>
        <w:ind w:left="144"/>
        <w:jc w:val="both"/>
        <w:rPr>
          <w:rFonts w:ascii="Palatino Linotype" w:hAnsi="Palatino Linotype"/>
        </w:rPr>
      </w:pPr>
    </w:p>
    <w:p w14:paraId="0FC3A36C" w14:textId="336C11B3" w:rsidR="0037093F" w:rsidRPr="00D632AD" w:rsidRDefault="00D632AD" w:rsidP="00AC7586">
      <w:pPr>
        <w:pStyle w:val="ListParagraph"/>
        <w:numPr>
          <w:ilvl w:val="0"/>
          <w:numId w:val="9"/>
        </w:numPr>
        <w:spacing w:after="0" w:line="240" w:lineRule="auto"/>
        <w:ind w:left="144" w:firstLine="0"/>
        <w:jc w:val="both"/>
        <w:rPr>
          <w:rFonts w:ascii="Palatino Linotype" w:hAnsi="Palatino Linotype"/>
        </w:rPr>
      </w:pPr>
      <w:r w:rsidRPr="00D632AD">
        <w:rPr>
          <w:rFonts w:ascii="Palatino Linotype" w:hAnsi="Palatino Linotype"/>
        </w:rPr>
        <w:t xml:space="preserve">Toutefois, </w:t>
      </w:r>
      <w:r w:rsidRPr="00D632AD">
        <w:rPr>
          <w:rFonts w:ascii="Palatino Linotype" w:hAnsi="Palatino Linotype"/>
          <w:i/>
          <w:iCs/>
        </w:rPr>
        <w:t>q</w:t>
      </w:r>
      <w:r w:rsidR="0093412A" w:rsidRPr="00D632AD">
        <w:rPr>
          <w:rFonts w:ascii="Palatino Linotype" w:hAnsi="Palatino Linotype"/>
          <w:i/>
          <w:iCs/>
        </w:rPr>
        <w:t>uatre-vingt-dix-neuf</w:t>
      </w:r>
      <w:r w:rsidR="0093412A" w:rsidRPr="00D632AD">
        <w:rPr>
          <w:rFonts w:ascii="Palatino Linotype" w:hAnsi="Palatino Linotype"/>
        </w:rPr>
        <w:t xml:space="preserve"> (99) Tribunaux de paix </w:t>
      </w:r>
      <w:r w:rsidR="00105961">
        <w:rPr>
          <w:rFonts w:ascii="Palatino Linotype" w:hAnsi="Palatino Linotype"/>
        </w:rPr>
        <w:t xml:space="preserve">soit </w:t>
      </w:r>
      <w:r w:rsidR="00F62E76">
        <w:rPr>
          <w:rFonts w:ascii="Palatino Linotype" w:hAnsi="Palatino Linotype"/>
        </w:rPr>
        <w:t xml:space="preserve">69 </w:t>
      </w:r>
      <w:r w:rsidR="00105961">
        <w:rPr>
          <w:rFonts w:ascii="Palatino Linotype" w:hAnsi="Palatino Linotype"/>
        </w:rPr>
        <w:t xml:space="preserve">% </w:t>
      </w:r>
      <w:r w:rsidR="0093412A" w:rsidRPr="00D632AD">
        <w:rPr>
          <w:rFonts w:ascii="Palatino Linotype" w:hAnsi="Palatino Linotype"/>
        </w:rPr>
        <w:t xml:space="preserve">parmi les </w:t>
      </w:r>
      <w:r w:rsidR="0093412A" w:rsidRPr="00D632AD">
        <w:rPr>
          <w:rFonts w:ascii="Palatino Linotype" w:hAnsi="Palatino Linotype"/>
          <w:i/>
          <w:iCs/>
        </w:rPr>
        <w:t>cent</w:t>
      </w:r>
      <w:r w:rsidR="00105961">
        <w:rPr>
          <w:rFonts w:ascii="Palatino Linotype" w:hAnsi="Palatino Linotype"/>
          <w:i/>
          <w:iCs/>
        </w:rPr>
        <w:noBreakHyphen/>
      </w:r>
      <w:r w:rsidR="0093412A" w:rsidRPr="00D632AD">
        <w:rPr>
          <w:rFonts w:ascii="Palatino Linotype" w:hAnsi="Palatino Linotype"/>
          <w:i/>
          <w:iCs/>
        </w:rPr>
        <w:t>quarante</w:t>
      </w:r>
      <w:r w:rsidR="00105961">
        <w:rPr>
          <w:rFonts w:ascii="Palatino Linotype" w:hAnsi="Palatino Linotype"/>
          <w:i/>
          <w:iCs/>
        </w:rPr>
        <w:noBreakHyphen/>
      </w:r>
      <w:r w:rsidR="0093412A" w:rsidRPr="00D632AD">
        <w:rPr>
          <w:rFonts w:ascii="Palatino Linotype" w:hAnsi="Palatino Linotype"/>
          <w:i/>
          <w:iCs/>
        </w:rPr>
        <w:t>quatre</w:t>
      </w:r>
      <w:r w:rsidR="0093412A" w:rsidRPr="00D632AD">
        <w:rPr>
          <w:rFonts w:ascii="Palatino Linotype" w:hAnsi="Palatino Linotype"/>
        </w:rPr>
        <w:t xml:space="preserve"> (144) visités dans le cadre de cette étude, n’ont jamais </w:t>
      </w:r>
      <w:r w:rsidR="0037093F" w:rsidRPr="00D632AD">
        <w:rPr>
          <w:rFonts w:ascii="Palatino Linotype" w:hAnsi="Palatino Linotype"/>
        </w:rPr>
        <w:t>d</w:t>
      </w:r>
      <w:r w:rsidR="0093412A" w:rsidRPr="00D632AD">
        <w:rPr>
          <w:rFonts w:ascii="Palatino Linotype" w:hAnsi="Palatino Linotype"/>
        </w:rPr>
        <w:t xml:space="preserve">e policier, même lors des audiences. </w:t>
      </w:r>
    </w:p>
    <w:p w14:paraId="2AAB7239" w14:textId="77777777" w:rsidR="0037093F" w:rsidRPr="00D632AD" w:rsidRDefault="0037093F" w:rsidP="00E01BCD">
      <w:pPr>
        <w:pStyle w:val="ListParagraph"/>
        <w:spacing w:after="0" w:line="240" w:lineRule="auto"/>
        <w:ind w:left="144"/>
        <w:jc w:val="both"/>
        <w:rPr>
          <w:rFonts w:ascii="Palatino Linotype" w:hAnsi="Palatino Linotype"/>
        </w:rPr>
      </w:pPr>
    </w:p>
    <w:p w14:paraId="74C0EB2F" w14:textId="08E251CB" w:rsidR="00D632AD" w:rsidRPr="005D0BE8" w:rsidRDefault="00960D74" w:rsidP="00AC7586">
      <w:pPr>
        <w:pStyle w:val="ListParagraph"/>
        <w:numPr>
          <w:ilvl w:val="0"/>
          <w:numId w:val="9"/>
        </w:numPr>
        <w:spacing w:after="0" w:line="240" w:lineRule="auto"/>
        <w:ind w:left="144" w:firstLine="0"/>
        <w:jc w:val="both"/>
        <w:rPr>
          <w:rFonts w:ascii="Palatino Linotype" w:hAnsi="Palatino Linotype"/>
        </w:rPr>
      </w:pPr>
      <w:r w:rsidRPr="00D632AD">
        <w:rPr>
          <w:rFonts w:ascii="Palatino Linotype" w:hAnsi="Palatino Linotype"/>
        </w:rPr>
        <w:t xml:space="preserve">Pour </w:t>
      </w:r>
      <w:r w:rsidRPr="00D632AD">
        <w:rPr>
          <w:rFonts w:ascii="Palatino Linotype" w:hAnsi="Palatino Linotype"/>
          <w:i/>
          <w:iCs/>
        </w:rPr>
        <w:t>q</w:t>
      </w:r>
      <w:r w:rsidR="0093412A" w:rsidRPr="00D632AD">
        <w:rPr>
          <w:rFonts w:ascii="Palatino Linotype" w:hAnsi="Palatino Linotype"/>
          <w:i/>
          <w:iCs/>
        </w:rPr>
        <w:t>uatorze</w:t>
      </w:r>
      <w:r w:rsidR="0093412A" w:rsidRPr="00D632AD">
        <w:rPr>
          <w:rFonts w:ascii="Palatino Linotype" w:hAnsi="Palatino Linotype"/>
        </w:rPr>
        <w:t xml:space="preserve"> (14) Tribunaux de paix</w:t>
      </w:r>
      <w:r w:rsidR="001E72CB">
        <w:rPr>
          <w:rFonts w:ascii="Palatino Linotype" w:hAnsi="Palatino Linotype"/>
        </w:rPr>
        <w:t xml:space="preserve"> soit 10 % des Tribunaux visités dans le cadre de cette étude,</w:t>
      </w:r>
      <w:r w:rsidRPr="00D632AD">
        <w:rPr>
          <w:rFonts w:ascii="Palatino Linotype" w:hAnsi="Palatino Linotype"/>
        </w:rPr>
        <w:t xml:space="preserve"> des policiers ont l’habitude de venir sur les lieux</w:t>
      </w:r>
      <w:r w:rsidR="00EE608D">
        <w:rPr>
          <w:rFonts w:ascii="Palatino Linotype" w:hAnsi="Palatino Linotype"/>
        </w:rPr>
        <w:t xml:space="preserve"> de manière irrégulière et seulement</w:t>
      </w:r>
      <w:r w:rsidRPr="00D632AD">
        <w:rPr>
          <w:rFonts w:ascii="Palatino Linotype" w:hAnsi="Palatino Linotype"/>
        </w:rPr>
        <w:t xml:space="preserve"> lors </w:t>
      </w:r>
      <w:r w:rsidRPr="00D632AD">
        <w:rPr>
          <w:rFonts w:ascii="Palatino Linotype" w:hAnsi="Palatino Linotype"/>
        </w:rPr>
        <w:lastRenderedPageBreak/>
        <w:t xml:space="preserve">des audiences. </w:t>
      </w:r>
      <w:r w:rsidRPr="00D632AD">
        <w:rPr>
          <w:rFonts w:ascii="Palatino Linotype" w:hAnsi="Palatino Linotype"/>
          <w:i/>
          <w:iCs/>
        </w:rPr>
        <w:t xml:space="preserve">Deux </w:t>
      </w:r>
      <w:r w:rsidRPr="00D632AD">
        <w:rPr>
          <w:rFonts w:ascii="Palatino Linotype" w:hAnsi="Palatino Linotype"/>
        </w:rPr>
        <w:t xml:space="preserve">(2) ou plus de policiers sont généralement envoyés en renfort pour </w:t>
      </w:r>
      <w:r w:rsidRPr="00D632AD">
        <w:rPr>
          <w:rFonts w:ascii="Palatino Linotype" w:hAnsi="Palatino Linotype"/>
          <w:i/>
          <w:iCs/>
        </w:rPr>
        <w:t xml:space="preserve">sept </w:t>
      </w:r>
      <w:r w:rsidRPr="00D632AD">
        <w:rPr>
          <w:rFonts w:ascii="Palatino Linotype" w:hAnsi="Palatino Linotype"/>
        </w:rPr>
        <w:t xml:space="preserve">(7) parmi les </w:t>
      </w:r>
      <w:r w:rsidRPr="005D0BE8">
        <w:rPr>
          <w:rFonts w:ascii="Palatino Linotype" w:hAnsi="Palatino Linotype"/>
        </w:rPr>
        <w:t>Tribunaux de paix visités</w:t>
      </w:r>
      <w:r w:rsidR="00F62E76">
        <w:rPr>
          <w:rFonts w:ascii="Palatino Linotype" w:hAnsi="Palatino Linotype"/>
        </w:rPr>
        <w:t>, soit 5 %</w:t>
      </w:r>
      <w:r w:rsidR="00EE608D">
        <w:rPr>
          <w:rFonts w:ascii="Palatino Linotype" w:hAnsi="Palatino Linotype"/>
        </w:rPr>
        <w:t xml:space="preserve"> d’entre eux</w:t>
      </w:r>
      <w:r w:rsidRPr="005D0BE8">
        <w:rPr>
          <w:rFonts w:ascii="Palatino Linotype" w:hAnsi="Palatino Linotype"/>
        </w:rPr>
        <w:t xml:space="preserve">. Et, pour </w:t>
      </w:r>
      <w:r w:rsidRPr="005D0BE8">
        <w:rPr>
          <w:rFonts w:ascii="Palatino Linotype" w:hAnsi="Palatino Linotype"/>
          <w:i/>
          <w:iCs/>
        </w:rPr>
        <w:t>vingt-trois</w:t>
      </w:r>
      <w:r w:rsidRPr="005D0BE8">
        <w:rPr>
          <w:rFonts w:ascii="Palatino Linotype" w:hAnsi="Palatino Linotype"/>
        </w:rPr>
        <w:t xml:space="preserve"> (23) Tribunaux de paix,</w:t>
      </w:r>
      <w:r w:rsidR="001E72CB">
        <w:rPr>
          <w:rFonts w:ascii="Palatino Linotype" w:hAnsi="Palatino Linotype"/>
        </w:rPr>
        <w:t xml:space="preserve"> soit 16 %,</w:t>
      </w:r>
      <w:r w:rsidRPr="005D0BE8">
        <w:rPr>
          <w:rFonts w:ascii="Palatino Linotype" w:hAnsi="Palatino Linotype"/>
        </w:rPr>
        <w:t xml:space="preserve"> l’information n’est pas disponible. </w:t>
      </w:r>
    </w:p>
    <w:p w14:paraId="280B64CF" w14:textId="77777777" w:rsidR="00D632AD" w:rsidRPr="005D0BE8" w:rsidRDefault="00D632AD" w:rsidP="00E01BCD">
      <w:pPr>
        <w:pStyle w:val="ListParagraph"/>
        <w:spacing w:after="0" w:line="240" w:lineRule="auto"/>
        <w:jc w:val="both"/>
        <w:rPr>
          <w:rFonts w:ascii="Palatino Linotype" w:hAnsi="Palatino Linotype"/>
        </w:rPr>
      </w:pPr>
    </w:p>
    <w:p w14:paraId="230CFB4E" w14:textId="03A42C84" w:rsidR="00497591" w:rsidRDefault="00EE608D" w:rsidP="00AB1E58">
      <w:pPr>
        <w:pStyle w:val="ListParagraph"/>
        <w:numPr>
          <w:ilvl w:val="0"/>
          <w:numId w:val="9"/>
        </w:numPr>
        <w:spacing w:after="0" w:line="240" w:lineRule="auto"/>
        <w:ind w:left="144" w:firstLine="0"/>
        <w:jc w:val="both"/>
        <w:rPr>
          <w:rFonts w:ascii="Palatino Linotype" w:hAnsi="Palatino Linotype"/>
        </w:rPr>
      </w:pPr>
      <w:r w:rsidRPr="00C605BF">
        <w:rPr>
          <w:rFonts w:ascii="Palatino Linotype" w:hAnsi="Palatino Linotype"/>
          <w:i/>
          <w:iCs/>
        </w:rPr>
        <w:t>Soixante-seize</w:t>
      </w:r>
      <w:r w:rsidRPr="00C605BF">
        <w:rPr>
          <w:rFonts w:ascii="Palatino Linotype" w:hAnsi="Palatino Linotype"/>
        </w:rPr>
        <w:t xml:space="preserve"> (76) Tribunaux de paix soit 53 %</w:t>
      </w:r>
      <w:r w:rsidR="00C605BF" w:rsidRPr="00C605BF">
        <w:rPr>
          <w:rFonts w:ascii="Palatino Linotype" w:hAnsi="Palatino Linotype"/>
        </w:rPr>
        <w:t xml:space="preserve"> parmi les espaces visités </w:t>
      </w:r>
      <w:r w:rsidRPr="00C605BF">
        <w:rPr>
          <w:rFonts w:ascii="Palatino Linotype" w:hAnsi="Palatino Linotype"/>
        </w:rPr>
        <w:t xml:space="preserve">ne disposent ni d’agents du ministère de la Justice ni d’agents de la PNH. </w:t>
      </w:r>
      <w:r w:rsidR="00C605BF" w:rsidRPr="00C605BF">
        <w:rPr>
          <w:rFonts w:ascii="Palatino Linotype" w:hAnsi="Palatino Linotype"/>
        </w:rPr>
        <w:t>I</w:t>
      </w:r>
      <w:r w:rsidRPr="00C605BF">
        <w:rPr>
          <w:rFonts w:ascii="Palatino Linotype" w:hAnsi="Palatino Linotype"/>
        </w:rPr>
        <w:t xml:space="preserve">ls font partie pour la plupart, des Tribunaux éloignés auxquels répondent négativement les commissariats, lorsqu’ils sont sollicités. </w:t>
      </w:r>
      <w:r w:rsidR="0037093F" w:rsidRPr="00C605BF">
        <w:rPr>
          <w:rFonts w:ascii="Palatino Linotype" w:hAnsi="Palatino Linotype"/>
        </w:rPr>
        <w:t>Or, plusieurs d’entre eux font face à d’énormes problèmes de sécurité</w:t>
      </w:r>
      <w:r w:rsidR="00C605BF" w:rsidRPr="00C605BF">
        <w:rPr>
          <w:rFonts w:ascii="Palatino Linotype" w:hAnsi="Palatino Linotype"/>
        </w:rPr>
        <w:t xml:space="preserve"> tel est le cas p</w:t>
      </w:r>
      <w:r w:rsidR="0037093F" w:rsidRPr="00C605BF">
        <w:rPr>
          <w:rFonts w:ascii="Palatino Linotype" w:hAnsi="Palatino Linotype"/>
        </w:rPr>
        <w:t xml:space="preserve">ar exemple, </w:t>
      </w:r>
      <w:r w:rsidR="00C605BF" w:rsidRPr="00C605BF">
        <w:rPr>
          <w:rFonts w:ascii="Palatino Linotype" w:hAnsi="Palatino Linotype"/>
        </w:rPr>
        <w:t>de</w:t>
      </w:r>
      <w:r w:rsidR="0037093F" w:rsidRPr="00C605BF">
        <w:rPr>
          <w:rFonts w:ascii="Palatino Linotype" w:hAnsi="Palatino Linotype"/>
        </w:rPr>
        <w:t xml:space="preserve">s Tribunaux de paix de </w:t>
      </w:r>
      <w:r w:rsidR="0037093F" w:rsidRPr="00C605BF">
        <w:rPr>
          <w:rFonts w:ascii="Palatino Linotype" w:hAnsi="Palatino Linotype"/>
          <w:i/>
        </w:rPr>
        <w:t>Dame Marie</w:t>
      </w:r>
      <w:r w:rsidR="0037093F" w:rsidRPr="00C605BF">
        <w:rPr>
          <w:rFonts w:ascii="Palatino Linotype" w:hAnsi="Palatino Linotype"/>
        </w:rPr>
        <w:t xml:space="preserve">, </w:t>
      </w:r>
      <w:r w:rsidR="005D0BE8" w:rsidRPr="00C605BF">
        <w:rPr>
          <w:rFonts w:ascii="Palatino Linotype" w:hAnsi="Palatino Linotype"/>
        </w:rPr>
        <w:t xml:space="preserve">de </w:t>
      </w:r>
      <w:r w:rsidR="005D0BE8" w:rsidRPr="00C605BF">
        <w:rPr>
          <w:rFonts w:ascii="Palatino Linotype" w:hAnsi="Palatino Linotype"/>
          <w:i/>
        </w:rPr>
        <w:t>Corail,</w:t>
      </w:r>
      <w:r w:rsidR="005D0BE8" w:rsidRPr="00C605BF">
        <w:rPr>
          <w:rFonts w:ascii="Palatino Linotype" w:hAnsi="Palatino Linotype"/>
        </w:rPr>
        <w:t xml:space="preserve"> de </w:t>
      </w:r>
      <w:r w:rsidR="005D0BE8" w:rsidRPr="00C605BF">
        <w:rPr>
          <w:rFonts w:ascii="Palatino Linotype" w:hAnsi="Palatino Linotype"/>
          <w:i/>
        </w:rPr>
        <w:t>Marfranc</w:t>
      </w:r>
      <w:r w:rsidR="00C605BF">
        <w:rPr>
          <w:rFonts w:ascii="Palatino Linotype" w:hAnsi="Palatino Linotype"/>
        </w:rPr>
        <w:t xml:space="preserve">. </w:t>
      </w:r>
    </w:p>
    <w:p w14:paraId="4C4C6765" w14:textId="77777777" w:rsidR="00C605BF" w:rsidRPr="00C605BF" w:rsidRDefault="00C605BF" w:rsidP="00C605BF">
      <w:pPr>
        <w:spacing w:after="0" w:line="240" w:lineRule="auto"/>
        <w:jc w:val="both"/>
        <w:rPr>
          <w:rFonts w:ascii="Palatino Linotype" w:hAnsi="Palatino Linotype"/>
        </w:rPr>
      </w:pPr>
    </w:p>
    <w:p w14:paraId="6BEB62BB" w14:textId="71A74BAE" w:rsidR="00497591" w:rsidRDefault="00D632AD" w:rsidP="00AC7586">
      <w:pPr>
        <w:pStyle w:val="ListParagraph"/>
        <w:numPr>
          <w:ilvl w:val="0"/>
          <w:numId w:val="9"/>
        </w:numPr>
        <w:spacing w:after="0" w:line="240" w:lineRule="auto"/>
        <w:ind w:left="144" w:firstLine="0"/>
        <w:jc w:val="both"/>
        <w:rPr>
          <w:rFonts w:ascii="Palatino Linotype" w:hAnsi="Palatino Linotype"/>
        </w:rPr>
      </w:pPr>
      <w:r w:rsidRPr="00497591">
        <w:rPr>
          <w:rFonts w:ascii="Palatino Linotype" w:hAnsi="Palatino Linotype"/>
        </w:rPr>
        <w:t>Il a aussi été rapporté au RNDDH que n</w:t>
      </w:r>
      <w:r w:rsidR="0037093F" w:rsidRPr="00497591">
        <w:rPr>
          <w:rFonts w:ascii="Palatino Linotype" w:hAnsi="Palatino Linotype"/>
        </w:rPr>
        <w:t xml:space="preserve">ombreux parmi les agents de sécurité du ministère de la Justice qui ne reçoivent pas leur salaire : à </w:t>
      </w:r>
      <w:r w:rsidR="001E1E24" w:rsidRPr="00C605BF">
        <w:rPr>
          <w:rFonts w:ascii="Palatino Linotype" w:hAnsi="Palatino Linotype"/>
          <w:i/>
        </w:rPr>
        <w:t>Dessalines,</w:t>
      </w:r>
      <w:r w:rsidR="001E1E24" w:rsidRPr="00497591">
        <w:rPr>
          <w:rFonts w:ascii="Palatino Linotype" w:hAnsi="Palatino Linotype"/>
        </w:rPr>
        <w:t xml:space="preserve"> dans le département de l’Artibonite, à </w:t>
      </w:r>
      <w:proofErr w:type="spellStart"/>
      <w:r w:rsidR="0037093F" w:rsidRPr="00497591">
        <w:rPr>
          <w:rFonts w:ascii="Palatino Linotype" w:hAnsi="Palatino Linotype"/>
          <w:i/>
          <w:iCs/>
        </w:rPr>
        <w:t>Cerca</w:t>
      </w:r>
      <w:proofErr w:type="spellEnd"/>
      <w:r w:rsidR="0037093F" w:rsidRPr="00497591">
        <w:rPr>
          <w:rFonts w:ascii="Palatino Linotype" w:hAnsi="Palatino Linotype"/>
          <w:i/>
          <w:iCs/>
        </w:rPr>
        <w:t xml:space="preserve"> </w:t>
      </w:r>
      <w:proofErr w:type="spellStart"/>
      <w:r w:rsidR="0037093F" w:rsidRPr="00497591">
        <w:rPr>
          <w:rFonts w:ascii="Palatino Linotype" w:hAnsi="Palatino Linotype"/>
          <w:i/>
          <w:iCs/>
        </w:rPr>
        <w:t>Cavajal</w:t>
      </w:r>
      <w:proofErr w:type="spellEnd"/>
      <w:r w:rsidR="0037093F" w:rsidRPr="00497591">
        <w:rPr>
          <w:rFonts w:ascii="Palatino Linotype" w:hAnsi="Palatino Linotype"/>
        </w:rPr>
        <w:t xml:space="preserve">, à </w:t>
      </w:r>
      <w:proofErr w:type="spellStart"/>
      <w:r w:rsidR="0037093F" w:rsidRPr="00497591">
        <w:rPr>
          <w:rFonts w:ascii="Palatino Linotype" w:hAnsi="Palatino Linotype"/>
          <w:i/>
          <w:iCs/>
        </w:rPr>
        <w:t>Lascahobas</w:t>
      </w:r>
      <w:proofErr w:type="spellEnd"/>
      <w:r w:rsidR="0037093F" w:rsidRPr="00497591">
        <w:rPr>
          <w:rFonts w:ascii="Palatino Linotype" w:hAnsi="Palatino Linotype"/>
          <w:i/>
          <w:iCs/>
        </w:rPr>
        <w:t>,</w:t>
      </w:r>
      <w:r w:rsidR="0037093F" w:rsidRPr="00497591">
        <w:rPr>
          <w:rFonts w:ascii="Palatino Linotype" w:hAnsi="Palatino Linotype"/>
        </w:rPr>
        <w:t xml:space="preserve"> à </w:t>
      </w:r>
      <w:r w:rsidR="0037093F" w:rsidRPr="00497591">
        <w:rPr>
          <w:rFonts w:ascii="Palatino Linotype" w:hAnsi="Palatino Linotype"/>
          <w:i/>
          <w:iCs/>
        </w:rPr>
        <w:t>Boucan Carré</w:t>
      </w:r>
      <w:r w:rsidR="0037093F" w:rsidRPr="00497591">
        <w:rPr>
          <w:rFonts w:ascii="Palatino Linotype" w:hAnsi="Palatino Linotype"/>
        </w:rPr>
        <w:t>, dans le département du Centre</w:t>
      </w:r>
      <w:r w:rsidR="00C605BF">
        <w:rPr>
          <w:rFonts w:ascii="Palatino Linotype" w:hAnsi="Palatino Linotype"/>
        </w:rPr>
        <w:t xml:space="preserve"> par exemple</w:t>
      </w:r>
      <w:r w:rsidR="0037093F" w:rsidRPr="00497591">
        <w:rPr>
          <w:rFonts w:ascii="Palatino Linotype" w:hAnsi="Palatino Linotype"/>
        </w:rPr>
        <w:t>. Dans ce</w:t>
      </w:r>
      <w:r w:rsidR="00C605BF">
        <w:rPr>
          <w:rFonts w:ascii="Palatino Linotype" w:hAnsi="Palatino Linotype"/>
        </w:rPr>
        <w:t>rtains</w:t>
      </w:r>
      <w:r w:rsidR="0037093F" w:rsidRPr="00497591">
        <w:rPr>
          <w:rFonts w:ascii="Palatino Linotype" w:hAnsi="Palatino Linotype"/>
        </w:rPr>
        <w:t xml:space="preserve"> </w:t>
      </w:r>
      <w:r w:rsidR="00C605BF">
        <w:rPr>
          <w:rFonts w:ascii="Palatino Linotype" w:hAnsi="Palatino Linotype"/>
        </w:rPr>
        <w:t>T</w:t>
      </w:r>
      <w:r w:rsidR="0037093F" w:rsidRPr="00497591">
        <w:rPr>
          <w:rFonts w:ascii="Palatino Linotype" w:hAnsi="Palatino Linotype"/>
        </w:rPr>
        <w:t>ribuna</w:t>
      </w:r>
      <w:r w:rsidR="00C605BF">
        <w:rPr>
          <w:rFonts w:ascii="Palatino Linotype" w:hAnsi="Palatino Linotype"/>
        </w:rPr>
        <w:t>ux</w:t>
      </w:r>
      <w:r w:rsidR="0037093F" w:rsidRPr="00497591">
        <w:rPr>
          <w:rFonts w:ascii="Palatino Linotype" w:hAnsi="Palatino Linotype"/>
        </w:rPr>
        <w:t xml:space="preserve"> de paix, c</w:t>
      </w:r>
      <w:r w:rsidR="00C605BF">
        <w:rPr>
          <w:rFonts w:ascii="Palatino Linotype" w:hAnsi="Palatino Linotype"/>
        </w:rPr>
        <w:t xml:space="preserve">e sont les </w:t>
      </w:r>
      <w:r w:rsidR="0037093F" w:rsidRPr="00497591">
        <w:rPr>
          <w:rFonts w:ascii="Palatino Linotype" w:hAnsi="Palatino Linotype"/>
        </w:rPr>
        <w:t>juge</w:t>
      </w:r>
      <w:r w:rsidR="00C605BF">
        <w:rPr>
          <w:rFonts w:ascii="Palatino Linotype" w:hAnsi="Palatino Linotype"/>
        </w:rPr>
        <w:t>s</w:t>
      </w:r>
      <w:r w:rsidR="0037093F" w:rsidRPr="00497591">
        <w:rPr>
          <w:rFonts w:ascii="Palatino Linotype" w:hAnsi="Palatino Linotype"/>
        </w:rPr>
        <w:t xml:space="preserve"> de paix qui paie</w:t>
      </w:r>
      <w:r w:rsidR="00C605BF">
        <w:rPr>
          <w:rFonts w:ascii="Palatino Linotype" w:hAnsi="Palatino Linotype"/>
        </w:rPr>
        <w:t>nt</w:t>
      </w:r>
      <w:r w:rsidR="0037093F" w:rsidRPr="00497591">
        <w:rPr>
          <w:rFonts w:ascii="Palatino Linotype" w:hAnsi="Palatino Linotype"/>
        </w:rPr>
        <w:t xml:space="preserve"> </w:t>
      </w:r>
      <w:r w:rsidR="00C605BF">
        <w:rPr>
          <w:rFonts w:ascii="Palatino Linotype" w:hAnsi="Palatino Linotype"/>
        </w:rPr>
        <w:t>eux</w:t>
      </w:r>
      <w:r w:rsidR="0037093F" w:rsidRPr="00497591">
        <w:rPr>
          <w:rFonts w:ascii="Palatino Linotype" w:hAnsi="Palatino Linotype"/>
        </w:rPr>
        <w:t>-même</w:t>
      </w:r>
      <w:r w:rsidR="00C605BF">
        <w:rPr>
          <w:rFonts w:ascii="Palatino Linotype" w:hAnsi="Palatino Linotype"/>
        </w:rPr>
        <w:t>s</w:t>
      </w:r>
      <w:r w:rsidR="0037093F" w:rsidRPr="00497591">
        <w:rPr>
          <w:rFonts w:ascii="Palatino Linotype" w:hAnsi="Palatino Linotype"/>
        </w:rPr>
        <w:t xml:space="preserve"> les agents du ministère.  C’est le cas</w:t>
      </w:r>
      <w:r w:rsidR="00C605BF">
        <w:rPr>
          <w:rFonts w:ascii="Palatino Linotype" w:hAnsi="Palatino Linotype"/>
        </w:rPr>
        <w:t xml:space="preserve"> par exemple</w:t>
      </w:r>
      <w:r w:rsidR="0037093F" w:rsidRPr="00497591">
        <w:rPr>
          <w:rFonts w:ascii="Palatino Linotype" w:hAnsi="Palatino Linotype"/>
        </w:rPr>
        <w:t xml:space="preserve"> du Tribunal de paix de Saint Louis du Nord. </w:t>
      </w:r>
    </w:p>
    <w:p w14:paraId="403785D6" w14:textId="6F33D9D6" w:rsidR="00497591" w:rsidRPr="00497591" w:rsidRDefault="00DB13AE" w:rsidP="00E01BCD">
      <w:pPr>
        <w:pStyle w:val="ListParagraph"/>
        <w:spacing w:after="0" w:line="240" w:lineRule="auto"/>
        <w:rPr>
          <w:rFonts w:ascii="Palatino Linotype" w:hAnsi="Palatino Linotype"/>
        </w:rPr>
      </w:pPr>
      <w:r w:rsidRPr="00DB13AE">
        <w:rPr>
          <w:rFonts w:ascii="Palatino Linotype" w:hAnsi="Palatino Linotype"/>
          <w:noProof/>
        </w:rPr>
        <mc:AlternateContent>
          <mc:Choice Requires="wps">
            <w:drawing>
              <wp:anchor distT="45720" distB="45720" distL="114300" distR="114300" simplePos="0" relativeHeight="251672576" behindDoc="0" locked="0" layoutInCell="1" allowOverlap="1" wp14:anchorId="69F40B92" wp14:editId="0080AFAA">
                <wp:simplePos x="0" y="0"/>
                <wp:positionH relativeFrom="margin">
                  <wp:posOffset>4152900</wp:posOffset>
                </wp:positionH>
                <wp:positionV relativeFrom="paragraph">
                  <wp:posOffset>5715</wp:posOffset>
                </wp:positionV>
                <wp:extent cx="1849755" cy="12573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2573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BF98308" w14:textId="31F5DB3C"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 xml:space="preserve">Sécurité : </w:t>
                            </w:r>
                            <w:r w:rsidRPr="006D7F36">
                              <w:rPr>
                                <w:rFonts w:ascii="Palatino Linotype" w:hAnsi="Palatino Linotype"/>
                                <w:i/>
                                <w:iCs/>
                              </w:rPr>
                              <w:t>53 %</w:t>
                            </w:r>
                            <w:r w:rsidRPr="009718E7">
                              <w:rPr>
                                <w:rFonts w:ascii="Palatino Linotype" w:hAnsi="Palatino Linotype"/>
                                <w:i/>
                                <w:iCs/>
                              </w:rPr>
                              <w:t xml:space="preserve"> des Tribunaux de paix ne disposent ni d’agent du ministère de la justice et de la sécurité publique, ni d’agent de la PNH.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40B92" id="_x0000_s1046" type="#_x0000_t202" style="position:absolute;left:0;text-align:left;margin-left:327pt;margin-top:.45pt;width:145.65pt;height:9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" fillcolor="white [3201]" strokecolor="#c17529 [3209]" strokeweight="2pt">
                <v:textbox>
                  <w:txbxContent>
                    <w:p w14:paraId="7BF98308" w14:textId="31F5DB3C"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 xml:space="preserve">Sécurité : </w:t>
                      </w:r>
                      <w:r w:rsidRPr="006D7F36">
                        <w:rPr>
                          <w:rFonts w:ascii="Palatino Linotype" w:hAnsi="Palatino Linotype"/>
                          <w:i/>
                          <w:iCs/>
                        </w:rPr>
                        <w:t>53 %</w:t>
                      </w:r>
                      <w:r w:rsidRPr="009718E7">
                        <w:rPr>
                          <w:rFonts w:ascii="Palatino Linotype" w:hAnsi="Palatino Linotype"/>
                          <w:i/>
                          <w:iCs/>
                        </w:rPr>
                        <w:t xml:space="preserve"> des Tribunaux de paix ne disposent ni d’agent du ministère de la justice et de la sécurité publique, ni d’agent de la PNH. </w:t>
                      </w:r>
                    </w:p>
                  </w:txbxContent>
                </v:textbox>
                <w10:wrap type="square" anchorx="margin"/>
              </v:shape>
            </w:pict>
          </mc:Fallback>
        </mc:AlternateContent>
      </w:r>
    </w:p>
    <w:p w14:paraId="309A605F" w14:textId="4893A184" w:rsidR="000B317B" w:rsidRDefault="0037093F" w:rsidP="00AC7586">
      <w:pPr>
        <w:pStyle w:val="ListParagraph"/>
        <w:numPr>
          <w:ilvl w:val="0"/>
          <w:numId w:val="9"/>
        </w:numPr>
        <w:spacing w:after="0" w:line="240" w:lineRule="auto"/>
        <w:ind w:left="144" w:firstLine="0"/>
        <w:jc w:val="both"/>
        <w:rPr>
          <w:rFonts w:ascii="Palatino Linotype" w:hAnsi="Palatino Linotype"/>
        </w:rPr>
      </w:pPr>
      <w:r w:rsidRPr="00497591">
        <w:rPr>
          <w:rFonts w:ascii="Palatino Linotype" w:hAnsi="Palatino Linotype"/>
        </w:rPr>
        <w:t>Au</w:t>
      </w:r>
      <w:r w:rsidR="009C2B98">
        <w:rPr>
          <w:rFonts w:ascii="Palatino Linotype" w:hAnsi="Palatino Linotype"/>
        </w:rPr>
        <w:t>x</w:t>
      </w:r>
      <w:r w:rsidRPr="00497591">
        <w:rPr>
          <w:rFonts w:ascii="Palatino Linotype" w:hAnsi="Palatino Linotype"/>
        </w:rPr>
        <w:t xml:space="preserve"> Tribuna</w:t>
      </w:r>
      <w:r w:rsidR="009C2B98">
        <w:rPr>
          <w:rFonts w:ascii="Palatino Linotype" w:hAnsi="Palatino Linotype"/>
        </w:rPr>
        <w:t>ux</w:t>
      </w:r>
      <w:r w:rsidRPr="00497591">
        <w:rPr>
          <w:rFonts w:ascii="Palatino Linotype" w:hAnsi="Palatino Linotype"/>
        </w:rPr>
        <w:t xml:space="preserve"> de paix de </w:t>
      </w:r>
      <w:proofErr w:type="spellStart"/>
      <w:r w:rsidRPr="0081561A">
        <w:rPr>
          <w:rFonts w:ascii="Palatino Linotype" w:hAnsi="Palatino Linotype"/>
          <w:i/>
          <w:iCs/>
        </w:rPr>
        <w:t>Capotille</w:t>
      </w:r>
      <w:proofErr w:type="spellEnd"/>
      <w:r w:rsidR="009C2B98">
        <w:rPr>
          <w:rFonts w:ascii="Palatino Linotype" w:hAnsi="Palatino Linotype"/>
        </w:rPr>
        <w:t xml:space="preserve"> et de </w:t>
      </w:r>
      <w:r w:rsidR="0081561A" w:rsidRPr="0081561A">
        <w:rPr>
          <w:rFonts w:ascii="Palatino Linotype" w:hAnsi="Palatino Linotype"/>
          <w:i/>
          <w:iCs/>
        </w:rPr>
        <w:t>P</w:t>
      </w:r>
      <w:r w:rsidR="001E1E24" w:rsidRPr="0081561A">
        <w:rPr>
          <w:rFonts w:ascii="Palatino Linotype" w:hAnsi="Palatino Linotype"/>
          <w:i/>
          <w:iCs/>
        </w:rPr>
        <w:t>etite Rivière de</w:t>
      </w:r>
      <w:r w:rsidR="00497591" w:rsidRPr="0081561A">
        <w:rPr>
          <w:rFonts w:ascii="Palatino Linotype" w:hAnsi="Palatino Linotype"/>
          <w:i/>
          <w:iCs/>
        </w:rPr>
        <w:t xml:space="preserve"> l’Artibonite</w:t>
      </w:r>
      <w:r w:rsidR="001E1E24" w:rsidRPr="00497591">
        <w:rPr>
          <w:rFonts w:ascii="Palatino Linotype" w:hAnsi="Palatino Linotype"/>
        </w:rPr>
        <w:t xml:space="preserve">, </w:t>
      </w:r>
      <w:r w:rsidRPr="00497591">
        <w:rPr>
          <w:rFonts w:ascii="Palatino Linotype" w:hAnsi="Palatino Linotype"/>
        </w:rPr>
        <w:t>l</w:t>
      </w:r>
      <w:r w:rsidR="009C2B98">
        <w:rPr>
          <w:rFonts w:ascii="Palatino Linotype" w:hAnsi="Palatino Linotype"/>
        </w:rPr>
        <w:t xml:space="preserve">es </w:t>
      </w:r>
      <w:r w:rsidRPr="00497591">
        <w:rPr>
          <w:rFonts w:ascii="Palatino Linotype" w:hAnsi="Palatino Linotype"/>
        </w:rPr>
        <w:t>agent</w:t>
      </w:r>
      <w:r w:rsidR="009C2B98">
        <w:rPr>
          <w:rFonts w:ascii="Palatino Linotype" w:hAnsi="Palatino Linotype"/>
        </w:rPr>
        <w:t>s</w:t>
      </w:r>
      <w:r w:rsidRPr="00497591">
        <w:rPr>
          <w:rFonts w:ascii="Palatino Linotype" w:hAnsi="Palatino Linotype"/>
        </w:rPr>
        <w:t xml:space="preserve"> de sécurité du ministère de la Justice n</w:t>
      </w:r>
      <w:r w:rsidR="009C2B98">
        <w:rPr>
          <w:rFonts w:ascii="Palatino Linotype" w:hAnsi="Palatino Linotype"/>
        </w:rPr>
        <w:t>e disposent d’</w:t>
      </w:r>
      <w:r w:rsidRPr="00497591">
        <w:rPr>
          <w:rFonts w:ascii="Palatino Linotype" w:hAnsi="Palatino Linotype"/>
        </w:rPr>
        <w:t xml:space="preserve">aucun matériel pour </w:t>
      </w:r>
      <w:r w:rsidR="00497591" w:rsidRPr="00497591">
        <w:rPr>
          <w:rFonts w:ascii="Palatino Linotype" w:hAnsi="Palatino Linotype"/>
        </w:rPr>
        <w:t>effectuer</w:t>
      </w:r>
      <w:r w:rsidRPr="00497591">
        <w:rPr>
          <w:rFonts w:ascii="Palatino Linotype" w:hAnsi="Palatino Linotype"/>
        </w:rPr>
        <w:t xml:space="preserve"> </w:t>
      </w:r>
      <w:r w:rsidR="009C2B98">
        <w:rPr>
          <w:rFonts w:ascii="Palatino Linotype" w:hAnsi="Palatino Linotype"/>
        </w:rPr>
        <w:t xml:space="preserve">leur </w:t>
      </w:r>
      <w:r w:rsidRPr="00497591">
        <w:rPr>
          <w:rFonts w:ascii="Palatino Linotype" w:hAnsi="Palatino Linotype"/>
        </w:rPr>
        <w:t xml:space="preserve">travail. </w:t>
      </w:r>
      <w:r w:rsidR="00497591">
        <w:rPr>
          <w:rFonts w:ascii="Palatino Linotype" w:hAnsi="Palatino Linotype"/>
        </w:rPr>
        <w:t xml:space="preserve">Et, à </w:t>
      </w:r>
      <w:r w:rsidR="005D0BE8" w:rsidRPr="0081561A">
        <w:rPr>
          <w:rFonts w:ascii="Palatino Linotype" w:hAnsi="Palatino Linotype"/>
          <w:i/>
          <w:iCs/>
        </w:rPr>
        <w:t>Saint Louis du Sud</w:t>
      </w:r>
      <w:r w:rsidR="005D0BE8" w:rsidRPr="00497591">
        <w:rPr>
          <w:rFonts w:ascii="Palatino Linotype" w:hAnsi="Palatino Linotype"/>
        </w:rPr>
        <w:t xml:space="preserve">, le messager joue </w:t>
      </w:r>
      <w:r w:rsidR="00497591">
        <w:rPr>
          <w:rFonts w:ascii="Palatino Linotype" w:hAnsi="Palatino Linotype"/>
        </w:rPr>
        <w:t xml:space="preserve">aussi </w:t>
      </w:r>
      <w:r w:rsidR="005D0BE8" w:rsidRPr="00497591">
        <w:rPr>
          <w:rFonts w:ascii="Palatino Linotype" w:hAnsi="Palatino Linotype"/>
        </w:rPr>
        <w:t xml:space="preserve">le rôle d’agent de sécurité. </w:t>
      </w:r>
    </w:p>
    <w:p w14:paraId="25D26E03" w14:textId="3B8AD5EA" w:rsidR="0081561A" w:rsidRDefault="0081561A" w:rsidP="00E01BCD">
      <w:pPr>
        <w:spacing w:after="0" w:line="240" w:lineRule="auto"/>
        <w:jc w:val="both"/>
        <w:rPr>
          <w:rFonts w:ascii="Palatino Linotype" w:hAnsi="Palatino Linotype"/>
          <w:b/>
          <w:bCs/>
          <w:i/>
          <w:iCs/>
          <w:u w:val="single"/>
        </w:rPr>
      </w:pPr>
    </w:p>
    <w:p w14:paraId="583D500B" w14:textId="77777777" w:rsidR="005D0BFB" w:rsidRDefault="005D0BFB" w:rsidP="00E01BCD">
      <w:pPr>
        <w:spacing w:after="0" w:line="240" w:lineRule="auto"/>
        <w:jc w:val="both"/>
        <w:rPr>
          <w:rFonts w:ascii="Palatino Linotype" w:hAnsi="Palatino Linotype"/>
          <w:b/>
          <w:bCs/>
          <w:i/>
          <w:iCs/>
          <w:u w:val="single"/>
        </w:rPr>
      </w:pPr>
    </w:p>
    <w:p w14:paraId="298BC3EF" w14:textId="52427921" w:rsidR="005C6E1C" w:rsidRPr="0081475E" w:rsidRDefault="005D0BFB" w:rsidP="0081475E">
      <w:pPr>
        <w:pStyle w:val="ListParagraph"/>
        <w:numPr>
          <w:ilvl w:val="0"/>
          <w:numId w:val="29"/>
        </w:numPr>
        <w:spacing w:after="0" w:line="240" w:lineRule="auto"/>
        <w:jc w:val="both"/>
        <w:rPr>
          <w:rFonts w:ascii="Palatino Linotype" w:hAnsi="Palatino Linotype"/>
          <w:b/>
          <w:bCs/>
          <w:i/>
          <w:iCs/>
          <w:u w:val="single"/>
        </w:rPr>
      </w:pPr>
      <w:r>
        <w:rPr>
          <w:rFonts w:ascii="Palatino Linotype" w:hAnsi="Palatino Linotype"/>
          <w:b/>
          <w:bCs/>
          <w:i/>
          <w:iCs/>
          <w:u w:val="single"/>
        </w:rPr>
        <w:t>Horaire de f</w:t>
      </w:r>
      <w:r w:rsidR="005C6E1C" w:rsidRPr="0081475E">
        <w:rPr>
          <w:rFonts w:ascii="Palatino Linotype" w:hAnsi="Palatino Linotype"/>
          <w:b/>
          <w:bCs/>
          <w:i/>
          <w:iCs/>
          <w:u w:val="single"/>
        </w:rPr>
        <w:t xml:space="preserve">onctionnement </w:t>
      </w:r>
      <w:r>
        <w:rPr>
          <w:rFonts w:ascii="Palatino Linotype" w:hAnsi="Palatino Linotype"/>
          <w:b/>
          <w:bCs/>
          <w:i/>
          <w:iCs/>
          <w:u w:val="single"/>
        </w:rPr>
        <w:t>et services disponibles dans l</w:t>
      </w:r>
      <w:r w:rsidR="006D6C58" w:rsidRPr="0081475E">
        <w:rPr>
          <w:rFonts w:ascii="Palatino Linotype" w:hAnsi="Palatino Linotype"/>
          <w:b/>
          <w:bCs/>
          <w:i/>
          <w:iCs/>
          <w:u w:val="single"/>
        </w:rPr>
        <w:t xml:space="preserve">es </w:t>
      </w:r>
      <w:r w:rsidR="005C6E1C" w:rsidRPr="0081475E">
        <w:rPr>
          <w:rFonts w:ascii="Palatino Linotype" w:hAnsi="Palatino Linotype"/>
          <w:b/>
          <w:bCs/>
          <w:i/>
          <w:iCs/>
          <w:u w:val="single"/>
        </w:rPr>
        <w:t>Tribuna</w:t>
      </w:r>
      <w:r w:rsidR="006D6C58" w:rsidRPr="0081475E">
        <w:rPr>
          <w:rFonts w:ascii="Palatino Linotype" w:hAnsi="Palatino Linotype"/>
          <w:b/>
          <w:bCs/>
          <w:i/>
          <w:iCs/>
          <w:u w:val="single"/>
        </w:rPr>
        <w:t xml:space="preserve">ux de paix </w:t>
      </w:r>
      <w:r w:rsidR="005C6E1C" w:rsidRPr="0081475E">
        <w:rPr>
          <w:rFonts w:ascii="Palatino Linotype" w:hAnsi="Palatino Linotype"/>
          <w:b/>
          <w:bCs/>
          <w:i/>
          <w:iCs/>
          <w:u w:val="single"/>
        </w:rPr>
        <w:t xml:space="preserve"> </w:t>
      </w:r>
    </w:p>
    <w:p w14:paraId="71E86244" w14:textId="77777777" w:rsidR="005C6E1C" w:rsidRPr="007C4735" w:rsidRDefault="005C6E1C" w:rsidP="00E01BCD">
      <w:pPr>
        <w:spacing w:after="0" w:line="240" w:lineRule="auto"/>
        <w:ind w:left="144"/>
        <w:jc w:val="both"/>
        <w:rPr>
          <w:rFonts w:ascii="Palatino Linotype" w:hAnsi="Palatino Linotype"/>
        </w:rPr>
      </w:pPr>
    </w:p>
    <w:p w14:paraId="52E2B02D" w14:textId="4A662A72" w:rsidR="00163640" w:rsidRDefault="005C6E1C"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163640">
        <w:rPr>
          <w:rFonts w:ascii="Palatino Linotype" w:eastAsia="Times New Roman" w:hAnsi="Palatino Linotype" w:cs="Calibri"/>
          <w:color w:val="000000"/>
        </w:rPr>
        <w:t xml:space="preserve">De manière générale, les </w:t>
      </w:r>
      <w:r w:rsidR="00E56BFE">
        <w:rPr>
          <w:rFonts w:ascii="Palatino Linotype" w:eastAsia="Times New Roman" w:hAnsi="Palatino Linotype" w:cs="Calibri"/>
          <w:color w:val="000000"/>
        </w:rPr>
        <w:t>T</w:t>
      </w:r>
      <w:r w:rsidRPr="00163640">
        <w:rPr>
          <w:rFonts w:ascii="Palatino Linotype" w:eastAsia="Times New Roman" w:hAnsi="Palatino Linotype" w:cs="Calibri"/>
          <w:color w:val="000000"/>
        </w:rPr>
        <w:t xml:space="preserve">ribunaux de paix fonctionnent en semaine, chaque jour, du lundi au vendredi. Toutefois, au moins </w:t>
      </w:r>
      <w:r w:rsidR="00DC6316" w:rsidRPr="00DC6316">
        <w:rPr>
          <w:rFonts w:ascii="Palatino Linotype" w:eastAsia="Times New Roman" w:hAnsi="Palatino Linotype" w:cs="Calibri"/>
          <w:i/>
          <w:iCs/>
          <w:color w:val="000000"/>
        </w:rPr>
        <w:t>vingt-six</w:t>
      </w:r>
      <w:r w:rsidR="00DC6316">
        <w:rPr>
          <w:rFonts w:ascii="Palatino Linotype" w:eastAsia="Times New Roman" w:hAnsi="Palatino Linotype" w:cs="Calibri"/>
          <w:color w:val="000000"/>
        </w:rPr>
        <w:t xml:space="preserve"> (</w:t>
      </w:r>
      <w:r w:rsidRPr="00163640">
        <w:rPr>
          <w:rFonts w:ascii="Palatino Linotype" w:eastAsia="Times New Roman" w:hAnsi="Palatino Linotype" w:cs="Calibri"/>
          <w:color w:val="000000"/>
        </w:rPr>
        <w:t>26</w:t>
      </w:r>
      <w:r w:rsidR="00DC6316">
        <w:rPr>
          <w:rFonts w:ascii="Palatino Linotype" w:eastAsia="Times New Roman" w:hAnsi="Palatino Linotype" w:cs="Calibri"/>
          <w:color w:val="000000"/>
        </w:rPr>
        <w:t>)</w:t>
      </w:r>
      <w:r w:rsidRPr="00163640">
        <w:rPr>
          <w:rFonts w:ascii="Palatino Linotype" w:eastAsia="Times New Roman" w:hAnsi="Palatino Linotype" w:cs="Calibri"/>
          <w:color w:val="000000"/>
        </w:rPr>
        <w:t xml:space="preserve"> </w:t>
      </w:r>
      <w:r w:rsidR="009C2B98">
        <w:rPr>
          <w:rFonts w:ascii="Palatino Linotype" w:eastAsia="Times New Roman" w:hAnsi="Palatino Linotype" w:cs="Calibri"/>
          <w:color w:val="000000"/>
        </w:rPr>
        <w:t>T</w:t>
      </w:r>
      <w:r w:rsidRPr="00163640">
        <w:rPr>
          <w:rFonts w:ascii="Palatino Linotype" w:eastAsia="Times New Roman" w:hAnsi="Palatino Linotype" w:cs="Calibri"/>
          <w:color w:val="000000"/>
        </w:rPr>
        <w:t xml:space="preserve">ribunaux </w:t>
      </w:r>
      <w:r w:rsidR="00DC6316">
        <w:rPr>
          <w:rFonts w:ascii="Palatino Linotype" w:eastAsia="Times New Roman" w:hAnsi="Palatino Linotype" w:cs="Calibri"/>
          <w:color w:val="000000"/>
        </w:rPr>
        <w:t xml:space="preserve">de paix soit 18 % </w:t>
      </w:r>
      <w:r w:rsidRPr="00163640">
        <w:rPr>
          <w:rFonts w:ascii="Palatino Linotype" w:eastAsia="Times New Roman" w:hAnsi="Palatino Linotype" w:cs="Calibri"/>
          <w:color w:val="000000"/>
        </w:rPr>
        <w:t xml:space="preserve">fonctionnent les samedis. Par exemple, les </w:t>
      </w:r>
      <w:r w:rsidR="009C2B98">
        <w:rPr>
          <w:rFonts w:ascii="Palatino Linotype" w:eastAsia="Times New Roman" w:hAnsi="Palatino Linotype" w:cs="Calibri"/>
          <w:color w:val="000000"/>
        </w:rPr>
        <w:t>T</w:t>
      </w:r>
      <w:r w:rsidRPr="00163640">
        <w:rPr>
          <w:rFonts w:ascii="Palatino Linotype" w:eastAsia="Times New Roman" w:hAnsi="Palatino Linotype" w:cs="Calibri"/>
          <w:color w:val="000000"/>
        </w:rPr>
        <w:t>ribunaux de l'</w:t>
      </w:r>
      <w:r w:rsidRPr="009C2B98">
        <w:rPr>
          <w:rFonts w:ascii="Palatino Linotype" w:eastAsia="Times New Roman" w:hAnsi="Palatino Linotype" w:cs="Calibri"/>
          <w:i/>
          <w:color w:val="000000"/>
        </w:rPr>
        <w:t>Arcahaie</w:t>
      </w:r>
      <w:r w:rsidRPr="00163640">
        <w:rPr>
          <w:rFonts w:ascii="Palatino Linotype" w:eastAsia="Times New Roman" w:hAnsi="Palatino Linotype" w:cs="Calibri"/>
          <w:color w:val="000000"/>
        </w:rPr>
        <w:t xml:space="preserve">, de </w:t>
      </w:r>
      <w:r w:rsidRPr="009C2B98">
        <w:rPr>
          <w:rFonts w:ascii="Palatino Linotype" w:eastAsia="Times New Roman" w:hAnsi="Palatino Linotype" w:cs="Calibri"/>
          <w:i/>
          <w:color w:val="000000"/>
        </w:rPr>
        <w:t>Cité Soleil</w:t>
      </w:r>
      <w:r w:rsidRPr="00163640">
        <w:rPr>
          <w:rFonts w:ascii="Palatino Linotype" w:eastAsia="Times New Roman" w:hAnsi="Palatino Linotype" w:cs="Calibri"/>
          <w:color w:val="000000"/>
        </w:rPr>
        <w:t xml:space="preserve"> fonctionnent de 8 heures à 12</w:t>
      </w:r>
      <w:r w:rsidR="00DC6316">
        <w:rPr>
          <w:rFonts w:ascii="Palatino Linotype" w:eastAsia="Times New Roman" w:hAnsi="Palatino Linotype" w:cs="Calibri"/>
          <w:color w:val="000000"/>
        </w:rPr>
        <w:t xml:space="preserve"> heures</w:t>
      </w:r>
      <w:r w:rsidRPr="00163640">
        <w:rPr>
          <w:rFonts w:ascii="Palatino Linotype" w:eastAsia="Times New Roman" w:hAnsi="Palatino Linotype" w:cs="Calibri"/>
          <w:color w:val="000000"/>
        </w:rPr>
        <w:t xml:space="preserve"> les samedis. Le </w:t>
      </w:r>
      <w:r w:rsidR="00DC6316">
        <w:rPr>
          <w:rFonts w:ascii="Palatino Linotype" w:eastAsia="Times New Roman" w:hAnsi="Palatino Linotype" w:cs="Calibri"/>
          <w:color w:val="000000"/>
        </w:rPr>
        <w:t>T</w:t>
      </w:r>
      <w:r w:rsidRPr="00163640">
        <w:rPr>
          <w:rFonts w:ascii="Palatino Linotype" w:eastAsia="Times New Roman" w:hAnsi="Palatino Linotype" w:cs="Calibri"/>
          <w:color w:val="000000"/>
        </w:rPr>
        <w:t xml:space="preserve">ribunal de </w:t>
      </w:r>
      <w:r w:rsidRPr="009C2B98">
        <w:rPr>
          <w:rFonts w:ascii="Palatino Linotype" w:eastAsia="Times New Roman" w:hAnsi="Palatino Linotype" w:cs="Calibri"/>
          <w:i/>
          <w:color w:val="000000"/>
        </w:rPr>
        <w:t>Gressier</w:t>
      </w:r>
      <w:r w:rsidRPr="00163640">
        <w:rPr>
          <w:rFonts w:ascii="Palatino Linotype" w:eastAsia="Times New Roman" w:hAnsi="Palatino Linotype" w:cs="Calibri"/>
          <w:color w:val="000000"/>
        </w:rPr>
        <w:t xml:space="preserve"> a décrété </w:t>
      </w:r>
      <w:r w:rsidR="009C2B98">
        <w:rPr>
          <w:rFonts w:ascii="Palatino Linotype" w:eastAsia="Times New Roman" w:hAnsi="Palatino Linotype" w:cs="Calibri"/>
          <w:color w:val="000000"/>
        </w:rPr>
        <w:t>la</w:t>
      </w:r>
      <w:r w:rsidRPr="00163640">
        <w:rPr>
          <w:rFonts w:ascii="Palatino Linotype" w:eastAsia="Times New Roman" w:hAnsi="Palatino Linotype" w:cs="Calibri"/>
          <w:color w:val="000000"/>
        </w:rPr>
        <w:t xml:space="preserve"> permanence </w:t>
      </w:r>
      <w:r w:rsidR="009C2B98">
        <w:rPr>
          <w:rFonts w:ascii="Palatino Linotype" w:eastAsia="Times New Roman" w:hAnsi="Palatino Linotype" w:cs="Calibri"/>
          <w:color w:val="000000"/>
        </w:rPr>
        <w:t>les</w:t>
      </w:r>
      <w:r w:rsidRPr="00163640">
        <w:rPr>
          <w:rFonts w:ascii="Palatino Linotype" w:eastAsia="Times New Roman" w:hAnsi="Palatino Linotype" w:cs="Calibri"/>
          <w:color w:val="000000"/>
        </w:rPr>
        <w:t xml:space="preserve"> samedi</w:t>
      </w:r>
      <w:r w:rsidR="009C2B98">
        <w:rPr>
          <w:rFonts w:ascii="Palatino Linotype" w:eastAsia="Times New Roman" w:hAnsi="Palatino Linotype" w:cs="Calibri"/>
          <w:color w:val="000000"/>
        </w:rPr>
        <w:t>s</w:t>
      </w:r>
      <w:r w:rsidRPr="00163640">
        <w:rPr>
          <w:rFonts w:ascii="Palatino Linotype" w:eastAsia="Times New Roman" w:hAnsi="Palatino Linotype" w:cs="Calibri"/>
          <w:color w:val="000000"/>
        </w:rPr>
        <w:t xml:space="preserve">. </w:t>
      </w:r>
    </w:p>
    <w:p w14:paraId="1CB68832" w14:textId="77777777" w:rsidR="00163640" w:rsidRDefault="00163640" w:rsidP="00E01BCD">
      <w:pPr>
        <w:pStyle w:val="ListParagraph"/>
        <w:spacing w:after="0" w:line="240" w:lineRule="auto"/>
        <w:ind w:left="144"/>
        <w:jc w:val="both"/>
        <w:rPr>
          <w:rFonts w:ascii="Palatino Linotype" w:eastAsia="Times New Roman" w:hAnsi="Palatino Linotype" w:cs="Calibri"/>
          <w:color w:val="000000"/>
        </w:rPr>
      </w:pPr>
    </w:p>
    <w:p w14:paraId="64F7FC79" w14:textId="2B560C81" w:rsidR="00163640" w:rsidRDefault="00DC6316"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DC6316">
        <w:rPr>
          <w:rFonts w:ascii="Palatino Linotype" w:eastAsia="Times New Roman" w:hAnsi="Palatino Linotype" w:cs="Calibri"/>
          <w:i/>
          <w:iCs/>
          <w:color w:val="000000"/>
        </w:rPr>
        <w:t>Soixante-treize</w:t>
      </w:r>
      <w:r>
        <w:rPr>
          <w:rFonts w:ascii="Palatino Linotype" w:eastAsia="Times New Roman" w:hAnsi="Palatino Linotype" w:cs="Calibri"/>
          <w:color w:val="000000"/>
        </w:rPr>
        <w:t xml:space="preserve"> (</w:t>
      </w:r>
      <w:r w:rsidR="005C6E1C" w:rsidRPr="00163640">
        <w:rPr>
          <w:rFonts w:ascii="Palatino Linotype" w:eastAsia="Times New Roman" w:hAnsi="Palatino Linotype" w:cs="Calibri"/>
          <w:color w:val="000000"/>
        </w:rPr>
        <w:t>73</w:t>
      </w:r>
      <w:r>
        <w:rPr>
          <w:rFonts w:ascii="Palatino Linotype" w:eastAsia="Times New Roman" w:hAnsi="Palatino Linotype" w:cs="Calibri"/>
          <w:color w:val="000000"/>
        </w:rPr>
        <w:t>)</w:t>
      </w:r>
      <w:r w:rsidR="005C6E1C" w:rsidRPr="00163640">
        <w:rPr>
          <w:rFonts w:ascii="Palatino Linotype" w:eastAsia="Times New Roman" w:hAnsi="Palatino Linotype" w:cs="Calibri"/>
          <w:color w:val="000000"/>
        </w:rPr>
        <w:t xml:space="preserve"> </w:t>
      </w:r>
      <w:r>
        <w:rPr>
          <w:rFonts w:ascii="Palatino Linotype" w:eastAsia="Times New Roman" w:hAnsi="Palatino Linotype" w:cs="Calibri"/>
          <w:color w:val="000000"/>
        </w:rPr>
        <w:t>T</w:t>
      </w:r>
      <w:r w:rsidR="005C6E1C" w:rsidRPr="00163640">
        <w:rPr>
          <w:rFonts w:ascii="Palatino Linotype" w:eastAsia="Times New Roman" w:hAnsi="Palatino Linotype" w:cs="Calibri"/>
          <w:color w:val="000000"/>
        </w:rPr>
        <w:t xml:space="preserve">ribunaux </w:t>
      </w:r>
      <w:r>
        <w:rPr>
          <w:rFonts w:ascii="Palatino Linotype" w:eastAsia="Times New Roman" w:hAnsi="Palatino Linotype" w:cs="Calibri"/>
          <w:color w:val="000000"/>
        </w:rPr>
        <w:t>soit 5</w:t>
      </w:r>
      <w:r w:rsidR="0003178F">
        <w:rPr>
          <w:rFonts w:ascii="Palatino Linotype" w:eastAsia="Times New Roman" w:hAnsi="Palatino Linotype" w:cs="Calibri"/>
          <w:color w:val="000000"/>
        </w:rPr>
        <w:t>0.7</w:t>
      </w:r>
      <w:r>
        <w:rPr>
          <w:rFonts w:ascii="Palatino Linotype" w:eastAsia="Times New Roman" w:hAnsi="Palatino Linotype" w:cs="Calibri"/>
          <w:color w:val="000000"/>
        </w:rPr>
        <w:t xml:space="preserve"> %, </w:t>
      </w:r>
      <w:r w:rsidR="005C6E1C" w:rsidRPr="00163640">
        <w:rPr>
          <w:rFonts w:ascii="Palatino Linotype" w:eastAsia="Times New Roman" w:hAnsi="Palatino Linotype" w:cs="Calibri"/>
          <w:color w:val="000000"/>
        </w:rPr>
        <w:t>exigent que tous les magistrats</w:t>
      </w:r>
      <w:r w:rsidR="009C2B98">
        <w:rPr>
          <w:rFonts w:ascii="Palatino Linotype" w:eastAsia="Times New Roman" w:hAnsi="Palatino Linotype" w:cs="Calibri"/>
          <w:color w:val="000000"/>
        </w:rPr>
        <w:t xml:space="preserve">-tes </w:t>
      </w:r>
      <w:r w:rsidR="005C6E1C" w:rsidRPr="00163640">
        <w:rPr>
          <w:rFonts w:ascii="Palatino Linotype" w:eastAsia="Times New Roman" w:hAnsi="Palatino Linotype" w:cs="Calibri"/>
          <w:color w:val="000000"/>
        </w:rPr>
        <w:t xml:space="preserve">soient présents chaque jour. </w:t>
      </w:r>
      <w:r w:rsidR="004D76C8" w:rsidRPr="004D76C8">
        <w:rPr>
          <w:rFonts w:ascii="Palatino Linotype" w:eastAsia="Times New Roman" w:hAnsi="Palatino Linotype" w:cs="Calibri"/>
          <w:i/>
          <w:iCs/>
          <w:color w:val="000000"/>
        </w:rPr>
        <w:t>Trente-sept</w:t>
      </w:r>
      <w:r w:rsidR="004D76C8">
        <w:rPr>
          <w:rFonts w:ascii="Palatino Linotype" w:eastAsia="Times New Roman" w:hAnsi="Palatino Linotype" w:cs="Calibri"/>
          <w:color w:val="000000"/>
        </w:rPr>
        <w:t xml:space="preserve"> (</w:t>
      </w:r>
      <w:r w:rsidR="005C6E1C" w:rsidRPr="00163640">
        <w:rPr>
          <w:rFonts w:ascii="Palatino Linotype" w:eastAsia="Times New Roman" w:hAnsi="Palatino Linotype" w:cs="Calibri"/>
          <w:color w:val="000000"/>
        </w:rPr>
        <w:t>37</w:t>
      </w:r>
      <w:r w:rsidR="004D76C8">
        <w:rPr>
          <w:rFonts w:ascii="Palatino Linotype" w:eastAsia="Times New Roman" w:hAnsi="Palatino Linotype" w:cs="Calibri"/>
          <w:color w:val="000000"/>
        </w:rPr>
        <w:t>)</w:t>
      </w:r>
      <w:r w:rsidR="005C6E1C" w:rsidRPr="00163640">
        <w:rPr>
          <w:rFonts w:ascii="Palatino Linotype" w:eastAsia="Times New Roman" w:hAnsi="Palatino Linotype" w:cs="Calibri"/>
          <w:color w:val="000000"/>
        </w:rPr>
        <w:t xml:space="preserve"> </w:t>
      </w:r>
      <w:r>
        <w:rPr>
          <w:rFonts w:ascii="Palatino Linotype" w:eastAsia="Times New Roman" w:hAnsi="Palatino Linotype" w:cs="Calibri"/>
          <w:color w:val="000000"/>
        </w:rPr>
        <w:t>Tribunaux de paix soit 25.</w:t>
      </w:r>
      <w:r w:rsidR="00F62E76">
        <w:rPr>
          <w:rFonts w:ascii="Palatino Linotype" w:eastAsia="Times New Roman" w:hAnsi="Palatino Linotype" w:cs="Calibri"/>
          <w:color w:val="000000"/>
        </w:rPr>
        <w:t>7</w:t>
      </w:r>
      <w:r>
        <w:rPr>
          <w:rFonts w:ascii="Palatino Linotype" w:eastAsia="Times New Roman" w:hAnsi="Palatino Linotype" w:cs="Calibri"/>
          <w:color w:val="000000"/>
        </w:rPr>
        <w:t xml:space="preserve"> % </w:t>
      </w:r>
      <w:r w:rsidR="005C6E1C" w:rsidRPr="00163640">
        <w:rPr>
          <w:rFonts w:ascii="Palatino Linotype" w:eastAsia="Times New Roman" w:hAnsi="Palatino Linotype" w:cs="Calibri"/>
          <w:color w:val="000000"/>
        </w:rPr>
        <w:t xml:space="preserve">fonctionnent sur la base d'un roulement. Pour </w:t>
      </w:r>
      <w:r w:rsidR="004D76C8" w:rsidRPr="004D76C8">
        <w:rPr>
          <w:rFonts w:ascii="Palatino Linotype" w:eastAsia="Times New Roman" w:hAnsi="Palatino Linotype" w:cs="Calibri"/>
          <w:i/>
          <w:iCs/>
          <w:color w:val="000000"/>
        </w:rPr>
        <w:t>trente-</w:t>
      </w:r>
      <w:r w:rsidR="0003178F">
        <w:rPr>
          <w:rFonts w:ascii="Palatino Linotype" w:eastAsia="Times New Roman" w:hAnsi="Palatino Linotype" w:cs="Calibri"/>
          <w:i/>
          <w:iCs/>
          <w:color w:val="000000"/>
        </w:rPr>
        <w:t>quatre (</w:t>
      </w:r>
      <w:r w:rsidR="005C6E1C" w:rsidRPr="00163640">
        <w:rPr>
          <w:rFonts w:ascii="Palatino Linotype" w:eastAsia="Times New Roman" w:hAnsi="Palatino Linotype" w:cs="Calibri"/>
          <w:color w:val="000000"/>
        </w:rPr>
        <w:t>3</w:t>
      </w:r>
      <w:r w:rsidR="0003178F">
        <w:rPr>
          <w:rFonts w:ascii="Palatino Linotype" w:eastAsia="Times New Roman" w:hAnsi="Palatino Linotype" w:cs="Calibri"/>
          <w:color w:val="000000"/>
        </w:rPr>
        <w:t>4</w:t>
      </w:r>
      <w:r w:rsidR="004D76C8">
        <w:rPr>
          <w:rFonts w:ascii="Palatino Linotype" w:eastAsia="Times New Roman" w:hAnsi="Palatino Linotype" w:cs="Calibri"/>
          <w:color w:val="000000"/>
        </w:rPr>
        <w:t>)</w:t>
      </w:r>
      <w:r w:rsidR="005C6E1C" w:rsidRPr="00163640">
        <w:rPr>
          <w:rFonts w:ascii="Palatino Linotype" w:eastAsia="Times New Roman" w:hAnsi="Palatino Linotype" w:cs="Calibri"/>
          <w:color w:val="000000"/>
        </w:rPr>
        <w:t xml:space="preserve">, </w:t>
      </w:r>
      <w:r>
        <w:rPr>
          <w:rFonts w:ascii="Palatino Linotype" w:eastAsia="Times New Roman" w:hAnsi="Palatino Linotype" w:cs="Calibri"/>
          <w:color w:val="000000"/>
        </w:rPr>
        <w:t xml:space="preserve">soit </w:t>
      </w:r>
      <w:r w:rsidR="0003178F">
        <w:rPr>
          <w:rFonts w:ascii="Palatino Linotype" w:eastAsia="Times New Roman" w:hAnsi="Palatino Linotype" w:cs="Calibri"/>
          <w:color w:val="000000"/>
        </w:rPr>
        <w:t>23.</w:t>
      </w:r>
      <w:r w:rsidR="00397250">
        <w:rPr>
          <w:rFonts w:ascii="Palatino Linotype" w:eastAsia="Times New Roman" w:hAnsi="Palatino Linotype" w:cs="Calibri"/>
          <w:color w:val="000000"/>
        </w:rPr>
        <w:t>5</w:t>
      </w:r>
      <w:r w:rsidR="0003178F">
        <w:rPr>
          <w:rFonts w:ascii="Palatino Linotype" w:eastAsia="Times New Roman" w:hAnsi="Palatino Linotype" w:cs="Calibri"/>
          <w:color w:val="000000"/>
        </w:rPr>
        <w:t xml:space="preserve"> </w:t>
      </w:r>
      <w:r>
        <w:rPr>
          <w:rFonts w:ascii="Palatino Linotype" w:eastAsia="Times New Roman" w:hAnsi="Palatino Linotype" w:cs="Calibri"/>
          <w:color w:val="000000"/>
        </w:rPr>
        <w:t xml:space="preserve">%, </w:t>
      </w:r>
      <w:r w:rsidR="005C6E1C" w:rsidRPr="00163640">
        <w:rPr>
          <w:rFonts w:ascii="Palatino Linotype" w:eastAsia="Times New Roman" w:hAnsi="Palatino Linotype" w:cs="Calibri"/>
          <w:color w:val="000000"/>
        </w:rPr>
        <w:t xml:space="preserve">aucune information sur l’horaire de fonctionnement n'est disponible. </w:t>
      </w:r>
    </w:p>
    <w:p w14:paraId="189D962F" w14:textId="77777777" w:rsidR="00163640" w:rsidRPr="00163640" w:rsidRDefault="00163640" w:rsidP="00E01BCD">
      <w:pPr>
        <w:pStyle w:val="ListParagraph"/>
        <w:spacing w:after="0" w:line="240" w:lineRule="auto"/>
        <w:ind w:left="144"/>
        <w:rPr>
          <w:rFonts w:ascii="Palatino Linotype" w:eastAsia="Times New Roman" w:hAnsi="Palatino Linotype" w:cs="Calibri"/>
          <w:color w:val="000000"/>
        </w:rPr>
      </w:pPr>
    </w:p>
    <w:p w14:paraId="55F914C1" w14:textId="5EE707E7" w:rsidR="00163640" w:rsidRDefault="005C6E1C"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163640">
        <w:rPr>
          <w:rFonts w:ascii="Palatino Linotype" w:eastAsia="Times New Roman" w:hAnsi="Palatino Linotype" w:cs="Calibri"/>
          <w:color w:val="000000"/>
        </w:rPr>
        <w:t xml:space="preserve">Dans </w:t>
      </w:r>
      <w:r w:rsidRPr="00163640">
        <w:rPr>
          <w:rFonts w:ascii="Palatino Linotype" w:eastAsia="Times New Roman" w:hAnsi="Palatino Linotype" w:cs="Calibri"/>
          <w:i/>
          <w:iCs/>
          <w:color w:val="000000"/>
        </w:rPr>
        <w:t>soixante-et-un</w:t>
      </w:r>
      <w:r w:rsidRPr="00163640">
        <w:rPr>
          <w:rFonts w:ascii="Palatino Linotype" w:eastAsia="Times New Roman" w:hAnsi="Palatino Linotype" w:cs="Calibri"/>
          <w:color w:val="000000"/>
        </w:rPr>
        <w:t xml:space="preserve"> (61) Tribunaux visités,</w:t>
      </w:r>
      <w:r w:rsidR="00DC6316">
        <w:rPr>
          <w:rFonts w:ascii="Palatino Linotype" w:eastAsia="Times New Roman" w:hAnsi="Palatino Linotype" w:cs="Calibri"/>
          <w:color w:val="000000"/>
        </w:rPr>
        <w:t xml:space="preserve"> soit 42</w:t>
      </w:r>
      <w:r w:rsidR="001D4E3C">
        <w:rPr>
          <w:rFonts w:ascii="Palatino Linotype" w:eastAsia="Times New Roman" w:hAnsi="Palatino Linotype" w:cs="Calibri"/>
          <w:color w:val="000000"/>
        </w:rPr>
        <w:t xml:space="preserve"> </w:t>
      </w:r>
      <w:r w:rsidR="00DC6316">
        <w:rPr>
          <w:rFonts w:ascii="Palatino Linotype" w:eastAsia="Times New Roman" w:hAnsi="Palatino Linotype" w:cs="Calibri"/>
          <w:color w:val="000000"/>
        </w:rPr>
        <w:t xml:space="preserve">%, </w:t>
      </w:r>
      <w:r w:rsidRPr="00163640">
        <w:rPr>
          <w:rFonts w:ascii="Palatino Linotype" w:eastAsia="Times New Roman" w:hAnsi="Palatino Linotype" w:cs="Calibri"/>
          <w:color w:val="000000"/>
        </w:rPr>
        <w:t xml:space="preserve">les répondants-tes ont affirmé que les jours de travail sont généralement divisés en affaires civiles et affaires de simple police. Le Tribunal de paix de </w:t>
      </w:r>
      <w:r w:rsidRPr="009C2B98">
        <w:rPr>
          <w:rFonts w:ascii="Palatino Linotype" w:eastAsia="Times New Roman" w:hAnsi="Palatino Linotype" w:cs="Calibri"/>
          <w:i/>
          <w:color w:val="000000"/>
        </w:rPr>
        <w:t>Port-à-Piment</w:t>
      </w:r>
      <w:r w:rsidRPr="00163640">
        <w:rPr>
          <w:rFonts w:ascii="Palatino Linotype" w:eastAsia="Times New Roman" w:hAnsi="Palatino Linotype" w:cs="Calibri"/>
          <w:color w:val="000000"/>
        </w:rPr>
        <w:t xml:space="preserve"> prévoit en plus, </w:t>
      </w:r>
      <w:r w:rsidRPr="00163640">
        <w:rPr>
          <w:rFonts w:ascii="Palatino Linotype" w:eastAsia="Times New Roman" w:hAnsi="Palatino Linotype" w:cs="Calibri"/>
          <w:i/>
          <w:iCs/>
          <w:color w:val="000000"/>
        </w:rPr>
        <w:t>deux</w:t>
      </w:r>
      <w:r w:rsidRPr="00163640">
        <w:rPr>
          <w:rFonts w:ascii="Palatino Linotype" w:eastAsia="Times New Roman" w:hAnsi="Palatino Linotype" w:cs="Calibri"/>
          <w:color w:val="000000"/>
        </w:rPr>
        <w:t xml:space="preserve"> (2) jours, soit les mardis et mercredis pour les affaires gracieuses. </w:t>
      </w:r>
    </w:p>
    <w:p w14:paraId="4F9E0DD9" w14:textId="77777777" w:rsidR="00163640" w:rsidRPr="00163640" w:rsidRDefault="00163640" w:rsidP="00E01BCD">
      <w:pPr>
        <w:pStyle w:val="ListParagraph"/>
        <w:spacing w:after="0" w:line="240" w:lineRule="auto"/>
        <w:ind w:left="144"/>
        <w:rPr>
          <w:rFonts w:ascii="Palatino Linotype" w:eastAsia="Times New Roman" w:hAnsi="Palatino Linotype" w:cs="Calibri"/>
          <w:color w:val="000000"/>
        </w:rPr>
      </w:pPr>
    </w:p>
    <w:p w14:paraId="63162255" w14:textId="56D02A3F" w:rsidR="005C6E1C" w:rsidRPr="00163640" w:rsidRDefault="005C6E1C"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163640">
        <w:rPr>
          <w:rFonts w:ascii="Palatino Linotype" w:eastAsia="Times New Roman" w:hAnsi="Palatino Linotype" w:cs="Calibri"/>
          <w:color w:val="000000"/>
        </w:rPr>
        <w:t xml:space="preserve">Pour </w:t>
      </w:r>
      <w:r w:rsidRPr="00163640">
        <w:rPr>
          <w:rFonts w:ascii="Palatino Linotype" w:eastAsia="Times New Roman" w:hAnsi="Palatino Linotype" w:cs="Calibri"/>
          <w:i/>
          <w:iCs/>
          <w:color w:val="000000"/>
        </w:rPr>
        <w:t>les quatre-vingt-</w:t>
      </w:r>
      <w:r w:rsidR="00C12C63">
        <w:rPr>
          <w:rFonts w:ascii="Palatino Linotype" w:eastAsia="Times New Roman" w:hAnsi="Palatino Linotype" w:cs="Calibri"/>
          <w:i/>
          <w:iCs/>
          <w:color w:val="000000"/>
        </w:rPr>
        <w:t>trois</w:t>
      </w:r>
      <w:r w:rsidRPr="00163640">
        <w:rPr>
          <w:rFonts w:ascii="Palatino Linotype" w:eastAsia="Times New Roman" w:hAnsi="Palatino Linotype" w:cs="Calibri"/>
          <w:i/>
          <w:iCs/>
          <w:color w:val="000000"/>
        </w:rPr>
        <w:t xml:space="preserve"> </w:t>
      </w:r>
      <w:r w:rsidRPr="00163640">
        <w:rPr>
          <w:rFonts w:ascii="Palatino Linotype" w:eastAsia="Times New Roman" w:hAnsi="Palatino Linotype" w:cs="Calibri"/>
          <w:color w:val="000000"/>
        </w:rPr>
        <w:t>(8</w:t>
      </w:r>
      <w:r w:rsidR="00C12C63">
        <w:rPr>
          <w:rFonts w:ascii="Palatino Linotype" w:eastAsia="Times New Roman" w:hAnsi="Palatino Linotype" w:cs="Calibri"/>
          <w:color w:val="000000"/>
        </w:rPr>
        <w:t>3</w:t>
      </w:r>
      <w:r w:rsidRPr="00163640">
        <w:rPr>
          <w:rFonts w:ascii="Palatino Linotype" w:eastAsia="Times New Roman" w:hAnsi="Palatino Linotype" w:cs="Calibri"/>
          <w:color w:val="000000"/>
        </w:rPr>
        <w:t xml:space="preserve">) </w:t>
      </w:r>
      <w:r w:rsidR="00DC6316">
        <w:rPr>
          <w:rFonts w:ascii="Palatino Linotype" w:eastAsia="Times New Roman" w:hAnsi="Palatino Linotype" w:cs="Calibri"/>
          <w:color w:val="000000"/>
        </w:rPr>
        <w:t>T</w:t>
      </w:r>
      <w:r w:rsidRPr="00163640">
        <w:rPr>
          <w:rFonts w:ascii="Palatino Linotype" w:eastAsia="Times New Roman" w:hAnsi="Palatino Linotype" w:cs="Calibri"/>
          <w:color w:val="000000"/>
        </w:rPr>
        <w:t>ribunaux de paix</w:t>
      </w:r>
      <w:r w:rsidR="009C2B98">
        <w:rPr>
          <w:rFonts w:ascii="Palatino Linotype" w:eastAsia="Times New Roman" w:hAnsi="Palatino Linotype" w:cs="Calibri"/>
          <w:color w:val="000000"/>
        </w:rPr>
        <w:t xml:space="preserve"> restants</w:t>
      </w:r>
      <w:r w:rsidRPr="00163640">
        <w:rPr>
          <w:rFonts w:ascii="Palatino Linotype" w:eastAsia="Times New Roman" w:hAnsi="Palatino Linotype" w:cs="Calibri"/>
          <w:color w:val="000000"/>
        </w:rPr>
        <w:t xml:space="preserve">, </w:t>
      </w:r>
      <w:r w:rsidR="00DC6316">
        <w:rPr>
          <w:rFonts w:ascii="Palatino Linotype" w:eastAsia="Times New Roman" w:hAnsi="Palatino Linotype" w:cs="Calibri"/>
          <w:color w:val="000000"/>
        </w:rPr>
        <w:t>représentant 5</w:t>
      </w:r>
      <w:r w:rsidR="00C12C63">
        <w:rPr>
          <w:rFonts w:ascii="Palatino Linotype" w:eastAsia="Times New Roman" w:hAnsi="Palatino Linotype" w:cs="Calibri"/>
          <w:color w:val="000000"/>
        </w:rPr>
        <w:t>8</w:t>
      </w:r>
      <w:r w:rsidR="00DC6316">
        <w:rPr>
          <w:rFonts w:ascii="Palatino Linotype" w:eastAsia="Times New Roman" w:hAnsi="Palatino Linotype" w:cs="Calibri"/>
          <w:color w:val="000000"/>
        </w:rPr>
        <w:t xml:space="preserve">% des </w:t>
      </w:r>
      <w:r w:rsidR="009C2B98">
        <w:rPr>
          <w:rFonts w:ascii="Palatino Linotype" w:eastAsia="Times New Roman" w:hAnsi="Palatino Linotype" w:cs="Calibri"/>
          <w:color w:val="000000"/>
        </w:rPr>
        <w:t xml:space="preserve">espaces </w:t>
      </w:r>
      <w:r w:rsidR="00DC6316">
        <w:rPr>
          <w:rFonts w:ascii="Palatino Linotype" w:eastAsia="Times New Roman" w:hAnsi="Palatino Linotype" w:cs="Calibri"/>
          <w:color w:val="000000"/>
        </w:rPr>
        <w:t xml:space="preserve">visités, </w:t>
      </w:r>
      <w:r w:rsidRPr="00163640">
        <w:rPr>
          <w:rFonts w:ascii="Palatino Linotype" w:eastAsia="Times New Roman" w:hAnsi="Palatino Linotype" w:cs="Calibri"/>
          <w:color w:val="000000"/>
        </w:rPr>
        <w:t>aucune spécification pour le travail par jour</w:t>
      </w:r>
      <w:r w:rsidR="009C2B98">
        <w:rPr>
          <w:rFonts w:ascii="Palatino Linotype" w:eastAsia="Times New Roman" w:hAnsi="Palatino Linotype" w:cs="Calibri"/>
          <w:color w:val="000000"/>
        </w:rPr>
        <w:t xml:space="preserve"> n’a été fournie aux enquêteurs-trices</w:t>
      </w:r>
      <w:r w:rsidRPr="00163640">
        <w:rPr>
          <w:rFonts w:ascii="Palatino Linotype" w:eastAsia="Times New Roman" w:hAnsi="Palatino Linotype" w:cs="Calibri"/>
          <w:color w:val="000000"/>
        </w:rPr>
        <w:t xml:space="preserve">. La </w:t>
      </w:r>
      <w:r w:rsidRPr="00163640">
        <w:rPr>
          <w:rFonts w:ascii="Palatino Linotype" w:eastAsia="Times New Roman" w:hAnsi="Palatino Linotype" w:cs="Calibri"/>
          <w:color w:val="000000"/>
        </w:rPr>
        <w:lastRenderedPageBreak/>
        <w:t xml:space="preserve">majorité des répondants-tes ont affirmé appliquer le tarif judiciaire en vigueur. Ils ont aussi informé que les services disponibles sont : </w:t>
      </w:r>
    </w:p>
    <w:p w14:paraId="34D42E8B" w14:textId="77777777" w:rsidR="00163640" w:rsidRPr="00163640" w:rsidRDefault="00163640" w:rsidP="00E01BCD">
      <w:pPr>
        <w:pStyle w:val="ListParagraph"/>
        <w:spacing w:after="0" w:line="240" w:lineRule="auto"/>
        <w:rPr>
          <w:rFonts w:ascii="Palatino Linotype" w:eastAsia="Times New Roman" w:hAnsi="Palatino Linotype" w:cs="Calibri"/>
          <w:color w:val="000000"/>
        </w:rPr>
      </w:pPr>
    </w:p>
    <w:p w14:paraId="632FFC84"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Plaintes </w:t>
      </w:r>
    </w:p>
    <w:p w14:paraId="42F7502F"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Mandats </w:t>
      </w:r>
    </w:p>
    <w:p w14:paraId="24CBFB0F"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Constats </w:t>
      </w:r>
    </w:p>
    <w:p w14:paraId="406B3C13"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Conseil de famille </w:t>
      </w:r>
    </w:p>
    <w:p w14:paraId="6CEC85A2"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Lettres d’invitation </w:t>
      </w:r>
    </w:p>
    <w:p w14:paraId="48CF84CC"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Certificat de bonnes vies et meurs</w:t>
      </w:r>
    </w:p>
    <w:p w14:paraId="5C266425" w14:textId="77777777" w:rsidR="005C6E1C" w:rsidRPr="002C6582" w:rsidRDefault="005C6E1C" w:rsidP="00A40E29">
      <w:pPr>
        <w:pStyle w:val="ListParagraph"/>
        <w:numPr>
          <w:ilvl w:val="0"/>
          <w:numId w:val="11"/>
        </w:numPr>
        <w:spacing w:after="0" w:line="240" w:lineRule="auto"/>
        <w:jc w:val="both"/>
        <w:rPr>
          <w:rFonts w:ascii="Palatino Linotype" w:eastAsia="Times New Roman" w:hAnsi="Palatino Linotype" w:cs="Calibri"/>
          <w:color w:val="000000"/>
        </w:rPr>
      </w:pPr>
      <w:r w:rsidRPr="002C6582">
        <w:rPr>
          <w:rFonts w:ascii="Palatino Linotype" w:eastAsia="Times New Roman" w:hAnsi="Palatino Linotype" w:cs="Calibri"/>
          <w:color w:val="000000"/>
        </w:rPr>
        <w:t xml:space="preserve">Tous autres Actes extra-judiciaires </w:t>
      </w:r>
    </w:p>
    <w:p w14:paraId="47DCB7B5" w14:textId="52F5372B" w:rsidR="005C6E1C" w:rsidRDefault="005C6E1C" w:rsidP="00E01BCD">
      <w:pPr>
        <w:spacing w:after="0" w:line="240" w:lineRule="auto"/>
        <w:jc w:val="both"/>
        <w:rPr>
          <w:rFonts w:ascii="Palatino Linotype" w:hAnsi="Palatino Linotype"/>
        </w:rPr>
      </w:pPr>
    </w:p>
    <w:p w14:paraId="6E7F6DCB" w14:textId="0C0084AF" w:rsidR="00163640" w:rsidRPr="001F2DC1" w:rsidRDefault="005C6E1C" w:rsidP="00AC7586">
      <w:pPr>
        <w:pStyle w:val="ListParagraph"/>
        <w:numPr>
          <w:ilvl w:val="0"/>
          <w:numId w:val="9"/>
        </w:numPr>
        <w:spacing w:after="0" w:line="240" w:lineRule="auto"/>
        <w:ind w:left="144" w:firstLine="0"/>
        <w:jc w:val="both"/>
        <w:rPr>
          <w:rFonts w:ascii="Palatino Linotype" w:hAnsi="Palatino Linotype"/>
        </w:rPr>
      </w:pPr>
      <w:r w:rsidRPr="001F2DC1">
        <w:rPr>
          <w:rFonts w:ascii="Palatino Linotype" w:hAnsi="Palatino Linotype"/>
          <w:i/>
          <w:iCs/>
        </w:rPr>
        <w:t>Dix-sept</w:t>
      </w:r>
      <w:r w:rsidRPr="001F2DC1">
        <w:rPr>
          <w:rFonts w:ascii="Palatino Linotype" w:hAnsi="Palatino Linotype"/>
        </w:rPr>
        <w:t xml:space="preserve"> (17) </w:t>
      </w:r>
      <w:r w:rsidR="001F2DC1" w:rsidRPr="001F2DC1">
        <w:rPr>
          <w:rFonts w:ascii="Palatino Linotype" w:hAnsi="Palatino Linotype"/>
        </w:rPr>
        <w:t xml:space="preserve">répondants-tes, représentant 12% </w:t>
      </w:r>
      <w:r w:rsidR="001F2DC1">
        <w:rPr>
          <w:rFonts w:ascii="Palatino Linotype" w:hAnsi="Palatino Linotype"/>
        </w:rPr>
        <w:t xml:space="preserve">des personnes rencontrées, </w:t>
      </w:r>
      <w:r w:rsidR="001F2DC1" w:rsidRPr="001F2DC1">
        <w:rPr>
          <w:rFonts w:ascii="Palatino Linotype" w:hAnsi="Palatino Linotype"/>
        </w:rPr>
        <w:t xml:space="preserve">ont </w:t>
      </w:r>
      <w:r w:rsidRPr="001F2DC1">
        <w:rPr>
          <w:rFonts w:ascii="Palatino Linotype" w:hAnsi="Palatino Linotype"/>
        </w:rPr>
        <w:t xml:space="preserve">cependant admis que les services </w:t>
      </w:r>
      <w:r w:rsidR="001F2DC1" w:rsidRPr="001F2DC1">
        <w:rPr>
          <w:rFonts w:ascii="Palatino Linotype" w:hAnsi="Palatino Linotype"/>
        </w:rPr>
        <w:t xml:space="preserve">offerts par les </w:t>
      </w:r>
      <w:r w:rsidR="0008625A">
        <w:rPr>
          <w:rFonts w:ascii="Palatino Linotype" w:hAnsi="Palatino Linotype"/>
        </w:rPr>
        <w:t>T</w:t>
      </w:r>
      <w:r w:rsidR="001F2DC1" w:rsidRPr="001F2DC1">
        <w:rPr>
          <w:rFonts w:ascii="Palatino Linotype" w:hAnsi="Palatino Linotype"/>
        </w:rPr>
        <w:t xml:space="preserve">ribunaux de paix où ils sont affectés, </w:t>
      </w:r>
      <w:r w:rsidRPr="001F2DC1">
        <w:rPr>
          <w:rFonts w:ascii="Palatino Linotype" w:hAnsi="Palatino Linotype"/>
        </w:rPr>
        <w:t xml:space="preserve">n’étaient pas disponibles ou qu’ils étaient de très faible qualité. Il s’agit des tribunaux de paix du département de la Grand’Anse : </w:t>
      </w:r>
      <w:r w:rsidRPr="0008625A">
        <w:rPr>
          <w:rFonts w:ascii="Palatino Linotype" w:hAnsi="Palatino Linotype"/>
          <w:i/>
        </w:rPr>
        <w:t>Jérémie</w:t>
      </w:r>
      <w:r w:rsidRPr="001F2DC1">
        <w:rPr>
          <w:rFonts w:ascii="Palatino Linotype" w:hAnsi="Palatino Linotype"/>
        </w:rPr>
        <w:t xml:space="preserve">, </w:t>
      </w:r>
      <w:r w:rsidR="0008625A">
        <w:rPr>
          <w:rFonts w:ascii="Palatino Linotype" w:hAnsi="Palatino Linotype"/>
          <w:i/>
        </w:rPr>
        <w:t>Roseaux</w:t>
      </w:r>
      <w:r w:rsidRPr="001F2DC1">
        <w:rPr>
          <w:rFonts w:ascii="Palatino Linotype" w:hAnsi="Palatino Linotype"/>
        </w:rPr>
        <w:t xml:space="preserve">, </w:t>
      </w:r>
      <w:r w:rsidRPr="0008625A">
        <w:rPr>
          <w:rFonts w:ascii="Palatino Linotype" w:hAnsi="Palatino Linotype"/>
          <w:i/>
        </w:rPr>
        <w:t>Beaumont</w:t>
      </w:r>
      <w:r w:rsidRPr="001F2DC1">
        <w:rPr>
          <w:rFonts w:ascii="Palatino Linotype" w:hAnsi="Palatino Linotype"/>
        </w:rPr>
        <w:t xml:space="preserve">, </w:t>
      </w:r>
      <w:r w:rsidRPr="0008625A">
        <w:rPr>
          <w:rFonts w:ascii="Palatino Linotype" w:hAnsi="Palatino Linotype"/>
          <w:i/>
        </w:rPr>
        <w:t>Moron</w:t>
      </w:r>
      <w:r w:rsidRPr="001F2DC1">
        <w:rPr>
          <w:rFonts w:ascii="Palatino Linotype" w:hAnsi="Palatino Linotype"/>
        </w:rPr>
        <w:t xml:space="preserve">, </w:t>
      </w:r>
      <w:r w:rsidRPr="0008625A">
        <w:rPr>
          <w:rFonts w:ascii="Palatino Linotype" w:hAnsi="Palatino Linotype"/>
          <w:i/>
        </w:rPr>
        <w:t>Chambellan</w:t>
      </w:r>
      <w:r w:rsidRPr="001F2DC1">
        <w:rPr>
          <w:rFonts w:ascii="Palatino Linotype" w:hAnsi="Palatino Linotype"/>
        </w:rPr>
        <w:t xml:space="preserve">, </w:t>
      </w:r>
      <w:r w:rsidRPr="0008625A">
        <w:rPr>
          <w:rFonts w:ascii="Palatino Linotype" w:hAnsi="Palatino Linotype"/>
          <w:i/>
        </w:rPr>
        <w:t>Dame Marie</w:t>
      </w:r>
      <w:r w:rsidRPr="001F2DC1">
        <w:rPr>
          <w:rFonts w:ascii="Palatino Linotype" w:hAnsi="Palatino Linotype"/>
        </w:rPr>
        <w:t xml:space="preserve">, </w:t>
      </w:r>
      <w:r w:rsidRPr="0008625A">
        <w:rPr>
          <w:rFonts w:ascii="Palatino Linotype" w:hAnsi="Palatino Linotype"/>
          <w:i/>
        </w:rPr>
        <w:t>Anse d’</w:t>
      </w:r>
      <w:proofErr w:type="spellStart"/>
      <w:r w:rsidRPr="0008625A">
        <w:rPr>
          <w:rFonts w:ascii="Palatino Linotype" w:hAnsi="Palatino Linotype"/>
          <w:i/>
        </w:rPr>
        <w:t>Hainault</w:t>
      </w:r>
      <w:proofErr w:type="spellEnd"/>
      <w:r w:rsidRPr="001F2DC1">
        <w:rPr>
          <w:rFonts w:ascii="Palatino Linotype" w:hAnsi="Palatino Linotype"/>
        </w:rPr>
        <w:t xml:space="preserve">, </w:t>
      </w:r>
      <w:r w:rsidRPr="0008625A">
        <w:rPr>
          <w:rFonts w:ascii="Palatino Linotype" w:hAnsi="Palatino Linotype"/>
          <w:i/>
        </w:rPr>
        <w:t>Abricots</w:t>
      </w:r>
      <w:r w:rsidRPr="001F2DC1">
        <w:rPr>
          <w:rFonts w:ascii="Palatino Linotype" w:hAnsi="Palatino Linotype"/>
        </w:rPr>
        <w:t xml:space="preserve">, </w:t>
      </w:r>
      <w:r w:rsidRPr="0008625A">
        <w:rPr>
          <w:rFonts w:ascii="Palatino Linotype" w:hAnsi="Palatino Linotype"/>
          <w:i/>
        </w:rPr>
        <w:t>Corail,</w:t>
      </w:r>
      <w:r w:rsidRPr="001F2DC1">
        <w:rPr>
          <w:rFonts w:ascii="Palatino Linotype" w:hAnsi="Palatino Linotype"/>
        </w:rPr>
        <w:t xml:space="preserve"> </w:t>
      </w:r>
      <w:r w:rsidRPr="0008625A">
        <w:rPr>
          <w:rFonts w:ascii="Palatino Linotype" w:hAnsi="Palatino Linotype"/>
          <w:i/>
        </w:rPr>
        <w:t>Bonbon,</w:t>
      </w:r>
      <w:r w:rsidRPr="001F2DC1">
        <w:rPr>
          <w:rFonts w:ascii="Palatino Linotype" w:hAnsi="Palatino Linotype"/>
        </w:rPr>
        <w:t xml:space="preserve"> </w:t>
      </w:r>
      <w:proofErr w:type="spellStart"/>
      <w:r w:rsidRPr="0008625A">
        <w:rPr>
          <w:rFonts w:ascii="Palatino Linotype" w:hAnsi="Palatino Linotype"/>
          <w:i/>
        </w:rPr>
        <w:t>Marfranc</w:t>
      </w:r>
      <w:proofErr w:type="spellEnd"/>
      <w:r w:rsidRPr="001F2DC1">
        <w:rPr>
          <w:rFonts w:ascii="Palatino Linotype" w:hAnsi="Palatino Linotype"/>
        </w:rPr>
        <w:t xml:space="preserve">, </w:t>
      </w:r>
      <w:proofErr w:type="spellStart"/>
      <w:r w:rsidRPr="0008625A">
        <w:rPr>
          <w:rFonts w:ascii="Palatino Linotype" w:hAnsi="Palatino Linotype"/>
          <w:i/>
        </w:rPr>
        <w:t>Pestel</w:t>
      </w:r>
      <w:proofErr w:type="spellEnd"/>
      <w:r w:rsidRPr="0008625A">
        <w:rPr>
          <w:rFonts w:ascii="Palatino Linotype" w:hAnsi="Palatino Linotype"/>
          <w:i/>
        </w:rPr>
        <w:t>,</w:t>
      </w:r>
      <w:r w:rsidRPr="001F2DC1">
        <w:rPr>
          <w:rFonts w:ascii="Palatino Linotype" w:hAnsi="Palatino Linotype"/>
        </w:rPr>
        <w:t xml:space="preserve"> </w:t>
      </w:r>
      <w:r w:rsidRPr="0008625A">
        <w:rPr>
          <w:rFonts w:ascii="Palatino Linotype" w:hAnsi="Palatino Linotype"/>
          <w:i/>
        </w:rPr>
        <w:t xml:space="preserve">Les </w:t>
      </w:r>
      <w:proofErr w:type="spellStart"/>
      <w:r w:rsidRPr="0008625A">
        <w:rPr>
          <w:rFonts w:ascii="Palatino Linotype" w:hAnsi="Palatino Linotype"/>
          <w:i/>
        </w:rPr>
        <w:t>Irois</w:t>
      </w:r>
      <w:proofErr w:type="spellEnd"/>
      <w:r w:rsidRPr="001F2DC1">
        <w:rPr>
          <w:rFonts w:ascii="Palatino Linotype" w:hAnsi="Palatino Linotype"/>
        </w:rPr>
        <w:t xml:space="preserve">, les îles </w:t>
      </w:r>
      <w:proofErr w:type="spellStart"/>
      <w:r w:rsidRPr="0008625A">
        <w:rPr>
          <w:rFonts w:ascii="Palatino Linotype" w:hAnsi="Palatino Linotype"/>
          <w:i/>
        </w:rPr>
        <w:t>Cayimites</w:t>
      </w:r>
      <w:proofErr w:type="spellEnd"/>
      <w:r w:rsidRPr="001F2DC1">
        <w:rPr>
          <w:rFonts w:ascii="Palatino Linotype" w:hAnsi="Palatino Linotype"/>
        </w:rPr>
        <w:t xml:space="preserve">, </w:t>
      </w:r>
      <w:r w:rsidRPr="0008625A">
        <w:rPr>
          <w:rFonts w:ascii="Palatino Linotype" w:hAnsi="Palatino Linotype"/>
          <w:i/>
        </w:rPr>
        <w:t>Léon</w:t>
      </w:r>
      <w:r w:rsidRPr="001F2DC1">
        <w:rPr>
          <w:rFonts w:ascii="Palatino Linotype" w:hAnsi="Palatino Linotype"/>
        </w:rPr>
        <w:t xml:space="preserve">, annexe de </w:t>
      </w:r>
      <w:r w:rsidRPr="0008625A">
        <w:rPr>
          <w:rFonts w:ascii="Palatino Linotype" w:hAnsi="Palatino Linotype"/>
          <w:i/>
        </w:rPr>
        <w:t>Jérémie</w:t>
      </w:r>
      <w:r w:rsidRPr="001F2DC1">
        <w:rPr>
          <w:rFonts w:ascii="Palatino Linotype" w:hAnsi="Palatino Linotype"/>
        </w:rPr>
        <w:t xml:space="preserve">, </w:t>
      </w:r>
      <w:r w:rsidR="0008625A">
        <w:rPr>
          <w:rFonts w:ascii="Palatino Linotype" w:hAnsi="Palatino Linotype"/>
        </w:rPr>
        <w:t xml:space="preserve">et </w:t>
      </w:r>
      <w:r w:rsidRPr="0008625A">
        <w:rPr>
          <w:rFonts w:ascii="Palatino Linotype" w:hAnsi="Palatino Linotype"/>
          <w:i/>
        </w:rPr>
        <w:t>Carcasse</w:t>
      </w:r>
      <w:r w:rsidRPr="001F2DC1">
        <w:rPr>
          <w:rFonts w:ascii="Palatino Linotype" w:hAnsi="Palatino Linotype"/>
        </w:rPr>
        <w:t xml:space="preserve">, annexe des </w:t>
      </w:r>
      <w:proofErr w:type="spellStart"/>
      <w:r w:rsidRPr="001F2DC1">
        <w:rPr>
          <w:rFonts w:ascii="Palatino Linotype" w:hAnsi="Palatino Linotype"/>
        </w:rPr>
        <w:t>Irois</w:t>
      </w:r>
      <w:proofErr w:type="spellEnd"/>
      <w:r w:rsidRPr="001F2DC1">
        <w:rPr>
          <w:rFonts w:ascii="Palatino Linotype" w:hAnsi="Palatino Linotype"/>
        </w:rPr>
        <w:t>.</w:t>
      </w:r>
    </w:p>
    <w:p w14:paraId="1150D334" w14:textId="77777777" w:rsidR="00163640" w:rsidRPr="001F2DC1" w:rsidRDefault="00163640" w:rsidP="001F2DC1">
      <w:pPr>
        <w:pStyle w:val="ListParagraph"/>
        <w:spacing w:after="0" w:line="240" w:lineRule="auto"/>
        <w:ind w:left="144"/>
        <w:jc w:val="both"/>
        <w:rPr>
          <w:rFonts w:ascii="Palatino Linotype" w:hAnsi="Palatino Linotype"/>
        </w:rPr>
      </w:pPr>
    </w:p>
    <w:p w14:paraId="4FDD7EB3" w14:textId="2B706166" w:rsidR="005C6E1C" w:rsidRPr="001F2DC1" w:rsidRDefault="005C6E1C" w:rsidP="00AC7586">
      <w:pPr>
        <w:pStyle w:val="ListParagraph"/>
        <w:numPr>
          <w:ilvl w:val="0"/>
          <w:numId w:val="9"/>
        </w:numPr>
        <w:spacing w:after="0" w:line="240" w:lineRule="auto"/>
        <w:ind w:left="144" w:firstLine="0"/>
        <w:jc w:val="both"/>
        <w:rPr>
          <w:rFonts w:ascii="Palatino Linotype" w:hAnsi="Palatino Linotype"/>
        </w:rPr>
      </w:pPr>
      <w:r w:rsidRPr="001F2DC1">
        <w:rPr>
          <w:rFonts w:ascii="Palatino Linotype" w:hAnsi="Palatino Linotype"/>
          <w:i/>
          <w:iCs/>
        </w:rPr>
        <w:t>Cent-dix-sept</w:t>
      </w:r>
      <w:r w:rsidRPr="001F2DC1">
        <w:rPr>
          <w:rFonts w:ascii="Palatino Linotype" w:hAnsi="Palatino Linotype"/>
        </w:rPr>
        <w:t xml:space="preserve"> (117) répondants-tes</w:t>
      </w:r>
      <w:r w:rsidR="001F2DC1">
        <w:rPr>
          <w:rFonts w:ascii="Palatino Linotype" w:hAnsi="Palatino Linotype"/>
        </w:rPr>
        <w:t xml:space="preserve"> représentant 81% des personnes rencontrées, </w:t>
      </w:r>
      <w:r w:rsidRPr="001F2DC1">
        <w:rPr>
          <w:rFonts w:ascii="Palatino Linotype" w:hAnsi="Palatino Linotype"/>
        </w:rPr>
        <w:t xml:space="preserve">ont affirmé que les </w:t>
      </w:r>
      <w:r w:rsidR="00A63E67">
        <w:rPr>
          <w:rFonts w:ascii="Palatino Linotype" w:hAnsi="Palatino Linotype"/>
        </w:rPr>
        <w:t>T</w:t>
      </w:r>
      <w:r w:rsidRPr="001F2DC1">
        <w:rPr>
          <w:rFonts w:ascii="Palatino Linotype" w:hAnsi="Palatino Linotype"/>
        </w:rPr>
        <w:t xml:space="preserve">ribunaux ne reçoivent pas de frais de fonctionnement des autorités judiciaires. Ils utilisent les frais de greffe. </w:t>
      </w:r>
    </w:p>
    <w:p w14:paraId="4B31258D" w14:textId="77777777" w:rsidR="001F2DC1" w:rsidRDefault="001F2DC1" w:rsidP="001F2DC1">
      <w:pPr>
        <w:pStyle w:val="ListParagraph"/>
        <w:spacing w:after="0" w:line="240" w:lineRule="auto"/>
        <w:ind w:left="144"/>
        <w:jc w:val="both"/>
        <w:rPr>
          <w:rFonts w:ascii="Palatino Linotype" w:hAnsi="Palatino Linotype"/>
        </w:rPr>
      </w:pPr>
    </w:p>
    <w:p w14:paraId="1BE1DFBC" w14:textId="6F5C8397" w:rsidR="005C6E1C" w:rsidRPr="00163640" w:rsidRDefault="005C6E1C" w:rsidP="00AC7586">
      <w:pPr>
        <w:pStyle w:val="ListParagraph"/>
        <w:numPr>
          <w:ilvl w:val="0"/>
          <w:numId w:val="9"/>
        </w:numPr>
        <w:spacing w:after="0" w:line="240" w:lineRule="auto"/>
        <w:ind w:left="144" w:firstLine="0"/>
        <w:jc w:val="both"/>
        <w:rPr>
          <w:rFonts w:ascii="Palatino Linotype" w:hAnsi="Palatino Linotype"/>
        </w:rPr>
      </w:pPr>
      <w:r w:rsidRPr="00163640">
        <w:rPr>
          <w:rFonts w:ascii="Palatino Linotype" w:hAnsi="Palatino Linotype"/>
        </w:rPr>
        <w:t xml:space="preserve">Au moins </w:t>
      </w:r>
      <w:r w:rsidRPr="00DD6341">
        <w:rPr>
          <w:rFonts w:ascii="Palatino Linotype" w:hAnsi="Palatino Linotype"/>
          <w:i/>
          <w:iCs/>
        </w:rPr>
        <w:t>un</w:t>
      </w:r>
      <w:r w:rsidRPr="00163640">
        <w:rPr>
          <w:rFonts w:ascii="Palatino Linotype" w:hAnsi="Palatino Linotype"/>
        </w:rPr>
        <w:t xml:space="preserve"> (1) répondant a affirmé que son tribunal reçoit des frais du </w:t>
      </w:r>
      <w:r w:rsidRPr="00163640">
        <w:rPr>
          <w:rFonts w:ascii="Palatino Linotype" w:hAnsi="Palatino Linotype"/>
          <w:i/>
          <w:iCs/>
        </w:rPr>
        <w:t>Conseil supérieur du Pouvoir Judiciaire</w:t>
      </w:r>
      <w:r w:rsidRPr="00163640">
        <w:rPr>
          <w:rFonts w:ascii="Palatino Linotype" w:hAnsi="Palatino Linotype"/>
        </w:rPr>
        <w:t xml:space="preserve"> (CSPJ). Il s’agit du Tribunal de </w:t>
      </w:r>
      <w:r w:rsidRPr="00A63E67">
        <w:rPr>
          <w:rFonts w:ascii="Palatino Linotype" w:hAnsi="Palatino Linotype"/>
          <w:i/>
        </w:rPr>
        <w:t>Verrettes</w:t>
      </w:r>
      <w:r w:rsidRPr="00163640">
        <w:rPr>
          <w:rFonts w:ascii="Palatino Linotype" w:hAnsi="Palatino Linotype"/>
        </w:rPr>
        <w:t xml:space="preserve">. </w:t>
      </w:r>
    </w:p>
    <w:p w14:paraId="60CD38F7" w14:textId="77777777" w:rsidR="005C6E1C" w:rsidRDefault="005C6E1C" w:rsidP="00E01BCD">
      <w:pPr>
        <w:spacing w:after="0" w:line="240" w:lineRule="auto"/>
        <w:jc w:val="both"/>
        <w:rPr>
          <w:rFonts w:ascii="Palatino Linotype" w:hAnsi="Palatino Linotype"/>
          <w:b/>
          <w:bCs/>
          <w:i/>
          <w:iCs/>
        </w:rPr>
      </w:pPr>
    </w:p>
    <w:p w14:paraId="503A7E1F" w14:textId="360F3B2F" w:rsidR="00937CA5" w:rsidRPr="0081475E" w:rsidRDefault="00937CA5" w:rsidP="0081475E">
      <w:pPr>
        <w:pStyle w:val="ListParagraph"/>
        <w:numPr>
          <w:ilvl w:val="0"/>
          <w:numId w:val="29"/>
        </w:numPr>
        <w:spacing w:after="0" w:line="240" w:lineRule="auto"/>
        <w:jc w:val="both"/>
        <w:rPr>
          <w:rFonts w:ascii="Palatino Linotype" w:hAnsi="Palatino Linotype"/>
          <w:b/>
          <w:bCs/>
          <w:i/>
          <w:iCs/>
          <w:u w:val="single"/>
        </w:rPr>
      </w:pPr>
      <w:r w:rsidRPr="0081475E">
        <w:rPr>
          <w:rFonts w:ascii="Palatino Linotype" w:hAnsi="Palatino Linotype"/>
          <w:b/>
          <w:bCs/>
          <w:i/>
          <w:iCs/>
          <w:u w:val="single"/>
        </w:rPr>
        <w:t xml:space="preserve">Bâtiments </w:t>
      </w:r>
      <w:r w:rsidR="005C6E1C" w:rsidRPr="0081475E">
        <w:rPr>
          <w:rFonts w:ascii="Palatino Linotype" w:hAnsi="Palatino Linotype"/>
          <w:b/>
          <w:bCs/>
          <w:i/>
          <w:iCs/>
          <w:u w:val="single"/>
        </w:rPr>
        <w:t>et Infrastructure</w:t>
      </w:r>
      <w:r w:rsidR="00497591" w:rsidRPr="0081475E">
        <w:rPr>
          <w:rFonts w:ascii="Palatino Linotype" w:hAnsi="Palatino Linotype"/>
          <w:b/>
          <w:bCs/>
          <w:i/>
          <w:iCs/>
          <w:u w:val="single"/>
        </w:rPr>
        <w:t xml:space="preserve">s </w:t>
      </w:r>
      <w:r w:rsidR="005C6E1C" w:rsidRPr="0081475E">
        <w:rPr>
          <w:rFonts w:ascii="Palatino Linotype" w:hAnsi="Palatino Linotype"/>
          <w:b/>
          <w:bCs/>
          <w:i/>
          <w:iCs/>
          <w:u w:val="single"/>
        </w:rPr>
        <w:t xml:space="preserve">des </w:t>
      </w:r>
      <w:r w:rsidR="00497591" w:rsidRPr="0081475E">
        <w:rPr>
          <w:rFonts w:ascii="Palatino Linotype" w:hAnsi="Palatino Linotype"/>
          <w:b/>
          <w:bCs/>
          <w:i/>
          <w:iCs/>
          <w:u w:val="single"/>
        </w:rPr>
        <w:t xml:space="preserve">Tribunaux de paix </w:t>
      </w:r>
    </w:p>
    <w:p w14:paraId="5690ADD2" w14:textId="07693CBD" w:rsidR="00E25254" w:rsidRPr="005D271A" w:rsidRDefault="00E25254" w:rsidP="00E01BCD">
      <w:pPr>
        <w:spacing w:after="0" w:line="240" w:lineRule="auto"/>
        <w:jc w:val="both"/>
        <w:rPr>
          <w:rFonts w:ascii="Palatino Linotype" w:hAnsi="Palatino Linotype"/>
        </w:rPr>
      </w:pPr>
    </w:p>
    <w:p w14:paraId="7F6E7013" w14:textId="59639D77" w:rsidR="004C308E" w:rsidRDefault="00C65EB2" w:rsidP="00AC7586">
      <w:pPr>
        <w:pStyle w:val="ListParagraph"/>
        <w:numPr>
          <w:ilvl w:val="0"/>
          <w:numId w:val="9"/>
        </w:numPr>
        <w:spacing w:after="0" w:line="240" w:lineRule="auto"/>
        <w:ind w:left="144" w:firstLine="0"/>
        <w:jc w:val="both"/>
        <w:rPr>
          <w:rFonts w:ascii="Palatino Linotype" w:hAnsi="Palatino Linotype"/>
        </w:rPr>
      </w:pPr>
      <w:r w:rsidRPr="004C308E">
        <w:rPr>
          <w:rFonts w:ascii="Palatino Linotype" w:hAnsi="Palatino Linotype"/>
          <w:i/>
          <w:iCs/>
        </w:rPr>
        <w:t>Trente-neuf</w:t>
      </w:r>
      <w:r w:rsidRPr="004C308E">
        <w:rPr>
          <w:rFonts w:ascii="Palatino Linotype" w:hAnsi="Palatino Linotype"/>
        </w:rPr>
        <w:t xml:space="preserve"> (39) </w:t>
      </w:r>
      <w:r w:rsidR="001F2DC1">
        <w:rPr>
          <w:rFonts w:ascii="Palatino Linotype" w:hAnsi="Palatino Linotype"/>
        </w:rPr>
        <w:t xml:space="preserve">parmi les Tribunaux de paix visités, représentant 27% d’entre eux, </w:t>
      </w:r>
      <w:r w:rsidRPr="004C308E">
        <w:rPr>
          <w:rFonts w:ascii="Palatino Linotype" w:hAnsi="Palatino Linotype"/>
        </w:rPr>
        <w:t>ont été construits par l’Etat ha</w:t>
      </w:r>
      <w:r w:rsidR="00446D87" w:rsidRPr="004C308E">
        <w:rPr>
          <w:rFonts w:ascii="Palatino Linotype" w:hAnsi="Palatino Linotype"/>
        </w:rPr>
        <w:t>ï</w:t>
      </w:r>
      <w:r w:rsidRPr="004C308E">
        <w:rPr>
          <w:rFonts w:ascii="Palatino Linotype" w:hAnsi="Palatino Linotype"/>
        </w:rPr>
        <w:t>t</w:t>
      </w:r>
      <w:r w:rsidR="00446D87" w:rsidRPr="004C308E">
        <w:rPr>
          <w:rFonts w:ascii="Palatino Linotype" w:hAnsi="Palatino Linotype"/>
        </w:rPr>
        <w:t>ien</w:t>
      </w:r>
      <w:r w:rsidRPr="004C308E">
        <w:rPr>
          <w:rFonts w:ascii="Palatino Linotype" w:hAnsi="Palatino Linotype"/>
        </w:rPr>
        <w:t xml:space="preserve">, </w:t>
      </w:r>
      <w:r w:rsidRPr="004C308E">
        <w:rPr>
          <w:rFonts w:ascii="Palatino Linotype" w:hAnsi="Palatino Linotype"/>
          <w:i/>
          <w:iCs/>
        </w:rPr>
        <w:t xml:space="preserve">quarante </w:t>
      </w:r>
      <w:r w:rsidRPr="004C308E">
        <w:rPr>
          <w:rFonts w:ascii="Palatino Linotype" w:hAnsi="Palatino Linotype"/>
        </w:rPr>
        <w:t>(40)</w:t>
      </w:r>
      <w:r w:rsidR="001F2DC1">
        <w:rPr>
          <w:rFonts w:ascii="Palatino Linotype" w:hAnsi="Palatino Linotype"/>
        </w:rPr>
        <w:t>, soit 28 %,</w:t>
      </w:r>
      <w:r w:rsidRPr="004C308E">
        <w:rPr>
          <w:rFonts w:ascii="Palatino Linotype" w:hAnsi="Palatino Linotype"/>
        </w:rPr>
        <w:t xml:space="preserve"> par un partenaire. </w:t>
      </w:r>
      <w:r w:rsidRPr="004C308E">
        <w:rPr>
          <w:rFonts w:ascii="Palatino Linotype" w:hAnsi="Palatino Linotype"/>
          <w:i/>
          <w:iCs/>
        </w:rPr>
        <w:t xml:space="preserve">Trois </w:t>
      </w:r>
      <w:r w:rsidRPr="004C308E">
        <w:rPr>
          <w:rFonts w:ascii="Palatino Linotype" w:hAnsi="Palatino Linotype"/>
        </w:rPr>
        <w:t xml:space="preserve">(3) </w:t>
      </w:r>
      <w:r w:rsidR="005D271A" w:rsidRPr="004C308E">
        <w:rPr>
          <w:rFonts w:ascii="Palatino Linotype" w:hAnsi="Palatino Linotype"/>
        </w:rPr>
        <w:t>Tribunaux</w:t>
      </w:r>
      <w:r w:rsidR="001F2DC1">
        <w:rPr>
          <w:rFonts w:ascii="Palatino Linotype" w:hAnsi="Palatino Linotype"/>
        </w:rPr>
        <w:t xml:space="preserve">, soit 2%, </w:t>
      </w:r>
      <w:r w:rsidR="005D271A" w:rsidRPr="004C308E">
        <w:rPr>
          <w:rFonts w:ascii="Palatino Linotype" w:hAnsi="Palatino Linotype"/>
        </w:rPr>
        <w:t>sont</w:t>
      </w:r>
      <w:r w:rsidRPr="004C308E">
        <w:rPr>
          <w:rFonts w:ascii="Palatino Linotype" w:hAnsi="Palatino Linotype"/>
        </w:rPr>
        <w:t xml:space="preserve"> en fait des dons de particulier ayant décidé de </w:t>
      </w:r>
      <w:r w:rsidR="00E7676C">
        <w:rPr>
          <w:rFonts w:ascii="Palatino Linotype" w:hAnsi="Palatino Linotype"/>
        </w:rPr>
        <w:t xml:space="preserve">venir en aide </w:t>
      </w:r>
      <w:r w:rsidRPr="004C308E">
        <w:rPr>
          <w:rFonts w:ascii="Palatino Linotype" w:hAnsi="Palatino Linotype"/>
        </w:rPr>
        <w:t xml:space="preserve">à </w:t>
      </w:r>
      <w:r w:rsidR="00E7676C">
        <w:rPr>
          <w:rFonts w:ascii="Palatino Linotype" w:hAnsi="Palatino Linotype"/>
        </w:rPr>
        <w:t>leur</w:t>
      </w:r>
      <w:r w:rsidRPr="004C308E">
        <w:rPr>
          <w:rFonts w:ascii="Palatino Linotype" w:hAnsi="Palatino Linotype"/>
        </w:rPr>
        <w:t xml:space="preserve"> communauté. </w:t>
      </w:r>
      <w:r w:rsidRPr="004C308E">
        <w:rPr>
          <w:rFonts w:ascii="Palatino Linotype" w:hAnsi="Palatino Linotype"/>
          <w:i/>
          <w:iCs/>
        </w:rPr>
        <w:t>Trente</w:t>
      </w:r>
      <w:r w:rsidR="00601D66">
        <w:rPr>
          <w:rFonts w:ascii="Palatino Linotype" w:hAnsi="Palatino Linotype"/>
          <w:i/>
          <w:iCs/>
        </w:rPr>
        <w:noBreakHyphen/>
      </w:r>
      <w:r w:rsidRPr="004C308E">
        <w:rPr>
          <w:rFonts w:ascii="Palatino Linotype" w:hAnsi="Palatino Linotype"/>
          <w:i/>
          <w:iCs/>
        </w:rPr>
        <w:t>quatre</w:t>
      </w:r>
      <w:r w:rsidRPr="004C308E">
        <w:rPr>
          <w:rFonts w:ascii="Palatino Linotype" w:hAnsi="Palatino Linotype"/>
        </w:rPr>
        <w:t xml:space="preserve"> (34) bâtiments</w:t>
      </w:r>
      <w:r w:rsidR="00601D66">
        <w:rPr>
          <w:rFonts w:ascii="Palatino Linotype" w:hAnsi="Palatino Linotype"/>
        </w:rPr>
        <w:t xml:space="preserve"> représentant 23.</w:t>
      </w:r>
      <w:r w:rsidR="00FD4C16">
        <w:rPr>
          <w:rFonts w:ascii="Palatino Linotype" w:hAnsi="Palatino Linotype"/>
        </w:rPr>
        <w:t xml:space="preserve">5 </w:t>
      </w:r>
      <w:r w:rsidR="00601D66">
        <w:rPr>
          <w:rFonts w:ascii="Palatino Linotype" w:hAnsi="Palatino Linotype"/>
        </w:rPr>
        <w:t>%,</w:t>
      </w:r>
      <w:r w:rsidRPr="004C308E">
        <w:rPr>
          <w:rFonts w:ascii="Palatino Linotype" w:hAnsi="Palatino Linotype"/>
        </w:rPr>
        <w:t xml:space="preserve"> sont des locations. Pour </w:t>
      </w:r>
      <w:r w:rsidRPr="004C308E">
        <w:rPr>
          <w:rFonts w:ascii="Palatino Linotype" w:hAnsi="Palatino Linotype"/>
          <w:i/>
          <w:iCs/>
        </w:rPr>
        <w:t>vingt-huit</w:t>
      </w:r>
      <w:r w:rsidRPr="004C308E">
        <w:rPr>
          <w:rFonts w:ascii="Palatino Linotype" w:hAnsi="Palatino Linotype"/>
        </w:rPr>
        <w:t xml:space="preserve"> (28) b</w:t>
      </w:r>
      <w:r w:rsidR="00446D87" w:rsidRPr="004C308E">
        <w:rPr>
          <w:rFonts w:ascii="Palatino Linotype" w:hAnsi="Palatino Linotype"/>
        </w:rPr>
        <w:t>â</w:t>
      </w:r>
      <w:r w:rsidRPr="004C308E">
        <w:rPr>
          <w:rFonts w:ascii="Palatino Linotype" w:hAnsi="Palatino Linotype"/>
        </w:rPr>
        <w:t xml:space="preserve">timents, </w:t>
      </w:r>
      <w:r w:rsidR="00601D66">
        <w:rPr>
          <w:rFonts w:ascii="Palatino Linotype" w:hAnsi="Palatino Linotype"/>
        </w:rPr>
        <w:t xml:space="preserve">soit 19.5 %, </w:t>
      </w:r>
      <w:r w:rsidR="00446D87" w:rsidRPr="004C308E">
        <w:rPr>
          <w:rFonts w:ascii="Palatino Linotype" w:hAnsi="Palatino Linotype"/>
        </w:rPr>
        <w:t xml:space="preserve">les informations ne sont pas disponibles. </w:t>
      </w:r>
    </w:p>
    <w:p w14:paraId="6F7D2D6B" w14:textId="77777777" w:rsidR="004C308E" w:rsidRDefault="004C308E" w:rsidP="00E01BCD">
      <w:pPr>
        <w:pStyle w:val="ListParagraph"/>
        <w:spacing w:after="0" w:line="240" w:lineRule="auto"/>
        <w:ind w:left="144"/>
        <w:jc w:val="both"/>
        <w:rPr>
          <w:rFonts w:ascii="Palatino Linotype" w:hAnsi="Palatino Linotype"/>
        </w:rPr>
      </w:pPr>
    </w:p>
    <w:p w14:paraId="45B41A97" w14:textId="37E78CBB" w:rsidR="000D7B94" w:rsidRPr="004C308E" w:rsidRDefault="00601D66" w:rsidP="00AC7586">
      <w:pPr>
        <w:pStyle w:val="ListParagraph"/>
        <w:numPr>
          <w:ilvl w:val="0"/>
          <w:numId w:val="9"/>
        </w:numPr>
        <w:spacing w:after="0" w:line="240" w:lineRule="auto"/>
        <w:ind w:left="144" w:firstLine="0"/>
        <w:jc w:val="both"/>
        <w:rPr>
          <w:rFonts w:ascii="Palatino Linotype" w:hAnsi="Palatino Linotype"/>
        </w:rPr>
      </w:pPr>
      <w:r>
        <w:rPr>
          <w:rFonts w:ascii="Palatino Linotype" w:hAnsi="Palatino Linotype"/>
        </w:rPr>
        <w:t xml:space="preserve">Parmi les bâtiments visités, </w:t>
      </w:r>
      <w:r w:rsidR="000D7B94" w:rsidRPr="004C308E">
        <w:rPr>
          <w:rFonts w:ascii="Palatino Linotype" w:hAnsi="Palatino Linotype"/>
          <w:i/>
          <w:iCs/>
        </w:rPr>
        <w:t>vingt-cinq</w:t>
      </w:r>
      <w:r w:rsidR="000D7B94" w:rsidRPr="004C308E">
        <w:rPr>
          <w:rFonts w:ascii="Palatino Linotype" w:hAnsi="Palatino Linotype"/>
        </w:rPr>
        <w:t xml:space="preserve"> (25) </w:t>
      </w:r>
      <w:r>
        <w:rPr>
          <w:rFonts w:ascii="Palatino Linotype" w:hAnsi="Palatino Linotype"/>
        </w:rPr>
        <w:t>soit 17</w:t>
      </w:r>
      <w:r w:rsidR="00DB1642">
        <w:rPr>
          <w:rFonts w:ascii="Palatino Linotype" w:hAnsi="Palatino Linotype"/>
        </w:rPr>
        <w:t>.5</w:t>
      </w:r>
      <w:r>
        <w:rPr>
          <w:rFonts w:ascii="Palatino Linotype" w:hAnsi="Palatino Linotype"/>
        </w:rPr>
        <w:t xml:space="preserve">% sont </w:t>
      </w:r>
      <w:r w:rsidR="000D7B94" w:rsidRPr="004C308E">
        <w:rPr>
          <w:rFonts w:ascii="Palatino Linotype" w:hAnsi="Palatino Linotype"/>
        </w:rPr>
        <w:t xml:space="preserve">en bon état, </w:t>
      </w:r>
      <w:r w:rsidR="000D7B94" w:rsidRPr="004C308E">
        <w:rPr>
          <w:rFonts w:ascii="Palatino Linotype" w:hAnsi="Palatino Linotype"/>
          <w:i/>
          <w:iCs/>
        </w:rPr>
        <w:t>huit</w:t>
      </w:r>
      <w:r w:rsidR="000D7B94" w:rsidRPr="004C308E">
        <w:rPr>
          <w:rFonts w:ascii="Palatino Linotype" w:hAnsi="Palatino Linotype"/>
        </w:rPr>
        <w:t xml:space="preserve"> (8) autres </w:t>
      </w:r>
      <w:r>
        <w:rPr>
          <w:rFonts w:ascii="Palatino Linotype" w:hAnsi="Palatino Linotype"/>
        </w:rPr>
        <w:t xml:space="preserve">soit 5.5 %, sont dans un </w:t>
      </w:r>
      <w:r w:rsidR="000D7B94" w:rsidRPr="004C308E">
        <w:rPr>
          <w:rFonts w:ascii="Palatino Linotype" w:hAnsi="Palatino Linotype"/>
        </w:rPr>
        <w:t xml:space="preserve">état général acceptable. </w:t>
      </w:r>
      <w:r w:rsidR="00E7676C">
        <w:rPr>
          <w:rFonts w:ascii="Palatino Linotype" w:hAnsi="Palatino Linotype"/>
          <w:i/>
          <w:iCs/>
        </w:rPr>
        <w:t>Cent-onze</w:t>
      </w:r>
      <w:r w:rsidR="00E7676C">
        <w:rPr>
          <w:rFonts w:ascii="Palatino Linotype" w:hAnsi="Palatino Linotype"/>
        </w:rPr>
        <w:t xml:space="preserve"> </w:t>
      </w:r>
      <w:r w:rsidR="000D7B94" w:rsidRPr="004C308E">
        <w:rPr>
          <w:rFonts w:ascii="Palatino Linotype" w:hAnsi="Palatino Linotype"/>
        </w:rPr>
        <w:t>(</w:t>
      </w:r>
      <w:r w:rsidR="00B4427D">
        <w:rPr>
          <w:rFonts w:ascii="Palatino Linotype" w:hAnsi="Palatino Linotype"/>
        </w:rPr>
        <w:t>111</w:t>
      </w:r>
      <w:r w:rsidR="000D7B94" w:rsidRPr="004C308E">
        <w:rPr>
          <w:rFonts w:ascii="Palatino Linotype" w:hAnsi="Palatino Linotype"/>
        </w:rPr>
        <w:t>) bâtiments</w:t>
      </w:r>
      <w:r>
        <w:rPr>
          <w:rFonts w:ascii="Palatino Linotype" w:hAnsi="Palatino Linotype"/>
        </w:rPr>
        <w:t xml:space="preserve"> représentant </w:t>
      </w:r>
      <w:r w:rsidR="00C27A7F" w:rsidRPr="00C27A7F">
        <w:rPr>
          <w:rFonts w:ascii="Palatino Linotype" w:hAnsi="Palatino Linotype"/>
        </w:rPr>
        <w:t xml:space="preserve">77 </w:t>
      </w:r>
      <w:r w:rsidRPr="00C27A7F">
        <w:rPr>
          <w:rFonts w:ascii="Palatino Linotype" w:hAnsi="Palatino Linotype"/>
        </w:rPr>
        <w:t>%</w:t>
      </w:r>
      <w:r w:rsidRPr="00E7676C">
        <w:rPr>
          <w:rFonts w:ascii="Palatino Linotype" w:hAnsi="Palatino Linotype"/>
        </w:rPr>
        <w:t xml:space="preserve"> d</w:t>
      </w:r>
      <w:r>
        <w:rPr>
          <w:rFonts w:ascii="Palatino Linotype" w:hAnsi="Palatino Linotype"/>
        </w:rPr>
        <w:t xml:space="preserve">es Tribunaux de paix visités, </w:t>
      </w:r>
      <w:r w:rsidR="000D7B94" w:rsidRPr="004C308E">
        <w:rPr>
          <w:rFonts w:ascii="Palatino Linotype" w:hAnsi="Palatino Linotype"/>
        </w:rPr>
        <w:t>sont en mauvais état</w:t>
      </w:r>
      <w:r>
        <w:rPr>
          <w:rFonts w:ascii="Palatino Linotype" w:hAnsi="Palatino Linotype"/>
        </w:rPr>
        <w:t xml:space="preserve"> : </w:t>
      </w:r>
      <w:r w:rsidR="00D9185D" w:rsidRPr="004C308E">
        <w:rPr>
          <w:rFonts w:ascii="Palatino Linotype" w:hAnsi="Palatino Linotype"/>
        </w:rPr>
        <w:t>Ils sont fissurés depuis le tremblement du 12 janvier 2010, leur toiture est trouée</w:t>
      </w:r>
      <w:r w:rsidR="00E7676C">
        <w:rPr>
          <w:rFonts w:ascii="Palatino Linotype" w:hAnsi="Palatino Linotype"/>
        </w:rPr>
        <w:t xml:space="preserve"> laissant passer l’eau de pluies</w:t>
      </w:r>
      <w:r w:rsidR="00D9185D" w:rsidRPr="004C308E">
        <w:rPr>
          <w:rFonts w:ascii="Palatino Linotype" w:hAnsi="Palatino Linotype"/>
        </w:rPr>
        <w:t xml:space="preserve">, </w:t>
      </w:r>
      <w:r w:rsidR="00E7676C">
        <w:rPr>
          <w:rFonts w:ascii="Palatino Linotype" w:hAnsi="Palatino Linotype"/>
        </w:rPr>
        <w:t xml:space="preserve">leur </w:t>
      </w:r>
      <w:r w:rsidR="00D9185D" w:rsidRPr="004C308E">
        <w:rPr>
          <w:rFonts w:ascii="Palatino Linotype" w:hAnsi="Palatino Linotype"/>
        </w:rPr>
        <w:t>p</w:t>
      </w:r>
      <w:r w:rsidR="00E7676C">
        <w:rPr>
          <w:rFonts w:ascii="Palatino Linotype" w:hAnsi="Palatino Linotype"/>
        </w:rPr>
        <w:t>lancher</w:t>
      </w:r>
      <w:r w:rsidR="00D9185D" w:rsidRPr="004C308E">
        <w:rPr>
          <w:rFonts w:ascii="Palatino Linotype" w:hAnsi="Palatino Linotype"/>
        </w:rPr>
        <w:t xml:space="preserve"> </w:t>
      </w:r>
      <w:r w:rsidR="00E7676C">
        <w:rPr>
          <w:rFonts w:ascii="Palatino Linotype" w:hAnsi="Palatino Linotype"/>
        </w:rPr>
        <w:t xml:space="preserve">est </w:t>
      </w:r>
      <w:r w:rsidR="00D9185D" w:rsidRPr="004C308E">
        <w:rPr>
          <w:rFonts w:ascii="Palatino Linotype" w:hAnsi="Palatino Linotype"/>
        </w:rPr>
        <w:t>délabré</w:t>
      </w:r>
      <w:r w:rsidR="00E7676C">
        <w:rPr>
          <w:rFonts w:ascii="Palatino Linotype" w:hAnsi="Palatino Linotype"/>
        </w:rPr>
        <w:t xml:space="preserve">, leurs portes sont branlantes ou inexistantes, leurs serrures sont non-fonctionnelles. Ils sont aussi dans un état d’insalubrité général avec les peintures écaillées, les murs sales, etc. </w:t>
      </w:r>
      <w:r w:rsidR="00D9185D" w:rsidRPr="004C308E">
        <w:rPr>
          <w:rFonts w:ascii="Palatino Linotype" w:hAnsi="Palatino Linotype"/>
        </w:rPr>
        <w:t>D’autres sont des construction</w:t>
      </w:r>
      <w:r w:rsidR="00004684" w:rsidRPr="004C308E">
        <w:rPr>
          <w:rFonts w:ascii="Palatino Linotype" w:hAnsi="Palatino Linotype"/>
        </w:rPr>
        <w:t>s</w:t>
      </w:r>
      <w:r w:rsidR="00D9185D" w:rsidRPr="004C308E">
        <w:rPr>
          <w:rFonts w:ascii="Palatino Linotype" w:hAnsi="Palatino Linotype"/>
        </w:rPr>
        <w:t xml:space="preserve"> en préfabriqués qui depuis 2010, ont été offerts pour servir temporairement de tribunal. Aujourd’hui encore, ce sont ces mêmes préfabriqués qui servent la communauté. </w:t>
      </w:r>
      <w:r w:rsidR="00540E9C" w:rsidRPr="004C308E">
        <w:rPr>
          <w:rFonts w:ascii="Palatino Linotype" w:hAnsi="Palatino Linotype"/>
        </w:rPr>
        <w:t xml:space="preserve">Les exemples sont nombreux : </w:t>
      </w:r>
    </w:p>
    <w:p w14:paraId="35700E06" w14:textId="26D6C250" w:rsidR="00540E9C" w:rsidRPr="005D271A" w:rsidRDefault="00540E9C" w:rsidP="00E01BCD">
      <w:pPr>
        <w:spacing w:after="0" w:line="240" w:lineRule="auto"/>
        <w:jc w:val="both"/>
        <w:rPr>
          <w:rFonts w:ascii="Palatino Linotype" w:hAnsi="Palatino Linotype"/>
        </w:rPr>
      </w:pPr>
    </w:p>
    <w:p w14:paraId="17E95181" w14:textId="0A5B4CC5" w:rsidR="00540E9C" w:rsidRPr="005D271A" w:rsidRDefault="00540E9C" w:rsidP="00A40E29">
      <w:pPr>
        <w:pStyle w:val="ListParagraph"/>
        <w:numPr>
          <w:ilvl w:val="0"/>
          <w:numId w:val="8"/>
        </w:numPr>
        <w:spacing w:after="0" w:line="240" w:lineRule="auto"/>
        <w:jc w:val="both"/>
        <w:rPr>
          <w:rFonts w:ascii="Palatino Linotype" w:hAnsi="Palatino Linotype"/>
        </w:rPr>
      </w:pPr>
      <w:r w:rsidRPr="005D271A">
        <w:rPr>
          <w:rFonts w:ascii="Palatino Linotype" w:hAnsi="Palatino Linotype"/>
        </w:rPr>
        <w:lastRenderedPageBreak/>
        <w:t xml:space="preserve">Le </w:t>
      </w:r>
      <w:r w:rsidR="00601D66">
        <w:rPr>
          <w:rFonts w:ascii="Palatino Linotype" w:hAnsi="Palatino Linotype"/>
        </w:rPr>
        <w:t>T</w:t>
      </w:r>
      <w:r w:rsidRPr="005D271A">
        <w:rPr>
          <w:rFonts w:ascii="Palatino Linotype" w:hAnsi="Palatino Linotype"/>
        </w:rPr>
        <w:t xml:space="preserve">ribunal de paix de </w:t>
      </w:r>
      <w:r w:rsidRPr="00601D66">
        <w:rPr>
          <w:rFonts w:ascii="Palatino Linotype" w:hAnsi="Palatino Linotype"/>
          <w:i/>
          <w:iCs/>
        </w:rPr>
        <w:t>Carca Carvajal</w:t>
      </w:r>
      <w:r w:rsidRPr="005D271A">
        <w:rPr>
          <w:rFonts w:ascii="Palatino Linotype" w:hAnsi="Palatino Linotype"/>
        </w:rPr>
        <w:t xml:space="preserve"> fonctionne dans un préfabriqué qui se trouve dans un espace vague, sans clôture. </w:t>
      </w:r>
    </w:p>
    <w:p w14:paraId="51D1DAD0" w14:textId="7AC4305B" w:rsidR="00540E9C" w:rsidRPr="005D271A" w:rsidRDefault="00540E9C" w:rsidP="00E01BCD">
      <w:pPr>
        <w:spacing w:after="0" w:line="240" w:lineRule="auto"/>
        <w:jc w:val="both"/>
        <w:rPr>
          <w:rFonts w:ascii="Palatino Linotype" w:hAnsi="Palatino Linotype"/>
        </w:rPr>
      </w:pPr>
    </w:p>
    <w:p w14:paraId="5380083F" w14:textId="1F27AD01" w:rsidR="00540E9C" w:rsidRPr="005D271A" w:rsidRDefault="00540E9C" w:rsidP="00A40E29">
      <w:pPr>
        <w:pStyle w:val="ListParagraph"/>
        <w:numPr>
          <w:ilvl w:val="0"/>
          <w:numId w:val="8"/>
        </w:numPr>
        <w:spacing w:after="0" w:line="240" w:lineRule="auto"/>
        <w:jc w:val="both"/>
        <w:rPr>
          <w:rFonts w:ascii="Palatino Linotype" w:hAnsi="Palatino Linotype"/>
        </w:rPr>
      </w:pPr>
      <w:r w:rsidRPr="005D271A">
        <w:rPr>
          <w:rFonts w:ascii="Palatino Linotype" w:hAnsi="Palatino Linotype"/>
        </w:rPr>
        <w:t xml:space="preserve">Le </w:t>
      </w:r>
      <w:r w:rsidR="00601D66">
        <w:rPr>
          <w:rFonts w:ascii="Palatino Linotype" w:hAnsi="Palatino Linotype"/>
        </w:rPr>
        <w:t>T</w:t>
      </w:r>
      <w:r w:rsidRPr="005D271A">
        <w:rPr>
          <w:rFonts w:ascii="Palatino Linotype" w:hAnsi="Palatino Linotype"/>
        </w:rPr>
        <w:t>ribuna</w:t>
      </w:r>
      <w:r w:rsidR="004C6A63" w:rsidRPr="005D271A">
        <w:rPr>
          <w:rFonts w:ascii="Palatino Linotype" w:hAnsi="Palatino Linotype"/>
        </w:rPr>
        <w:t>l</w:t>
      </w:r>
      <w:r w:rsidRPr="005D271A">
        <w:rPr>
          <w:rFonts w:ascii="Palatino Linotype" w:hAnsi="Palatino Linotype"/>
        </w:rPr>
        <w:t xml:space="preserve"> de </w:t>
      </w:r>
      <w:r w:rsidRPr="00601D66">
        <w:rPr>
          <w:rFonts w:ascii="Palatino Linotype" w:hAnsi="Palatino Linotype"/>
          <w:i/>
          <w:iCs/>
        </w:rPr>
        <w:t>Baradères</w:t>
      </w:r>
      <w:r w:rsidRPr="005D271A">
        <w:rPr>
          <w:rFonts w:ascii="Palatino Linotype" w:hAnsi="Palatino Linotype"/>
        </w:rPr>
        <w:t xml:space="preserve"> est mal entretenu et sale. </w:t>
      </w:r>
    </w:p>
    <w:p w14:paraId="7574A8F4" w14:textId="17828A89" w:rsidR="00540E9C" w:rsidRPr="005D271A" w:rsidRDefault="00540E9C" w:rsidP="00E01BCD">
      <w:pPr>
        <w:spacing w:after="0" w:line="240" w:lineRule="auto"/>
        <w:jc w:val="both"/>
        <w:rPr>
          <w:rFonts w:ascii="Palatino Linotype" w:hAnsi="Palatino Linotype"/>
        </w:rPr>
      </w:pPr>
    </w:p>
    <w:p w14:paraId="060960D8" w14:textId="5493000C" w:rsidR="00540E9C" w:rsidRPr="008C7C7D" w:rsidRDefault="00540E9C" w:rsidP="00A40E29">
      <w:pPr>
        <w:pStyle w:val="ListParagraph"/>
        <w:numPr>
          <w:ilvl w:val="0"/>
          <w:numId w:val="8"/>
        </w:numPr>
        <w:spacing w:after="0" w:line="240" w:lineRule="auto"/>
        <w:jc w:val="both"/>
        <w:rPr>
          <w:rFonts w:ascii="Palatino Linotype" w:hAnsi="Palatino Linotype"/>
        </w:rPr>
      </w:pPr>
      <w:r w:rsidRPr="008C7C7D">
        <w:rPr>
          <w:rFonts w:ascii="Palatino Linotype" w:hAnsi="Palatino Linotype"/>
        </w:rPr>
        <w:t xml:space="preserve">Le </w:t>
      </w:r>
      <w:r w:rsidR="00601D66" w:rsidRPr="008C7C7D">
        <w:rPr>
          <w:rFonts w:ascii="Palatino Linotype" w:hAnsi="Palatino Linotype"/>
        </w:rPr>
        <w:t>T</w:t>
      </w:r>
      <w:r w:rsidRPr="008C7C7D">
        <w:rPr>
          <w:rFonts w:ascii="Palatino Linotype" w:hAnsi="Palatino Linotype"/>
        </w:rPr>
        <w:t xml:space="preserve">ribunal de paix de </w:t>
      </w:r>
      <w:r w:rsidRPr="008C7C7D">
        <w:rPr>
          <w:rFonts w:ascii="Palatino Linotype" w:hAnsi="Palatino Linotype"/>
          <w:i/>
          <w:iCs/>
        </w:rPr>
        <w:t>Morisseau</w:t>
      </w:r>
      <w:r w:rsidR="00601D66" w:rsidRPr="008C7C7D">
        <w:rPr>
          <w:rFonts w:ascii="Palatino Linotype" w:hAnsi="Palatino Linotype"/>
          <w:i/>
          <w:iCs/>
        </w:rPr>
        <w:t xml:space="preserve">, </w:t>
      </w:r>
      <w:r w:rsidRPr="008C7C7D">
        <w:rPr>
          <w:rFonts w:ascii="Palatino Linotype" w:hAnsi="Palatino Linotype"/>
        </w:rPr>
        <w:t xml:space="preserve">annexe </w:t>
      </w:r>
      <w:r w:rsidR="008C7C7D" w:rsidRPr="008C7C7D">
        <w:rPr>
          <w:rFonts w:ascii="Palatino Linotype" w:hAnsi="Palatino Linotype"/>
        </w:rPr>
        <w:t xml:space="preserve">du Tribunal de paix de L’Azile, </w:t>
      </w:r>
      <w:r w:rsidR="00601D66" w:rsidRPr="008C7C7D">
        <w:rPr>
          <w:rFonts w:ascii="Palatino Linotype" w:hAnsi="Palatino Linotype"/>
        </w:rPr>
        <w:t>département des Nippes,</w:t>
      </w:r>
      <w:r w:rsidRPr="008C7C7D">
        <w:rPr>
          <w:rFonts w:ascii="Palatino Linotype" w:hAnsi="Palatino Linotype"/>
        </w:rPr>
        <w:t xml:space="preserve"> est </w:t>
      </w:r>
      <w:r w:rsidR="008C7C7D">
        <w:rPr>
          <w:rFonts w:ascii="Palatino Linotype" w:hAnsi="Palatino Linotype"/>
        </w:rPr>
        <w:t xml:space="preserve">installé </w:t>
      </w:r>
      <w:r w:rsidRPr="008C7C7D">
        <w:rPr>
          <w:rFonts w:ascii="Palatino Linotype" w:hAnsi="Palatino Linotype"/>
        </w:rPr>
        <w:t xml:space="preserve">dans une grande cour où se trouvent plusieurs autres maisons. </w:t>
      </w:r>
    </w:p>
    <w:p w14:paraId="612ACBF7" w14:textId="41DFB765" w:rsidR="00540E9C" w:rsidRPr="005D271A" w:rsidRDefault="00540E9C" w:rsidP="00E01BCD">
      <w:pPr>
        <w:spacing w:after="0" w:line="240" w:lineRule="auto"/>
        <w:jc w:val="both"/>
        <w:rPr>
          <w:rFonts w:ascii="Palatino Linotype" w:hAnsi="Palatino Linotype"/>
        </w:rPr>
      </w:pPr>
    </w:p>
    <w:p w14:paraId="5121C016" w14:textId="46924FB7" w:rsidR="00C979A3" w:rsidRDefault="00C979A3"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Le </w:t>
      </w:r>
      <w:r w:rsidR="00601D66">
        <w:rPr>
          <w:rFonts w:ascii="Palatino Linotype" w:hAnsi="Palatino Linotype"/>
        </w:rPr>
        <w:t>T</w:t>
      </w:r>
      <w:r>
        <w:rPr>
          <w:rFonts w:ascii="Palatino Linotype" w:hAnsi="Palatino Linotype"/>
        </w:rPr>
        <w:t xml:space="preserve">ribunal de paix de </w:t>
      </w:r>
      <w:r w:rsidRPr="00601D66">
        <w:rPr>
          <w:rFonts w:ascii="Palatino Linotype" w:hAnsi="Palatino Linotype"/>
          <w:i/>
          <w:iCs/>
        </w:rPr>
        <w:t>Limbé</w:t>
      </w:r>
      <w:r>
        <w:rPr>
          <w:rFonts w:ascii="Palatino Linotype" w:hAnsi="Palatino Linotype"/>
        </w:rPr>
        <w:t xml:space="preserve"> loge dans le dortoir du commissariat. </w:t>
      </w:r>
    </w:p>
    <w:p w14:paraId="0167F39B" w14:textId="77777777" w:rsidR="00C979A3" w:rsidRPr="00C979A3" w:rsidRDefault="00C979A3" w:rsidP="00E01BCD">
      <w:pPr>
        <w:pStyle w:val="ListParagraph"/>
        <w:spacing w:after="0" w:line="240" w:lineRule="auto"/>
        <w:rPr>
          <w:rFonts w:ascii="Palatino Linotype" w:hAnsi="Palatino Linotype"/>
        </w:rPr>
      </w:pPr>
    </w:p>
    <w:p w14:paraId="35A476A2" w14:textId="7A9464FC" w:rsidR="00C979A3" w:rsidRDefault="00C979A3"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A </w:t>
      </w:r>
      <w:r w:rsidRPr="00601D66">
        <w:rPr>
          <w:rFonts w:ascii="Palatino Linotype" w:hAnsi="Palatino Linotype"/>
          <w:i/>
          <w:iCs/>
        </w:rPr>
        <w:t>Pointe-à-Raquette</w:t>
      </w:r>
      <w:r>
        <w:rPr>
          <w:rFonts w:ascii="Palatino Linotype" w:hAnsi="Palatino Linotype"/>
        </w:rPr>
        <w:t xml:space="preserve">, il n’y a pas d’espace pour les juges. Ces derniers connaissent des affaires qui leur sont soumises à l’intérieur même du commissariat. </w:t>
      </w:r>
    </w:p>
    <w:p w14:paraId="6A9018C6" w14:textId="77777777" w:rsidR="00C979A3" w:rsidRPr="00C979A3" w:rsidRDefault="00C979A3" w:rsidP="00E01BCD">
      <w:pPr>
        <w:pStyle w:val="ListParagraph"/>
        <w:spacing w:after="0" w:line="240" w:lineRule="auto"/>
        <w:rPr>
          <w:rFonts w:ascii="Palatino Linotype" w:hAnsi="Palatino Linotype"/>
        </w:rPr>
      </w:pPr>
    </w:p>
    <w:p w14:paraId="68A4F7EF" w14:textId="52C56971" w:rsidR="00C979A3" w:rsidRDefault="00C979A3" w:rsidP="00A40E29">
      <w:pPr>
        <w:pStyle w:val="ListParagraph"/>
        <w:numPr>
          <w:ilvl w:val="0"/>
          <w:numId w:val="8"/>
        </w:numPr>
        <w:spacing w:after="0" w:line="240" w:lineRule="auto"/>
        <w:jc w:val="both"/>
        <w:rPr>
          <w:rFonts w:ascii="Palatino Linotype" w:hAnsi="Palatino Linotype"/>
        </w:rPr>
      </w:pPr>
      <w:r w:rsidRPr="005D271A">
        <w:rPr>
          <w:rFonts w:ascii="Palatino Linotype" w:hAnsi="Palatino Linotype"/>
        </w:rPr>
        <w:t xml:space="preserve">Le </w:t>
      </w:r>
      <w:r w:rsidR="00601D66">
        <w:rPr>
          <w:rFonts w:ascii="Palatino Linotype" w:hAnsi="Palatino Linotype"/>
        </w:rPr>
        <w:t>T</w:t>
      </w:r>
      <w:r w:rsidRPr="005D271A">
        <w:rPr>
          <w:rFonts w:ascii="Palatino Linotype" w:hAnsi="Palatino Linotype"/>
        </w:rPr>
        <w:t xml:space="preserve">ribunal de paix de </w:t>
      </w:r>
      <w:r w:rsidRPr="00601D66">
        <w:rPr>
          <w:rFonts w:ascii="Palatino Linotype" w:hAnsi="Palatino Linotype"/>
          <w:i/>
          <w:iCs/>
        </w:rPr>
        <w:t>Cavaillon</w:t>
      </w:r>
      <w:r w:rsidRPr="005D271A">
        <w:rPr>
          <w:rFonts w:ascii="Palatino Linotype" w:hAnsi="Palatino Linotype"/>
        </w:rPr>
        <w:t xml:space="preserve"> est en très mauvais état. La toiture et le </w:t>
      </w:r>
      <w:r w:rsidR="00E7676C">
        <w:rPr>
          <w:rFonts w:ascii="Palatino Linotype" w:hAnsi="Palatino Linotype"/>
        </w:rPr>
        <w:t>plancher</w:t>
      </w:r>
      <w:r w:rsidRPr="005D271A">
        <w:rPr>
          <w:rFonts w:ascii="Palatino Linotype" w:hAnsi="Palatino Linotype"/>
        </w:rPr>
        <w:t xml:space="preserve"> sont en piteux état. </w:t>
      </w:r>
    </w:p>
    <w:p w14:paraId="7A6AEBB7" w14:textId="285F909E" w:rsidR="00C27A7F" w:rsidRDefault="00C27A7F" w:rsidP="00C27A7F">
      <w:pPr>
        <w:pStyle w:val="ListParagraph"/>
        <w:spacing w:after="0" w:line="240" w:lineRule="auto"/>
        <w:jc w:val="both"/>
        <w:rPr>
          <w:rFonts w:ascii="Palatino Linotype" w:hAnsi="Palatino Linotype"/>
        </w:rPr>
      </w:pPr>
    </w:p>
    <w:p w14:paraId="753BBBBC" w14:textId="7CC9EEEB" w:rsidR="00C27A7F" w:rsidRDefault="00C27A7F" w:rsidP="00C27A7F">
      <w:pPr>
        <w:pStyle w:val="ListParagraph"/>
        <w:spacing w:after="0" w:line="240" w:lineRule="auto"/>
        <w:jc w:val="center"/>
        <w:rPr>
          <w:rFonts w:ascii="Palatino Linotype" w:hAnsi="Palatino Linotype"/>
        </w:rPr>
      </w:pPr>
      <w:r w:rsidRPr="00C27A7F">
        <w:rPr>
          <w:smallCaps/>
          <w:noProof/>
          <w:bdr w:val="single" w:sz="12" w:space="0" w:color="A5644E" w:themeColor="accent2"/>
        </w:rPr>
        <w:drawing>
          <wp:inline distT="0" distB="0" distL="0" distR="0" wp14:anchorId="69DFB9A2" wp14:editId="69B32E54">
            <wp:extent cx="4572000" cy="2738439"/>
            <wp:effectExtent l="0" t="0" r="0" b="5080"/>
            <wp:docPr id="17" name="Chart 17">
              <a:extLst xmlns:a="http://schemas.openxmlformats.org/drawingml/2006/main">
                <a:ext uri="{FF2B5EF4-FFF2-40B4-BE49-F238E27FC236}">
                  <a16:creationId xmlns:a16="http://schemas.microsoft.com/office/drawing/2014/main" id="{7C0AEDDF-34C6-4C0B-8B6D-E9A8874EEA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A58E50" w14:textId="1E233732" w:rsidR="00812C56" w:rsidRPr="00B951FC" w:rsidRDefault="00B951FC" w:rsidP="00812C56">
      <w:pPr>
        <w:spacing w:after="0" w:line="240" w:lineRule="auto"/>
        <w:jc w:val="both"/>
        <w:rPr>
          <w:rFonts w:ascii="Palatino Linotype" w:hAnsi="Palatino Linotype"/>
          <w:b/>
          <w:bCs/>
          <w:i/>
          <w:iCs/>
          <w:sz w:val="18"/>
          <w:szCs w:val="18"/>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B951FC">
        <w:rPr>
          <w:rFonts w:ascii="Palatino Linotype" w:hAnsi="Palatino Linotype"/>
          <w:b/>
          <w:bCs/>
          <w:i/>
          <w:iCs/>
          <w:sz w:val="18"/>
          <w:szCs w:val="18"/>
        </w:rPr>
        <w:t>Graphe 4</w:t>
      </w:r>
    </w:p>
    <w:p w14:paraId="42FD3F30" w14:textId="77CEE39F" w:rsidR="00C979A3" w:rsidRPr="00DC087E" w:rsidRDefault="00C979A3" w:rsidP="00A40E29">
      <w:pPr>
        <w:pStyle w:val="ListParagraph"/>
        <w:numPr>
          <w:ilvl w:val="0"/>
          <w:numId w:val="14"/>
        </w:numPr>
        <w:spacing w:after="0" w:line="240" w:lineRule="auto"/>
        <w:jc w:val="both"/>
        <w:rPr>
          <w:rFonts w:ascii="Palatino Linotype" w:hAnsi="Palatino Linotype"/>
          <w:b/>
          <w:bCs/>
          <w:i/>
          <w:iCs/>
        </w:rPr>
      </w:pPr>
      <w:r w:rsidRPr="00DC087E">
        <w:rPr>
          <w:rFonts w:ascii="Palatino Linotype" w:hAnsi="Palatino Linotype"/>
          <w:b/>
          <w:bCs/>
          <w:i/>
          <w:iCs/>
        </w:rPr>
        <w:t xml:space="preserve">Bâtiments endommagés </w:t>
      </w:r>
    </w:p>
    <w:p w14:paraId="086DE9EF" w14:textId="77777777" w:rsidR="00C979A3" w:rsidRDefault="00C979A3" w:rsidP="00E01BCD">
      <w:pPr>
        <w:spacing w:after="0" w:line="240" w:lineRule="auto"/>
        <w:jc w:val="both"/>
        <w:rPr>
          <w:rFonts w:ascii="Palatino Linotype" w:hAnsi="Palatino Linotype"/>
        </w:rPr>
      </w:pPr>
    </w:p>
    <w:p w14:paraId="3C6AF86B" w14:textId="3E42DC93" w:rsidR="005E17DB" w:rsidRDefault="00C979A3" w:rsidP="00AC7586">
      <w:pPr>
        <w:pStyle w:val="ListParagraph"/>
        <w:numPr>
          <w:ilvl w:val="0"/>
          <w:numId w:val="9"/>
        </w:numPr>
        <w:spacing w:after="0" w:line="240" w:lineRule="auto"/>
        <w:ind w:left="144" w:firstLine="0"/>
        <w:jc w:val="both"/>
        <w:rPr>
          <w:rFonts w:ascii="Palatino Linotype" w:hAnsi="Palatino Linotype"/>
        </w:rPr>
      </w:pPr>
      <w:r w:rsidRPr="000F2AB4">
        <w:rPr>
          <w:rFonts w:ascii="Palatino Linotype" w:hAnsi="Palatino Linotype"/>
        </w:rPr>
        <w:t xml:space="preserve">Les Tribunaux de paix des </w:t>
      </w:r>
      <w:r w:rsidRPr="009926F7">
        <w:rPr>
          <w:rFonts w:ascii="Palatino Linotype" w:hAnsi="Palatino Linotype"/>
          <w:i/>
        </w:rPr>
        <w:t>Cayes</w:t>
      </w:r>
      <w:r w:rsidRPr="000F2AB4">
        <w:rPr>
          <w:rFonts w:ascii="Palatino Linotype" w:hAnsi="Palatino Linotype"/>
        </w:rPr>
        <w:t xml:space="preserve">, de </w:t>
      </w:r>
      <w:r w:rsidRPr="009926F7">
        <w:rPr>
          <w:rFonts w:ascii="Palatino Linotype" w:hAnsi="Palatino Linotype"/>
          <w:i/>
        </w:rPr>
        <w:t xml:space="preserve">Torbeck </w:t>
      </w:r>
      <w:r w:rsidRPr="000F2AB4">
        <w:rPr>
          <w:rFonts w:ascii="Palatino Linotype" w:hAnsi="Palatino Linotype"/>
        </w:rPr>
        <w:t xml:space="preserve">et de </w:t>
      </w:r>
      <w:r w:rsidRPr="009926F7">
        <w:rPr>
          <w:rFonts w:ascii="Palatino Linotype" w:hAnsi="Palatino Linotype"/>
          <w:i/>
        </w:rPr>
        <w:t>Saint-Louis du Sud</w:t>
      </w:r>
      <w:r w:rsidR="005E17DB">
        <w:rPr>
          <w:rFonts w:ascii="Palatino Linotype" w:hAnsi="Palatino Linotype"/>
        </w:rPr>
        <w:t xml:space="preserve">, de </w:t>
      </w:r>
      <w:r w:rsidR="005E17DB" w:rsidRPr="009926F7">
        <w:rPr>
          <w:rFonts w:ascii="Palatino Linotype" w:hAnsi="Palatino Linotype"/>
          <w:i/>
        </w:rPr>
        <w:t>Damassin</w:t>
      </w:r>
      <w:r w:rsidR="005E17DB">
        <w:rPr>
          <w:rFonts w:ascii="Palatino Linotype" w:hAnsi="Palatino Linotype"/>
        </w:rPr>
        <w:t>,</w:t>
      </w:r>
      <w:r w:rsidRPr="000F2AB4">
        <w:rPr>
          <w:rFonts w:ascii="Palatino Linotype" w:hAnsi="Palatino Linotype"/>
        </w:rPr>
        <w:t xml:space="preserve"> </w:t>
      </w:r>
      <w:r w:rsidR="00DD6341">
        <w:rPr>
          <w:rFonts w:ascii="Palatino Linotype" w:hAnsi="Palatino Linotype"/>
        </w:rPr>
        <w:t xml:space="preserve">dans le département du Sud, </w:t>
      </w:r>
      <w:r w:rsidRPr="000F2AB4">
        <w:rPr>
          <w:rFonts w:ascii="Palatino Linotype" w:hAnsi="Palatino Linotype"/>
        </w:rPr>
        <w:t xml:space="preserve">qui avaient été endommagés par le tremblement de terre du 12 janvier 2010 ont été sévèrement éprouvés lors de l’ouragan </w:t>
      </w:r>
      <w:r w:rsidR="00E56BFE" w:rsidRPr="000F2AB4">
        <w:rPr>
          <w:rFonts w:ascii="Palatino Linotype" w:hAnsi="Palatino Linotype"/>
        </w:rPr>
        <w:t>Mat</w:t>
      </w:r>
      <w:r w:rsidR="00E56BFE">
        <w:rPr>
          <w:rFonts w:ascii="Palatino Linotype" w:hAnsi="Palatino Linotype"/>
        </w:rPr>
        <w:t>thew</w:t>
      </w:r>
      <w:r w:rsidRPr="000F2AB4">
        <w:rPr>
          <w:rFonts w:ascii="Palatino Linotype" w:hAnsi="Palatino Linotype"/>
        </w:rPr>
        <w:t xml:space="preserve">. Aujourd’hui, après le séisme du 12 août 2021, </w:t>
      </w:r>
      <w:r w:rsidR="009926F7">
        <w:rPr>
          <w:rFonts w:ascii="Palatino Linotype" w:hAnsi="Palatino Linotype"/>
        </w:rPr>
        <w:t xml:space="preserve">ils ont encore une fois été frappés et méritent une attention particulière, bien avant que leur personnel ne soit autorisé à y reprendre le travail. </w:t>
      </w:r>
    </w:p>
    <w:p w14:paraId="2DEB1970" w14:textId="77777777" w:rsidR="005E17DB" w:rsidRDefault="005E17DB" w:rsidP="005E17DB">
      <w:pPr>
        <w:pStyle w:val="ListParagraph"/>
        <w:spacing w:after="0" w:line="240" w:lineRule="auto"/>
        <w:ind w:left="144"/>
        <w:jc w:val="both"/>
        <w:rPr>
          <w:rFonts w:ascii="Palatino Linotype" w:hAnsi="Palatino Linotype"/>
        </w:rPr>
      </w:pPr>
    </w:p>
    <w:p w14:paraId="7FA30948" w14:textId="06605D38" w:rsidR="005E17DB" w:rsidRDefault="005E17DB" w:rsidP="00AC7586">
      <w:pPr>
        <w:pStyle w:val="ListParagraph"/>
        <w:numPr>
          <w:ilvl w:val="0"/>
          <w:numId w:val="9"/>
        </w:numPr>
        <w:spacing w:after="0" w:line="240" w:lineRule="auto"/>
        <w:ind w:left="144" w:firstLine="0"/>
        <w:jc w:val="both"/>
        <w:rPr>
          <w:rFonts w:ascii="Palatino Linotype" w:hAnsi="Palatino Linotype"/>
        </w:rPr>
      </w:pPr>
      <w:r w:rsidRPr="005E17DB">
        <w:rPr>
          <w:rFonts w:ascii="Palatino Linotype" w:hAnsi="Palatino Linotype"/>
        </w:rPr>
        <w:t xml:space="preserve">D’autres locaux accueillant les tribunaux de paix localisés dans des départements autres que le Sud, sont aussi endommagés. Tel est le cas par exemple du Tribunal de paix de </w:t>
      </w:r>
      <w:r w:rsidR="009926F7" w:rsidRPr="009926F7">
        <w:rPr>
          <w:rFonts w:ascii="Palatino Linotype" w:hAnsi="Palatino Linotype"/>
          <w:i/>
        </w:rPr>
        <w:t>L</w:t>
      </w:r>
      <w:r w:rsidRPr="009926F7">
        <w:rPr>
          <w:rFonts w:ascii="Palatino Linotype" w:hAnsi="Palatino Linotype"/>
          <w:i/>
        </w:rPr>
        <w:t xml:space="preserve">’Estère </w:t>
      </w:r>
      <w:r w:rsidRPr="005E17DB">
        <w:rPr>
          <w:rFonts w:ascii="Palatino Linotype" w:hAnsi="Palatino Linotype"/>
        </w:rPr>
        <w:lastRenderedPageBreak/>
        <w:t xml:space="preserve">qui a essuyé plusieurs actes de violence et du Tribunal de paix de </w:t>
      </w:r>
      <w:r w:rsidRPr="009926F7">
        <w:rPr>
          <w:rFonts w:ascii="Palatino Linotype" w:hAnsi="Palatino Linotype"/>
          <w:i/>
        </w:rPr>
        <w:t>Hinche</w:t>
      </w:r>
      <w:r w:rsidRPr="005E17DB">
        <w:rPr>
          <w:rFonts w:ascii="Palatino Linotype" w:hAnsi="Palatino Linotype"/>
        </w:rPr>
        <w:t xml:space="preserve"> dont le mur d’enceinte est fissuré. </w:t>
      </w:r>
    </w:p>
    <w:p w14:paraId="0436832D" w14:textId="77777777" w:rsidR="00601D66" w:rsidRPr="00601D66" w:rsidRDefault="00601D66" w:rsidP="00601D66">
      <w:pPr>
        <w:pStyle w:val="ListParagraph"/>
        <w:rPr>
          <w:rFonts w:ascii="Palatino Linotype" w:hAnsi="Palatino Linotype"/>
        </w:rPr>
      </w:pPr>
    </w:p>
    <w:p w14:paraId="009E44B1" w14:textId="216EFD8D" w:rsidR="00601D66" w:rsidRDefault="00C979A3" w:rsidP="00AC7586">
      <w:pPr>
        <w:pStyle w:val="ListParagraph"/>
        <w:numPr>
          <w:ilvl w:val="0"/>
          <w:numId w:val="9"/>
        </w:numPr>
        <w:spacing w:after="0" w:line="240" w:lineRule="auto"/>
        <w:ind w:left="144" w:firstLine="0"/>
        <w:jc w:val="both"/>
        <w:rPr>
          <w:rFonts w:ascii="Palatino Linotype" w:hAnsi="Palatino Linotype"/>
        </w:rPr>
      </w:pPr>
      <w:r w:rsidRPr="000F2AB4">
        <w:rPr>
          <w:rFonts w:ascii="Palatino Linotype" w:hAnsi="Palatino Linotype"/>
          <w:i/>
          <w:iCs/>
        </w:rPr>
        <w:t>Cinq</w:t>
      </w:r>
      <w:r w:rsidRPr="000F2AB4">
        <w:rPr>
          <w:rFonts w:ascii="Palatino Linotype" w:hAnsi="Palatino Linotype"/>
        </w:rPr>
        <w:t xml:space="preserve"> (5) </w:t>
      </w:r>
      <w:r w:rsidR="001A1471">
        <w:rPr>
          <w:rFonts w:ascii="Palatino Linotype" w:hAnsi="Palatino Linotype"/>
        </w:rPr>
        <w:t xml:space="preserve">parmi les </w:t>
      </w:r>
      <w:r w:rsidR="00601D66">
        <w:rPr>
          <w:rFonts w:ascii="Palatino Linotype" w:hAnsi="Palatino Linotype"/>
        </w:rPr>
        <w:t>bâtiments</w:t>
      </w:r>
      <w:r w:rsidR="00397250">
        <w:rPr>
          <w:rFonts w:ascii="Palatino Linotype" w:hAnsi="Palatino Linotype"/>
        </w:rPr>
        <w:t xml:space="preserve"> </w:t>
      </w:r>
      <w:r w:rsidR="007442D8">
        <w:rPr>
          <w:rFonts w:ascii="Palatino Linotype" w:hAnsi="Palatino Linotype"/>
        </w:rPr>
        <w:t>visités</w:t>
      </w:r>
      <w:r w:rsidR="001A1471">
        <w:rPr>
          <w:rFonts w:ascii="Palatino Linotype" w:hAnsi="Palatino Linotype"/>
        </w:rPr>
        <w:t xml:space="preserve"> dans le cadre de cette étude s</w:t>
      </w:r>
      <w:r w:rsidRPr="000F2AB4">
        <w:rPr>
          <w:rFonts w:ascii="Palatino Linotype" w:hAnsi="Palatino Linotype"/>
        </w:rPr>
        <w:t xml:space="preserve">ont en construction et/ou en réparation. </w:t>
      </w:r>
    </w:p>
    <w:p w14:paraId="52BDEF46" w14:textId="77777777" w:rsidR="00601D66" w:rsidRPr="00601D66" w:rsidRDefault="00601D66" w:rsidP="00601D66">
      <w:pPr>
        <w:pStyle w:val="ListParagraph"/>
        <w:rPr>
          <w:rFonts w:ascii="Palatino Linotype" w:hAnsi="Palatino Linotype"/>
          <w:i/>
          <w:iCs/>
        </w:rPr>
      </w:pPr>
    </w:p>
    <w:p w14:paraId="37FC1842" w14:textId="13B88365" w:rsidR="000F2AB4" w:rsidRDefault="00C979A3" w:rsidP="00AC7586">
      <w:pPr>
        <w:pStyle w:val="ListParagraph"/>
        <w:numPr>
          <w:ilvl w:val="0"/>
          <w:numId w:val="9"/>
        </w:numPr>
        <w:spacing w:after="0" w:line="240" w:lineRule="auto"/>
        <w:ind w:left="144" w:firstLine="0"/>
        <w:jc w:val="both"/>
        <w:rPr>
          <w:rFonts w:ascii="Palatino Linotype" w:hAnsi="Palatino Linotype"/>
        </w:rPr>
      </w:pPr>
      <w:r w:rsidRPr="000F2AB4">
        <w:rPr>
          <w:rFonts w:ascii="Palatino Linotype" w:hAnsi="Palatino Linotype"/>
          <w:i/>
          <w:iCs/>
        </w:rPr>
        <w:t>Trois</w:t>
      </w:r>
      <w:r w:rsidRPr="000F2AB4">
        <w:rPr>
          <w:rFonts w:ascii="Palatino Linotype" w:hAnsi="Palatino Linotype"/>
        </w:rPr>
        <w:t xml:space="preserve"> (3) bâtiments ont été incendiés</w:t>
      </w:r>
      <w:r w:rsidR="00397250">
        <w:rPr>
          <w:rFonts w:ascii="Palatino Linotype" w:hAnsi="Palatino Linotype"/>
        </w:rPr>
        <w:t xml:space="preserve"> au cours des dernières années</w:t>
      </w:r>
      <w:r w:rsidRPr="000F2AB4">
        <w:rPr>
          <w:rFonts w:ascii="Palatino Linotype" w:hAnsi="Palatino Linotype"/>
        </w:rPr>
        <w:t xml:space="preserve"> et ne sont jamais réhabilités. Il s’agit des Tribunaux des </w:t>
      </w:r>
      <w:r w:rsidRPr="00C2347B">
        <w:rPr>
          <w:rFonts w:ascii="Palatino Linotype" w:hAnsi="Palatino Linotype"/>
          <w:i/>
        </w:rPr>
        <w:t>Gonaïves</w:t>
      </w:r>
      <w:r w:rsidRPr="000F2AB4">
        <w:rPr>
          <w:rFonts w:ascii="Palatino Linotype" w:hAnsi="Palatino Linotype"/>
        </w:rPr>
        <w:t xml:space="preserve">, section Nord, </w:t>
      </w:r>
      <w:r w:rsidRPr="00C2347B">
        <w:rPr>
          <w:rFonts w:ascii="Palatino Linotype" w:hAnsi="Palatino Linotype"/>
          <w:i/>
        </w:rPr>
        <w:t>Gonaïves,</w:t>
      </w:r>
      <w:r w:rsidRPr="000F2AB4">
        <w:rPr>
          <w:rFonts w:ascii="Palatino Linotype" w:hAnsi="Palatino Linotype"/>
        </w:rPr>
        <w:t xml:space="preserve"> Section Sud, </w:t>
      </w:r>
      <w:r w:rsidR="00084624">
        <w:rPr>
          <w:rFonts w:ascii="Palatino Linotype" w:hAnsi="Palatino Linotype"/>
        </w:rPr>
        <w:t xml:space="preserve">et </w:t>
      </w:r>
      <w:r w:rsidRPr="000F2AB4">
        <w:rPr>
          <w:rFonts w:ascii="Palatino Linotype" w:hAnsi="Palatino Linotype"/>
        </w:rPr>
        <w:t xml:space="preserve">de </w:t>
      </w:r>
      <w:r w:rsidRPr="00C2347B">
        <w:rPr>
          <w:rFonts w:ascii="Palatino Linotype" w:hAnsi="Palatino Linotype"/>
          <w:i/>
        </w:rPr>
        <w:t>Petit-Goâve</w:t>
      </w:r>
      <w:r w:rsidRPr="000F2AB4">
        <w:rPr>
          <w:rFonts w:ascii="Palatino Linotype" w:hAnsi="Palatino Linotype"/>
        </w:rPr>
        <w:t xml:space="preserve">. </w:t>
      </w:r>
    </w:p>
    <w:p w14:paraId="5D3B68C7" w14:textId="77777777" w:rsidR="000F2AB4" w:rsidRPr="000F2AB4" w:rsidRDefault="000F2AB4" w:rsidP="00E01BCD">
      <w:pPr>
        <w:pStyle w:val="ListParagraph"/>
        <w:spacing w:after="0" w:line="240" w:lineRule="auto"/>
        <w:ind w:left="144"/>
        <w:rPr>
          <w:rFonts w:ascii="Palatino Linotype" w:hAnsi="Palatino Linotype"/>
        </w:rPr>
      </w:pPr>
    </w:p>
    <w:p w14:paraId="1410C03B" w14:textId="169FF315" w:rsidR="000F2AB4" w:rsidRDefault="00C979A3" w:rsidP="00AC7586">
      <w:pPr>
        <w:pStyle w:val="ListParagraph"/>
        <w:numPr>
          <w:ilvl w:val="0"/>
          <w:numId w:val="9"/>
        </w:numPr>
        <w:spacing w:after="0" w:line="240" w:lineRule="auto"/>
        <w:ind w:left="144" w:firstLine="0"/>
        <w:jc w:val="both"/>
        <w:rPr>
          <w:rFonts w:ascii="Palatino Linotype" w:hAnsi="Palatino Linotype"/>
        </w:rPr>
      </w:pPr>
      <w:r w:rsidRPr="000F2AB4">
        <w:rPr>
          <w:rFonts w:ascii="Palatino Linotype" w:hAnsi="Palatino Linotype"/>
        </w:rPr>
        <w:t xml:space="preserve">Le Tribunal de paix de </w:t>
      </w:r>
      <w:r w:rsidRPr="00DD6341">
        <w:rPr>
          <w:rFonts w:ascii="Palatino Linotype" w:hAnsi="Palatino Linotype"/>
          <w:i/>
          <w:iCs/>
        </w:rPr>
        <w:t xml:space="preserve">Baie de </w:t>
      </w:r>
      <w:proofErr w:type="spellStart"/>
      <w:r w:rsidRPr="00DD6341">
        <w:rPr>
          <w:rFonts w:ascii="Palatino Linotype" w:hAnsi="Palatino Linotype"/>
          <w:i/>
          <w:iCs/>
        </w:rPr>
        <w:t>Hennes</w:t>
      </w:r>
      <w:proofErr w:type="spellEnd"/>
      <w:r w:rsidRPr="000F2AB4">
        <w:rPr>
          <w:rFonts w:ascii="Palatino Linotype" w:hAnsi="Palatino Linotype"/>
        </w:rPr>
        <w:t xml:space="preserve"> a été incendié depuis </w:t>
      </w:r>
      <w:r w:rsidRPr="00DD6341">
        <w:rPr>
          <w:rFonts w:ascii="Palatino Linotype" w:hAnsi="Palatino Linotype"/>
          <w:i/>
          <w:iCs/>
        </w:rPr>
        <w:t>trois</w:t>
      </w:r>
      <w:r w:rsidRPr="000F2AB4">
        <w:rPr>
          <w:rFonts w:ascii="Palatino Linotype" w:hAnsi="Palatino Linotype"/>
        </w:rPr>
        <w:t xml:space="preserve"> (3) ans par la population, suite à un scandale de corruption lié au financement de la construction du tribunal par la </w:t>
      </w:r>
      <w:r w:rsidRPr="00C2347B">
        <w:rPr>
          <w:rFonts w:ascii="Palatino Linotype" w:hAnsi="Palatino Linotype"/>
          <w:i/>
        </w:rPr>
        <w:t>M</w:t>
      </w:r>
      <w:r w:rsidR="00C2347B" w:rsidRPr="00C2347B">
        <w:rPr>
          <w:rFonts w:ascii="Palatino Linotype" w:hAnsi="Palatino Linotype"/>
          <w:i/>
        </w:rPr>
        <w:t xml:space="preserve">ission des Nations Unies pour le Stabilisation en Haïti </w:t>
      </w:r>
      <w:r w:rsidR="00C2347B">
        <w:rPr>
          <w:rFonts w:ascii="Palatino Linotype" w:hAnsi="Palatino Linotype"/>
        </w:rPr>
        <w:t>(M</w:t>
      </w:r>
      <w:r w:rsidRPr="000F2AB4">
        <w:rPr>
          <w:rFonts w:ascii="Palatino Linotype" w:hAnsi="Palatino Linotype"/>
        </w:rPr>
        <w:t>INUSTAH</w:t>
      </w:r>
      <w:r w:rsidR="00C2347B">
        <w:rPr>
          <w:rFonts w:ascii="Palatino Linotype" w:hAnsi="Palatino Linotype"/>
        </w:rPr>
        <w:t>)</w:t>
      </w:r>
      <w:r w:rsidRPr="000F2AB4">
        <w:rPr>
          <w:rFonts w:ascii="Palatino Linotype" w:hAnsi="Palatino Linotype"/>
        </w:rPr>
        <w:t xml:space="preserve">. </w:t>
      </w:r>
      <w:r w:rsidRPr="000F2AB4">
        <w:rPr>
          <w:rFonts w:ascii="Palatino Linotype" w:hAnsi="Palatino Linotype"/>
          <w:i/>
          <w:iCs/>
        </w:rPr>
        <w:t xml:space="preserve">Trois </w:t>
      </w:r>
      <w:r w:rsidRPr="000F2AB4">
        <w:rPr>
          <w:rFonts w:ascii="Palatino Linotype" w:hAnsi="Palatino Linotype"/>
        </w:rPr>
        <w:t xml:space="preserve">(3) sont totalement inappropriés. Il s’agit de ceux du </w:t>
      </w:r>
      <w:r w:rsidRPr="00C2347B">
        <w:rPr>
          <w:rFonts w:ascii="Palatino Linotype" w:hAnsi="Palatino Linotype"/>
          <w:i/>
        </w:rPr>
        <w:t>Môle Saint Nicolas</w:t>
      </w:r>
      <w:r w:rsidRPr="000F2AB4">
        <w:rPr>
          <w:rFonts w:ascii="Palatino Linotype" w:hAnsi="Palatino Linotype"/>
        </w:rPr>
        <w:t xml:space="preserve">, de </w:t>
      </w:r>
      <w:r w:rsidRPr="00C2347B">
        <w:rPr>
          <w:rFonts w:ascii="Palatino Linotype" w:hAnsi="Palatino Linotype"/>
          <w:i/>
        </w:rPr>
        <w:t>Fonds-Verrettes</w:t>
      </w:r>
      <w:r w:rsidRPr="000F2AB4">
        <w:rPr>
          <w:rFonts w:ascii="Palatino Linotype" w:hAnsi="Palatino Linotype"/>
        </w:rPr>
        <w:t xml:space="preserve"> et de </w:t>
      </w:r>
      <w:r w:rsidRPr="00C2347B">
        <w:rPr>
          <w:rFonts w:ascii="Palatino Linotype" w:hAnsi="Palatino Linotype"/>
          <w:i/>
        </w:rPr>
        <w:t>Gressier.</w:t>
      </w:r>
      <w:r w:rsidRPr="000F2AB4">
        <w:rPr>
          <w:rFonts w:ascii="Palatino Linotype" w:hAnsi="Palatino Linotype"/>
        </w:rPr>
        <w:t xml:space="preserve"> </w:t>
      </w:r>
    </w:p>
    <w:p w14:paraId="338A9A23" w14:textId="77777777" w:rsidR="000F2AB4" w:rsidRPr="000F2AB4" w:rsidRDefault="000F2AB4" w:rsidP="00E01BCD">
      <w:pPr>
        <w:pStyle w:val="ListParagraph"/>
        <w:spacing w:after="0" w:line="240" w:lineRule="auto"/>
        <w:ind w:left="144"/>
        <w:rPr>
          <w:rFonts w:ascii="Palatino Linotype" w:hAnsi="Palatino Linotype"/>
        </w:rPr>
      </w:pPr>
    </w:p>
    <w:p w14:paraId="5E9C9FD4" w14:textId="7C3847E9" w:rsidR="00497591" w:rsidRPr="00DC087E" w:rsidRDefault="00497591" w:rsidP="00A40E29">
      <w:pPr>
        <w:pStyle w:val="ListParagraph"/>
        <w:numPr>
          <w:ilvl w:val="0"/>
          <w:numId w:val="14"/>
        </w:numPr>
        <w:spacing w:after="0" w:line="240" w:lineRule="auto"/>
        <w:jc w:val="both"/>
        <w:rPr>
          <w:rFonts w:ascii="Palatino Linotype" w:hAnsi="Palatino Linotype"/>
          <w:b/>
          <w:bCs/>
          <w:i/>
          <w:iCs/>
        </w:rPr>
      </w:pPr>
      <w:r w:rsidRPr="00DC087E">
        <w:rPr>
          <w:rFonts w:ascii="Palatino Linotype" w:hAnsi="Palatino Linotype"/>
          <w:b/>
          <w:bCs/>
          <w:i/>
          <w:iCs/>
        </w:rPr>
        <w:t xml:space="preserve">Mur d’enceinte </w:t>
      </w:r>
      <w:r w:rsidR="005E17DB" w:rsidRPr="00DC087E">
        <w:rPr>
          <w:rFonts w:ascii="Palatino Linotype" w:hAnsi="Palatino Linotype"/>
          <w:b/>
          <w:bCs/>
          <w:i/>
          <w:iCs/>
        </w:rPr>
        <w:t xml:space="preserve">et environnement </w:t>
      </w:r>
    </w:p>
    <w:p w14:paraId="1DA17780" w14:textId="77777777" w:rsidR="00497591" w:rsidRDefault="00497591" w:rsidP="00E01BCD">
      <w:pPr>
        <w:spacing w:after="0" w:line="240" w:lineRule="auto"/>
        <w:jc w:val="both"/>
        <w:rPr>
          <w:rFonts w:ascii="Palatino Linotype" w:hAnsi="Palatino Linotype"/>
        </w:rPr>
      </w:pPr>
    </w:p>
    <w:p w14:paraId="7EDB4B98" w14:textId="7B6C22CF" w:rsidR="00497591" w:rsidRDefault="00497591" w:rsidP="00AC7586">
      <w:pPr>
        <w:pStyle w:val="ListParagraph"/>
        <w:numPr>
          <w:ilvl w:val="0"/>
          <w:numId w:val="9"/>
        </w:numPr>
        <w:spacing w:after="0" w:line="240" w:lineRule="auto"/>
        <w:ind w:left="144" w:firstLine="0"/>
        <w:jc w:val="both"/>
        <w:rPr>
          <w:rFonts w:ascii="Palatino Linotype" w:hAnsi="Palatino Linotype"/>
        </w:rPr>
      </w:pPr>
      <w:r w:rsidRPr="00C979A3">
        <w:rPr>
          <w:rFonts w:ascii="Palatino Linotype" w:hAnsi="Palatino Linotype"/>
          <w:i/>
          <w:iCs/>
        </w:rPr>
        <w:t>Trente-deux</w:t>
      </w:r>
      <w:r w:rsidRPr="00C979A3">
        <w:rPr>
          <w:rFonts w:ascii="Palatino Linotype" w:hAnsi="Palatino Linotype"/>
        </w:rPr>
        <w:t xml:space="preserve"> (32) </w:t>
      </w:r>
      <w:r w:rsidR="00FF000C">
        <w:rPr>
          <w:rFonts w:ascii="Palatino Linotype" w:hAnsi="Palatino Linotype"/>
        </w:rPr>
        <w:t>Tr</w:t>
      </w:r>
      <w:r w:rsidRPr="00C979A3">
        <w:rPr>
          <w:rFonts w:ascii="Palatino Linotype" w:hAnsi="Palatino Linotype"/>
        </w:rPr>
        <w:t xml:space="preserve">ibunaux de paix </w:t>
      </w:r>
      <w:r w:rsidR="005E17DB">
        <w:rPr>
          <w:rFonts w:ascii="Palatino Linotype" w:hAnsi="Palatino Linotype"/>
        </w:rPr>
        <w:t>représentant 22</w:t>
      </w:r>
      <w:r w:rsidR="0003178F">
        <w:rPr>
          <w:rFonts w:ascii="Palatino Linotype" w:hAnsi="Palatino Linotype"/>
        </w:rPr>
        <w:t>.3</w:t>
      </w:r>
      <w:r w:rsidR="005E17DB">
        <w:rPr>
          <w:rFonts w:ascii="Palatino Linotype" w:hAnsi="Palatino Linotype"/>
        </w:rPr>
        <w:t xml:space="preserve"> % </w:t>
      </w:r>
      <w:r w:rsidR="00C979A3">
        <w:rPr>
          <w:rFonts w:ascii="Palatino Linotype" w:hAnsi="Palatino Linotype"/>
        </w:rPr>
        <w:t xml:space="preserve">parmi les </w:t>
      </w:r>
      <w:r w:rsidR="00C979A3" w:rsidRPr="00C979A3">
        <w:rPr>
          <w:rFonts w:ascii="Palatino Linotype" w:hAnsi="Palatino Linotype"/>
          <w:i/>
          <w:iCs/>
        </w:rPr>
        <w:t>cent-quarante-quatre</w:t>
      </w:r>
      <w:r w:rsidR="00C979A3">
        <w:rPr>
          <w:rFonts w:ascii="Palatino Linotype" w:hAnsi="Palatino Linotype"/>
        </w:rPr>
        <w:t xml:space="preserve"> (144)</w:t>
      </w:r>
      <w:r w:rsidR="005E17DB">
        <w:rPr>
          <w:rFonts w:ascii="Palatino Linotype" w:hAnsi="Palatino Linotype"/>
        </w:rPr>
        <w:t xml:space="preserve"> visités dans le cadre de cette étude,</w:t>
      </w:r>
      <w:r w:rsidR="00C979A3">
        <w:rPr>
          <w:rFonts w:ascii="Palatino Linotype" w:hAnsi="Palatino Linotype"/>
        </w:rPr>
        <w:t xml:space="preserve"> </w:t>
      </w:r>
      <w:r w:rsidRPr="00C979A3">
        <w:rPr>
          <w:rFonts w:ascii="Palatino Linotype" w:hAnsi="Palatino Linotype"/>
        </w:rPr>
        <w:t>n’ont pas de clôture d’enceinte. Conséquemment, ils sont libres</w:t>
      </w:r>
      <w:r w:rsidR="005E17DB">
        <w:rPr>
          <w:rFonts w:ascii="Palatino Linotype" w:hAnsi="Palatino Linotype"/>
        </w:rPr>
        <w:t xml:space="preserve"> et situés pour la plupart, sur des terrains vagues. </w:t>
      </w:r>
    </w:p>
    <w:p w14:paraId="26988FD2" w14:textId="77777777" w:rsidR="005E17DB" w:rsidRDefault="005E17DB" w:rsidP="005E17DB">
      <w:pPr>
        <w:pStyle w:val="ListParagraph"/>
        <w:spacing w:after="0" w:line="240" w:lineRule="auto"/>
        <w:ind w:left="144"/>
        <w:jc w:val="both"/>
        <w:rPr>
          <w:rFonts w:ascii="Palatino Linotype" w:hAnsi="Palatino Linotype"/>
        </w:rPr>
      </w:pPr>
    </w:p>
    <w:p w14:paraId="68BE5366" w14:textId="3916FC4B" w:rsidR="005E17DB" w:rsidRPr="005E17DB" w:rsidRDefault="00397250" w:rsidP="00AC7586">
      <w:pPr>
        <w:pStyle w:val="ListParagraph"/>
        <w:numPr>
          <w:ilvl w:val="0"/>
          <w:numId w:val="9"/>
        </w:numPr>
        <w:spacing w:after="0" w:line="240" w:lineRule="auto"/>
        <w:ind w:left="144" w:firstLine="0"/>
        <w:jc w:val="both"/>
        <w:rPr>
          <w:rFonts w:ascii="Palatino Linotype" w:hAnsi="Palatino Linotype"/>
        </w:rPr>
      </w:pPr>
      <w:r>
        <w:rPr>
          <w:rFonts w:ascii="Palatino Linotype" w:hAnsi="Palatino Linotype"/>
        </w:rPr>
        <w:t xml:space="preserve">Pour les 77.7 % des Tribunaux restants, </w:t>
      </w:r>
      <w:r w:rsidR="005E17DB" w:rsidRPr="005E17DB">
        <w:rPr>
          <w:rFonts w:ascii="Palatino Linotype" w:hAnsi="Palatino Linotype"/>
        </w:rPr>
        <w:t xml:space="preserve">même avec </w:t>
      </w:r>
      <w:r w:rsidR="005E17DB">
        <w:rPr>
          <w:rFonts w:ascii="Palatino Linotype" w:hAnsi="Palatino Linotype"/>
        </w:rPr>
        <w:t>un</w:t>
      </w:r>
      <w:r w:rsidR="005E17DB" w:rsidRPr="005E17DB">
        <w:rPr>
          <w:rFonts w:ascii="Palatino Linotype" w:hAnsi="Palatino Linotype"/>
        </w:rPr>
        <w:t xml:space="preserve"> mur d’enceinte, l</w:t>
      </w:r>
      <w:r w:rsidR="00084624">
        <w:rPr>
          <w:rFonts w:ascii="Palatino Linotype" w:hAnsi="Palatino Linotype"/>
        </w:rPr>
        <w:t xml:space="preserve">eur </w:t>
      </w:r>
      <w:r w:rsidR="005E17DB" w:rsidRPr="005E17DB">
        <w:rPr>
          <w:rFonts w:ascii="Palatino Linotype" w:hAnsi="Palatino Linotype"/>
        </w:rPr>
        <w:t xml:space="preserve">environnement </w:t>
      </w:r>
      <w:r w:rsidR="005E17DB">
        <w:rPr>
          <w:rFonts w:ascii="Palatino Linotype" w:hAnsi="Palatino Linotype"/>
        </w:rPr>
        <w:t xml:space="preserve">immédiat ne permet pas d’assurer la sérénité du travail du personnel judiciaire. Par exemple : </w:t>
      </w:r>
    </w:p>
    <w:p w14:paraId="435BFCEB" w14:textId="3B02A9B9" w:rsidR="00C979A3" w:rsidRDefault="00C979A3" w:rsidP="00E01BCD">
      <w:pPr>
        <w:spacing w:after="0" w:line="240" w:lineRule="auto"/>
        <w:ind w:left="144"/>
        <w:jc w:val="both"/>
        <w:rPr>
          <w:rFonts w:ascii="Palatino Linotype" w:hAnsi="Palatino Linotype"/>
        </w:rPr>
      </w:pPr>
    </w:p>
    <w:p w14:paraId="79C25512" w14:textId="0818F26E" w:rsidR="00C979A3" w:rsidRDefault="00C979A3" w:rsidP="00A40E29">
      <w:pPr>
        <w:pStyle w:val="ListParagraph"/>
        <w:numPr>
          <w:ilvl w:val="0"/>
          <w:numId w:val="10"/>
        </w:numPr>
        <w:spacing w:after="0" w:line="240" w:lineRule="auto"/>
        <w:jc w:val="both"/>
        <w:rPr>
          <w:rFonts w:ascii="Palatino Linotype" w:hAnsi="Palatino Linotype"/>
        </w:rPr>
      </w:pPr>
      <w:r w:rsidRPr="00C979A3">
        <w:rPr>
          <w:rFonts w:ascii="Palatino Linotype" w:hAnsi="Palatino Linotype"/>
        </w:rPr>
        <w:t>Le</w:t>
      </w:r>
      <w:r>
        <w:rPr>
          <w:rFonts w:ascii="Palatino Linotype" w:hAnsi="Palatino Linotype"/>
        </w:rPr>
        <w:t xml:space="preserve"> </w:t>
      </w:r>
      <w:r w:rsidRPr="00C979A3">
        <w:rPr>
          <w:rFonts w:ascii="Palatino Linotype" w:hAnsi="Palatino Linotype"/>
        </w:rPr>
        <w:t>Tribuna</w:t>
      </w:r>
      <w:r>
        <w:rPr>
          <w:rFonts w:ascii="Palatino Linotype" w:hAnsi="Palatino Linotype"/>
        </w:rPr>
        <w:t>l</w:t>
      </w:r>
      <w:r w:rsidRPr="00C979A3">
        <w:rPr>
          <w:rFonts w:ascii="Palatino Linotype" w:hAnsi="Palatino Linotype"/>
        </w:rPr>
        <w:t xml:space="preserve"> de paix de </w:t>
      </w:r>
      <w:r w:rsidRPr="00111155">
        <w:rPr>
          <w:rFonts w:ascii="Palatino Linotype" w:hAnsi="Palatino Linotype"/>
          <w:i/>
        </w:rPr>
        <w:t>Saint Louis du Nord</w:t>
      </w:r>
      <w:r w:rsidRPr="00C979A3">
        <w:rPr>
          <w:rFonts w:ascii="Palatino Linotype" w:hAnsi="Palatino Linotype"/>
        </w:rPr>
        <w:t xml:space="preserve"> loge dans un bâtiment inachevé dont les devantures sont entourées de marchands-des. </w:t>
      </w:r>
      <w:r>
        <w:rPr>
          <w:rFonts w:ascii="Palatino Linotype" w:hAnsi="Palatino Linotype"/>
        </w:rPr>
        <w:t>Ils sont aussi installés devant le Tribunal de l’</w:t>
      </w:r>
      <w:r w:rsidRPr="00111155">
        <w:rPr>
          <w:rFonts w:ascii="Palatino Linotype" w:hAnsi="Palatino Linotype"/>
          <w:i/>
        </w:rPr>
        <w:t>Anse-à-Galets</w:t>
      </w:r>
      <w:r>
        <w:rPr>
          <w:rFonts w:ascii="Palatino Linotype" w:hAnsi="Palatino Linotype"/>
        </w:rPr>
        <w:t xml:space="preserve">. </w:t>
      </w:r>
    </w:p>
    <w:p w14:paraId="08B44732" w14:textId="77777777" w:rsidR="00C979A3" w:rsidRDefault="00C979A3" w:rsidP="00E01BCD">
      <w:pPr>
        <w:spacing w:after="0" w:line="240" w:lineRule="auto"/>
        <w:jc w:val="both"/>
        <w:rPr>
          <w:rFonts w:ascii="Palatino Linotype" w:hAnsi="Palatino Linotype"/>
        </w:rPr>
      </w:pPr>
    </w:p>
    <w:p w14:paraId="76E81C41" w14:textId="71B175B1" w:rsidR="00C979A3" w:rsidRDefault="00C979A3" w:rsidP="00A40E29">
      <w:pPr>
        <w:pStyle w:val="ListParagraph"/>
        <w:numPr>
          <w:ilvl w:val="0"/>
          <w:numId w:val="8"/>
        </w:numPr>
        <w:spacing w:after="0" w:line="240" w:lineRule="auto"/>
        <w:jc w:val="both"/>
        <w:rPr>
          <w:rFonts w:ascii="Palatino Linotype" w:hAnsi="Palatino Linotype"/>
        </w:rPr>
      </w:pPr>
      <w:r w:rsidRPr="005D271A">
        <w:rPr>
          <w:rFonts w:ascii="Palatino Linotype" w:hAnsi="Palatino Linotype"/>
        </w:rPr>
        <w:t xml:space="preserve">Les </w:t>
      </w:r>
      <w:r>
        <w:rPr>
          <w:rFonts w:ascii="Palatino Linotype" w:hAnsi="Palatino Linotype"/>
        </w:rPr>
        <w:t>Tribunaux</w:t>
      </w:r>
      <w:r w:rsidRPr="005D271A">
        <w:rPr>
          <w:rFonts w:ascii="Palatino Linotype" w:hAnsi="Palatino Linotype"/>
        </w:rPr>
        <w:t xml:space="preserve"> de </w:t>
      </w:r>
      <w:r w:rsidRPr="00111155">
        <w:rPr>
          <w:rFonts w:ascii="Palatino Linotype" w:hAnsi="Palatino Linotype"/>
          <w:i/>
        </w:rPr>
        <w:t>Saint Michel du Sud</w:t>
      </w:r>
      <w:r w:rsidR="00BD59AF">
        <w:rPr>
          <w:rFonts w:ascii="Palatino Linotype" w:hAnsi="Palatino Linotype"/>
        </w:rPr>
        <w:t>, d</w:t>
      </w:r>
      <w:r w:rsidRPr="005D271A">
        <w:rPr>
          <w:rFonts w:ascii="Palatino Linotype" w:hAnsi="Palatino Linotype"/>
        </w:rPr>
        <w:t xml:space="preserve">e </w:t>
      </w:r>
      <w:r w:rsidRPr="00111155">
        <w:rPr>
          <w:rFonts w:ascii="Palatino Linotype" w:hAnsi="Palatino Linotype"/>
          <w:i/>
        </w:rPr>
        <w:t>Fonds des Nègres</w:t>
      </w:r>
      <w:r w:rsidRPr="005D271A">
        <w:rPr>
          <w:rFonts w:ascii="Palatino Linotype" w:hAnsi="Palatino Linotype"/>
        </w:rPr>
        <w:t xml:space="preserve"> se trouvent dans </w:t>
      </w:r>
      <w:r w:rsidR="00111155">
        <w:rPr>
          <w:rFonts w:ascii="Palatino Linotype" w:hAnsi="Palatino Linotype"/>
        </w:rPr>
        <w:t>des</w:t>
      </w:r>
      <w:r w:rsidRPr="005D271A">
        <w:rPr>
          <w:rFonts w:ascii="Palatino Linotype" w:hAnsi="Palatino Linotype"/>
        </w:rPr>
        <w:t xml:space="preserve"> marché</w:t>
      </w:r>
      <w:r w:rsidR="00111155">
        <w:rPr>
          <w:rFonts w:ascii="Palatino Linotype" w:hAnsi="Palatino Linotype"/>
        </w:rPr>
        <w:t xml:space="preserve">s </w:t>
      </w:r>
      <w:r w:rsidRPr="005D271A">
        <w:rPr>
          <w:rFonts w:ascii="Palatino Linotype" w:hAnsi="Palatino Linotype"/>
        </w:rPr>
        <w:t>public</w:t>
      </w:r>
      <w:r w:rsidR="00111155">
        <w:rPr>
          <w:rFonts w:ascii="Palatino Linotype" w:hAnsi="Palatino Linotype"/>
        </w:rPr>
        <w:t xml:space="preserve">s. </w:t>
      </w:r>
      <w:r w:rsidRPr="005D271A">
        <w:rPr>
          <w:rFonts w:ascii="Palatino Linotype" w:hAnsi="Palatino Linotype"/>
        </w:rPr>
        <w:t xml:space="preserve">Les bâtiments ne sont pas sécurisés. </w:t>
      </w:r>
      <w:r w:rsidR="00BD59AF">
        <w:rPr>
          <w:rFonts w:ascii="Palatino Linotype" w:hAnsi="Palatino Linotype"/>
        </w:rPr>
        <w:t>Ceux de l’</w:t>
      </w:r>
      <w:r w:rsidR="00BD59AF" w:rsidRPr="00111155">
        <w:rPr>
          <w:rFonts w:ascii="Palatino Linotype" w:hAnsi="Palatino Linotype"/>
          <w:i/>
        </w:rPr>
        <w:t>Arcahaie</w:t>
      </w:r>
      <w:r w:rsidR="00BD59AF">
        <w:rPr>
          <w:rFonts w:ascii="Palatino Linotype" w:hAnsi="Palatino Linotype"/>
        </w:rPr>
        <w:t xml:space="preserve">, de </w:t>
      </w:r>
      <w:r w:rsidR="00BD59AF" w:rsidRPr="00111155">
        <w:rPr>
          <w:rFonts w:ascii="Palatino Linotype" w:hAnsi="Palatino Linotype"/>
          <w:i/>
        </w:rPr>
        <w:t>Pétion-ville</w:t>
      </w:r>
      <w:r w:rsidR="00BD59AF">
        <w:rPr>
          <w:rFonts w:ascii="Palatino Linotype" w:hAnsi="Palatino Linotype"/>
        </w:rPr>
        <w:t xml:space="preserve">, </w:t>
      </w:r>
      <w:r w:rsidR="000F2AB4">
        <w:rPr>
          <w:rFonts w:ascii="Palatino Linotype" w:hAnsi="Palatino Linotype"/>
        </w:rPr>
        <w:t xml:space="preserve">de </w:t>
      </w:r>
      <w:r w:rsidR="000F2AB4" w:rsidRPr="00111155">
        <w:rPr>
          <w:rFonts w:ascii="Palatino Linotype" w:hAnsi="Palatino Linotype"/>
          <w:i/>
        </w:rPr>
        <w:t>Source Chaude</w:t>
      </w:r>
      <w:r w:rsidR="000F2AB4">
        <w:rPr>
          <w:rFonts w:ascii="Palatino Linotype" w:hAnsi="Palatino Linotype"/>
        </w:rPr>
        <w:t xml:space="preserve">, sont </w:t>
      </w:r>
      <w:r w:rsidR="00A95CBC">
        <w:rPr>
          <w:rFonts w:ascii="Palatino Linotype" w:hAnsi="Palatino Linotype"/>
        </w:rPr>
        <w:t xml:space="preserve">tous </w:t>
      </w:r>
      <w:r w:rsidR="00BD59AF">
        <w:rPr>
          <w:rFonts w:ascii="Palatino Linotype" w:hAnsi="Palatino Linotype"/>
        </w:rPr>
        <w:t>situé</w:t>
      </w:r>
      <w:r w:rsidR="000F2AB4">
        <w:rPr>
          <w:rFonts w:ascii="Palatino Linotype" w:hAnsi="Palatino Linotype"/>
        </w:rPr>
        <w:t>s</w:t>
      </w:r>
      <w:r w:rsidR="00BD59AF">
        <w:rPr>
          <w:rFonts w:ascii="Palatino Linotype" w:hAnsi="Palatino Linotype"/>
        </w:rPr>
        <w:t xml:space="preserve"> aux alentours d</w:t>
      </w:r>
      <w:r w:rsidR="00A95CBC">
        <w:rPr>
          <w:rFonts w:ascii="Palatino Linotype" w:hAnsi="Palatino Linotype"/>
        </w:rPr>
        <w:t>’un</w:t>
      </w:r>
      <w:r w:rsidR="00BD59AF">
        <w:rPr>
          <w:rFonts w:ascii="Palatino Linotype" w:hAnsi="Palatino Linotype"/>
        </w:rPr>
        <w:t xml:space="preserve"> marché. </w:t>
      </w:r>
    </w:p>
    <w:p w14:paraId="1BD47F6B" w14:textId="77777777" w:rsidR="00BD59AF" w:rsidRDefault="00BD59AF" w:rsidP="00E01BCD">
      <w:pPr>
        <w:pStyle w:val="ListParagraph"/>
        <w:spacing w:after="0" w:line="240" w:lineRule="auto"/>
        <w:jc w:val="both"/>
        <w:rPr>
          <w:rFonts w:ascii="Palatino Linotype" w:hAnsi="Palatino Linotype"/>
        </w:rPr>
      </w:pPr>
    </w:p>
    <w:p w14:paraId="00BE5CFF" w14:textId="6B6ACD35" w:rsidR="002E0FB6" w:rsidRPr="002E0FB6" w:rsidRDefault="00BD59AF" w:rsidP="002E0FB6">
      <w:pPr>
        <w:pStyle w:val="ListParagraph"/>
        <w:numPr>
          <w:ilvl w:val="0"/>
          <w:numId w:val="8"/>
        </w:numPr>
        <w:spacing w:after="0" w:line="240" w:lineRule="auto"/>
        <w:jc w:val="both"/>
        <w:rPr>
          <w:rFonts w:ascii="Palatino Linotype" w:hAnsi="Palatino Linotype"/>
        </w:rPr>
      </w:pPr>
      <w:r w:rsidRPr="002E0FB6">
        <w:rPr>
          <w:rFonts w:ascii="Palatino Linotype" w:hAnsi="Palatino Linotype"/>
        </w:rPr>
        <w:t>Le</w:t>
      </w:r>
      <w:r w:rsidR="002E0FB6" w:rsidRPr="002E0FB6">
        <w:rPr>
          <w:rFonts w:ascii="Palatino Linotype" w:hAnsi="Palatino Linotype"/>
        </w:rPr>
        <w:t>s</w:t>
      </w:r>
      <w:r w:rsidRPr="002E0FB6">
        <w:rPr>
          <w:rFonts w:ascii="Palatino Linotype" w:hAnsi="Palatino Linotype"/>
        </w:rPr>
        <w:t xml:space="preserve"> Tribuna</w:t>
      </w:r>
      <w:r w:rsidR="002E0FB6" w:rsidRPr="002E0FB6">
        <w:rPr>
          <w:rFonts w:ascii="Palatino Linotype" w:hAnsi="Palatino Linotype"/>
        </w:rPr>
        <w:t>ux</w:t>
      </w:r>
      <w:r w:rsidRPr="002E0FB6">
        <w:rPr>
          <w:rFonts w:ascii="Palatino Linotype" w:hAnsi="Palatino Linotype"/>
        </w:rPr>
        <w:t xml:space="preserve"> de paix </w:t>
      </w:r>
      <w:r w:rsidR="002E0FB6" w:rsidRPr="002E0FB6">
        <w:rPr>
          <w:rFonts w:ascii="Palatino Linotype" w:hAnsi="Palatino Linotype"/>
        </w:rPr>
        <w:t xml:space="preserve">de </w:t>
      </w:r>
      <w:r w:rsidR="002E0FB6" w:rsidRPr="002E0FB6">
        <w:rPr>
          <w:rFonts w:ascii="Palatino Linotype" w:hAnsi="Palatino Linotype"/>
          <w:i/>
        </w:rPr>
        <w:t>Cité Soleil</w:t>
      </w:r>
      <w:r w:rsidR="002E0FB6" w:rsidRPr="002E0FB6">
        <w:rPr>
          <w:rFonts w:ascii="Palatino Linotype" w:hAnsi="Palatino Linotype"/>
        </w:rPr>
        <w:t xml:space="preserve"> et d</w:t>
      </w:r>
      <w:r w:rsidRPr="002E0FB6">
        <w:rPr>
          <w:rFonts w:ascii="Palatino Linotype" w:hAnsi="Palatino Linotype"/>
        </w:rPr>
        <w:t xml:space="preserve">e </w:t>
      </w:r>
      <w:r w:rsidRPr="002E0FB6">
        <w:rPr>
          <w:rFonts w:ascii="Palatino Linotype" w:hAnsi="Palatino Linotype"/>
          <w:i/>
        </w:rPr>
        <w:t>Port-au-Prince</w:t>
      </w:r>
      <w:r w:rsidRPr="002E0FB6">
        <w:rPr>
          <w:rFonts w:ascii="Palatino Linotype" w:hAnsi="Palatino Linotype"/>
        </w:rPr>
        <w:t>, section Nord</w:t>
      </w:r>
      <w:r w:rsidR="002E0FB6" w:rsidRPr="002E0FB6">
        <w:rPr>
          <w:rFonts w:ascii="Palatino Linotype" w:hAnsi="Palatino Linotype"/>
        </w:rPr>
        <w:t xml:space="preserve"> sont localisés</w:t>
      </w:r>
      <w:r w:rsidRPr="002E0FB6">
        <w:rPr>
          <w:rFonts w:ascii="Palatino Linotype" w:hAnsi="Palatino Linotype"/>
        </w:rPr>
        <w:t xml:space="preserve"> non loin </w:t>
      </w:r>
      <w:r w:rsidR="002E0FB6" w:rsidRPr="002E0FB6">
        <w:rPr>
          <w:rFonts w:ascii="Palatino Linotype" w:hAnsi="Palatino Linotype"/>
        </w:rPr>
        <w:t xml:space="preserve">ou au sein même des zones contrôlées par des bandits armés.  </w:t>
      </w:r>
    </w:p>
    <w:p w14:paraId="220257EA" w14:textId="77777777" w:rsidR="002E0FB6" w:rsidRPr="002E0FB6" w:rsidRDefault="002E0FB6" w:rsidP="002E0FB6">
      <w:pPr>
        <w:pStyle w:val="ListParagraph"/>
        <w:rPr>
          <w:rFonts w:ascii="Palatino Linotype" w:hAnsi="Palatino Linotype"/>
        </w:rPr>
      </w:pPr>
    </w:p>
    <w:p w14:paraId="026D7CFF" w14:textId="7B4F6462" w:rsidR="007442D8" w:rsidRDefault="007442D8"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Le </w:t>
      </w:r>
      <w:r w:rsidR="009718E7">
        <w:rPr>
          <w:rFonts w:ascii="Palatino Linotype" w:hAnsi="Palatino Linotype"/>
        </w:rPr>
        <w:t>T</w:t>
      </w:r>
      <w:r>
        <w:rPr>
          <w:rFonts w:ascii="Palatino Linotype" w:hAnsi="Palatino Linotype"/>
        </w:rPr>
        <w:t xml:space="preserve">ribunal de paix de </w:t>
      </w:r>
      <w:r w:rsidRPr="002E0FB6">
        <w:rPr>
          <w:rFonts w:ascii="Palatino Linotype" w:hAnsi="Palatino Linotype"/>
          <w:i/>
        </w:rPr>
        <w:t>Port-au-Prince</w:t>
      </w:r>
      <w:r>
        <w:rPr>
          <w:rFonts w:ascii="Palatino Linotype" w:hAnsi="Palatino Linotype"/>
        </w:rPr>
        <w:t xml:space="preserve">, section Sud, se trouve dans une décharge de déchets qui dégage une odeur nauséabonde. </w:t>
      </w:r>
    </w:p>
    <w:p w14:paraId="1AD0C26A" w14:textId="77777777" w:rsidR="00CD7ABA" w:rsidRPr="00CD7ABA" w:rsidRDefault="00CD7ABA" w:rsidP="00CD7ABA">
      <w:pPr>
        <w:pStyle w:val="ListParagraph"/>
        <w:rPr>
          <w:rFonts w:ascii="Palatino Linotype" w:hAnsi="Palatino Linotype"/>
        </w:rPr>
      </w:pPr>
    </w:p>
    <w:p w14:paraId="2FCB06CD" w14:textId="7B37F56D" w:rsidR="00CD7ABA" w:rsidRDefault="00CD7ABA"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Le Tribunal de Port-au-Prince, section Est, situé à la rue Lamarre non loin du palais national, il est souvent bombardé de gaz lacrymogène par des agents-tes de la </w:t>
      </w:r>
      <w:r w:rsidRPr="00CD7ABA">
        <w:rPr>
          <w:rFonts w:ascii="Palatino Linotype" w:hAnsi="Palatino Linotype"/>
          <w:i/>
          <w:iCs/>
        </w:rPr>
        <w:t xml:space="preserve">Police </w:t>
      </w:r>
      <w:r w:rsidRPr="00CD7ABA">
        <w:rPr>
          <w:rFonts w:ascii="Palatino Linotype" w:hAnsi="Palatino Linotype"/>
          <w:i/>
          <w:iCs/>
        </w:rPr>
        <w:lastRenderedPageBreak/>
        <w:t>Nationale d’Haïti</w:t>
      </w:r>
      <w:r>
        <w:rPr>
          <w:rFonts w:ascii="Palatino Linotype" w:hAnsi="Palatino Linotype"/>
        </w:rPr>
        <w:t xml:space="preserve"> (PNH), en vue d’empêcher que des manifestants-tes ne pénètrent le périmètre du palais susmentionné. </w:t>
      </w:r>
    </w:p>
    <w:p w14:paraId="08DBA53F" w14:textId="77777777" w:rsidR="00BD59AF" w:rsidRPr="002E0FB6" w:rsidRDefault="00BD59AF" w:rsidP="002E0FB6">
      <w:pPr>
        <w:spacing w:after="0" w:line="240" w:lineRule="auto"/>
        <w:rPr>
          <w:rFonts w:ascii="Palatino Linotype" w:hAnsi="Palatino Linotype"/>
        </w:rPr>
      </w:pPr>
    </w:p>
    <w:p w14:paraId="13F03A49" w14:textId="3CB25025" w:rsidR="00C979A3" w:rsidRDefault="004C6A63" w:rsidP="00AB1E58">
      <w:pPr>
        <w:pStyle w:val="ListParagraph"/>
        <w:numPr>
          <w:ilvl w:val="0"/>
          <w:numId w:val="8"/>
        </w:numPr>
        <w:spacing w:after="0" w:line="240" w:lineRule="auto"/>
        <w:jc w:val="both"/>
        <w:rPr>
          <w:rFonts w:ascii="Palatino Linotype" w:hAnsi="Palatino Linotype"/>
        </w:rPr>
      </w:pPr>
      <w:r w:rsidRPr="002E0FB6">
        <w:rPr>
          <w:rFonts w:ascii="Palatino Linotype" w:hAnsi="Palatino Linotype"/>
        </w:rPr>
        <w:t xml:space="preserve">Le </w:t>
      </w:r>
      <w:r w:rsidR="001C6249" w:rsidRPr="002E0FB6">
        <w:rPr>
          <w:rFonts w:ascii="Palatino Linotype" w:hAnsi="Palatino Linotype"/>
        </w:rPr>
        <w:t>T</w:t>
      </w:r>
      <w:r w:rsidRPr="002E0FB6">
        <w:rPr>
          <w:rFonts w:ascii="Palatino Linotype" w:hAnsi="Palatino Linotype"/>
        </w:rPr>
        <w:t>ribunal de paix de l’</w:t>
      </w:r>
      <w:r w:rsidRPr="002E0FB6">
        <w:rPr>
          <w:rFonts w:ascii="Palatino Linotype" w:hAnsi="Palatino Linotype"/>
          <w:i/>
        </w:rPr>
        <w:t xml:space="preserve">Anse à Pitres </w:t>
      </w:r>
      <w:r w:rsidRPr="002E0FB6">
        <w:rPr>
          <w:rFonts w:ascii="Palatino Linotype" w:hAnsi="Palatino Linotype"/>
        </w:rPr>
        <w:t>se trouve à proximité d’un gallo</w:t>
      </w:r>
      <w:r w:rsidR="00C979A3" w:rsidRPr="002E0FB6">
        <w:rPr>
          <w:rFonts w:ascii="Palatino Linotype" w:hAnsi="Palatino Linotype"/>
        </w:rPr>
        <w:t>drome</w:t>
      </w:r>
      <w:r w:rsidR="002E0FB6">
        <w:rPr>
          <w:rFonts w:ascii="Palatino Linotype" w:hAnsi="Palatino Linotype"/>
        </w:rPr>
        <w:t>.</w:t>
      </w:r>
    </w:p>
    <w:p w14:paraId="1FB9670C" w14:textId="77777777" w:rsidR="002E0FB6" w:rsidRPr="002E0FB6" w:rsidRDefault="002E0FB6" w:rsidP="002E0FB6">
      <w:pPr>
        <w:spacing w:after="0" w:line="240" w:lineRule="auto"/>
        <w:jc w:val="both"/>
        <w:rPr>
          <w:rFonts w:ascii="Palatino Linotype" w:hAnsi="Palatino Linotype"/>
        </w:rPr>
      </w:pPr>
    </w:p>
    <w:p w14:paraId="0D626CAF" w14:textId="2CCF5B86" w:rsidR="00C979A3" w:rsidRPr="00CD7ABA" w:rsidRDefault="00C979A3"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Des marchands-des sont installés devant le Tribunal de paix de l’</w:t>
      </w:r>
      <w:r w:rsidRPr="002E0FB6">
        <w:rPr>
          <w:rFonts w:ascii="Palatino Linotype" w:hAnsi="Palatino Linotype"/>
          <w:i/>
        </w:rPr>
        <w:t>Anse-à-Galets</w:t>
      </w:r>
      <w:r w:rsidR="002E0FB6">
        <w:rPr>
          <w:rFonts w:ascii="Palatino Linotype" w:hAnsi="Palatino Linotype"/>
          <w:i/>
        </w:rPr>
        <w:t>.</w:t>
      </w:r>
    </w:p>
    <w:p w14:paraId="7F01DBAE" w14:textId="77777777" w:rsidR="00CD7ABA" w:rsidRPr="00CD7ABA" w:rsidRDefault="00CD7ABA" w:rsidP="00CD7ABA">
      <w:pPr>
        <w:pStyle w:val="ListParagraph"/>
        <w:rPr>
          <w:rFonts w:ascii="Palatino Linotype" w:hAnsi="Palatino Linotype"/>
        </w:rPr>
      </w:pPr>
    </w:p>
    <w:p w14:paraId="7E29A8C0" w14:textId="3B9112FF" w:rsidR="007442D8" w:rsidRPr="002E0FB6" w:rsidRDefault="004C6A63" w:rsidP="00A40E29">
      <w:pPr>
        <w:pStyle w:val="ListParagraph"/>
        <w:numPr>
          <w:ilvl w:val="0"/>
          <w:numId w:val="8"/>
        </w:numPr>
        <w:spacing w:after="0" w:line="240" w:lineRule="auto"/>
        <w:jc w:val="both"/>
        <w:rPr>
          <w:rFonts w:ascii="Palatino Linotype" w:hAnsi="Palatino Linotype"/>
        </w:rPr>
      </w:pPr>
      <w:r w:rsidRPr="002E0FB6">
        <w:rPr>
          <w:rFonts w:ascii="Palatino Linotype" w:hAnsi="Palatino Linotype"/>
        </w:rPr>
        <w:t xml:space="preserve">Le </w:t>
      </w:r>
      <w:r w:rsidR="009718E7" w:rsidRPr="002E0FB6">
        <w:rPr>
          <w:rFonts w:ascii="Palatino Linotype" w:hAnsi="Palatino Linotype"/>
        </w:rPr>
        <w:t>T</w:t>
      </w:r>
      <w:r w:rsidRPr="002E0FB6">
        <w:rPr>
          <w:rFonts w:ascii="Palatino Linotype" w:hAnsi="Palatino Linotype"/>
        </w:rPr>
        <w:t xml:space="preserve">ribunal de paix de </w:t>
      </w:r>
      <w:r w:rsidRPr="002E0FB6">
        <w:rPr>
          <w:rFonts w:ascii="Palatino Linotype" w:hAnsi="Palatino Linotype"/>
          <w:i/>
        </w:rPr>
        <w:t>Vieux Bourg d’Aquin</w:t>
      </w:r>
      <w:r w:rsidRPr="002E0FB6">
        <w:rPr>
          <w:rFonts w:ascii="Palatino Linotype" w:hAnsi="Palatino Linotype"/>
        </w:rPr>
        <w:t xml:space="preserve"> </w:t>
      </w:r>
      <w:r w:rsidR="002E0FB6" w:rsidRPr="002E0FB6">
        <w:rPr>
          <w:rFonts w:ascii="Palatino Linotype" w:hAnsi="Palatino Linotype"/>
        </w:rPr>
        <w:t>est localisé</w:t>
      </w:r>
      <w:r w:rsidRPr="002E0FB6">
        <w:rPr>
          <w:rFonts w:ascii="Palatino Linotype" w:hAnsi="Palatino Linotype"/>
        </w:rPr>
        <w:t xml:space="preserve"> dans une cour où sont jetés des détritus. </w:t>
      </w:r>
    </w:p>
    <w:p w14:paraId="0A8DA441" w14:textId="77777777" w:rsidR="00BD59AF" w:rsidRDefault="00BD59AF" w:rsidP="00E01BCD">
      <w:pPr>
        <w:pStyle w:val="ListParagraph"/>
        <w:spacing w:after="0" w:line="240" w:lineRule="auto"/>
        <w:jc w:val="both"/>
        <w:rPr>
          <w:rFonts w:ascii="Palatino Linotype" w:hAnsi="Palatino Linotype"/>
        </w:rPr>
      </w:pPr>
    </w:p>
    <w:p w14:paraId="45FEC9FF" w14:textId="1917BAAE" w:rsidR="00BD59AF" w:rsidRDefault="00BD59AF" w:rsidP="00A95CBC">
      <w:pPr>
        <w:pStyle w:val="ListParagraph"/>
        <w:numPr>
          <w:ilvl w:val="0"/>
          <w:numId w:val="8"/>
        </w:numPr>
        <w:spacing w:after="0" w:line="240" w:lineRule="auto"/>
        <w:jc w:val="both"/>
        <w:rPr>
          <w:rFonts w:ascii="Palatino Linotype" w:hAnsi="Palatino Linotype"/>
        </w:rPr>
      </w:pPr>
      <w:r w:rsidRPr="00BD59AF">
        <w:rPr>
          <w:rFonts w:ascii="Palatino Linotype" w:hAnsi="Palatino Linotype"/>
        </w:rPr>
        <w:t>Lorsqu’il pleut, l’eau du trottoir envahit l</w:t>
      </w:r>
      <w:r w:rsidR="00CD7ABA">
        <w:rPr>
          <w:rFonts w:ascii="Palatino Linotype" w:hAnsi="Palatino Linotype"/>
        </w:rPr>
        <w:t xml:space="preserve">’entrée du </w:t>
      </w:r>
      <w:r w:rsidRPr="00BD59AF">
        <w:rPr>
          <w:rFonts w:ascii="Palatino Linotype" w:hAnsi="Palatino Linotype"/>
        </w:rPr>
        <w:t xml:space="preserve">Tribunal </w:t>
      </w:r>
      <w:r w:rsidR="00CD7ABA">
        <w:rPr>
          <w:rFonts w:ascii="Palatino Linotype" w:hAnsi="Palatino Linotype"/>
        </w:rPr>
        <w:t xml:space="preserve">de paix </w:t>
      </w:r>
      <w:r w:rsidRPr="00BD59AF">
        <w:rPr>
          <w:rFonts w:ascii="Palatino Linotype" w:hAnsi="Palatino Linotype"/>
        </w:rPr>
        <w:t xml:space="preserve">de </w:t>
      </w:r>
      <w:r w:rsidRPr="00A95CBC">
        <w:rPr>
          <w:rFonts w:ascii="Palatino Linotype" w:hAnsi="Palatino Linotype"/>
          <w:i/>
        </w:rPr>
        <w:t>Carrefour</w:t>
      </w:r>
      <w:r w:rsidRPr="00BD59AF">
        <w:rPr>
          <w:rFonts w:ascii="Palatino Linotype" w:hAnsi="Palatino Linotype"/>
        </w:rPr>
        <w:t xml:space="preserve">. De plus, la mairie a installé non loin du tribunal une décharge. L’étage du bâtiment accueillant </w:t>
      </w:r>
      <w:r w:rsidR="00A95CBC">
        <w:rPr>
          <w:rFonts w:ascii="Palatino Linotype" w:hAnsi="Palatino Linotype"/>
        </w:rPr>
        <w:t>c</w:t>
      </w:r>
      <w:r w:rsidRPr="00BD59AF">
        <w:rPr>
          <w:rFonts w:ascii="Palatino Linotype" w:hAnsi="Palatino Linotype"/>
        </w:rPr>
        <w:t>e tribunal est occupé par des proches du propriétaire.</w:t>
      </w:r>
    </w:p>
    <w:p w14:paraId="14B7597A" w14:textId="77777777" w:rsidR="00C27A7F" w:rsidRPr="00C27A7F" w:rsidRDefault="00C27A7F" w:rsidP="00C27A7F">
      <w:pPr>
        <w:pStyle w:val="ListParagraph"/>
        <w:rPr>
          <w:rFonts w:ascii="Palatino Linotype" w:hAnsi="Palatino Linotype"/>
        </w:rPr>
      </w:pPr>
    </w:p>
    <w:p w14:paraId="41445B2A" w14:textId="59CF6FCF" w:rsidR="00BD59AF" w:rsidRDefault="00BD59AF" w:rsidP="00A40E29">
      <w:pPr>
        <w:pStyle w:val="ListParagraph"/>
        <w:numPr>
          <w:ilvl w:val="0"/>
          <w:numId w:val="8"/>
        </w:numPr>
        <w:spacing w:after="0" w:line="240" w:lineRule="auto"/>
        <w:jc w:val="both"/>
        <w:rPr>
          <w:rFonts w:ascii="Palatino Linotype" w:hAnsi="Palatino Linotype"/>
        </w:rPr>
      </w:pPr>
      <w:r w:rsidRPr="00BD59AF">
        <w:rPr>
          <w:rFonts w:ascii="Palatino Linotype" w:hAnsi="Palatino Linotype"/>
        </w:rPr>
        <w:t xml:space="preserve">Le </w:t>
      </w:r>
      <w:r w:rsidR="00DD6341">
        <w:rPr>
          <w:rFonts w:ascii="Palatino Linotype" w:hAnsi="Palatino Linotype"/>
        </w:rPr>
        <w:t>T</w:t>
      </w:r>
      <w:r w:rsidRPr="00BD59AF">
        <w:rPr>
          <w:rFonts w:ascii="Palatino Linotype" w:hAnsi="Palatino Linotype"/>
        </w:rPr>
        <w:t xml:space="preserve">ribunal de paix de </w:t>
      </w:r>
      <w:r w:rsidRPr="00DD6341">
        <w:rPr>
          <w:rFonts w:ascii="Palatino Linotype" w:hAnsi="Palatino Linotype"/>
          <w:i/>
          <w:iCs/>
        </w:rPr>
        <w:t>Ganthier</w:t>
      </w:r>
      <w:r w:rsidRPr="00BD59AF">
        <w:rPr>
          <w:rFonts w:ascii="Palatino Linotype" w:hAnsi="Palatino Linotype"/>
        </w:rPr>
        <w:t xml:space="preserve"> loge dans un environnement bruyant</w:t>
      </w:r>
      <w:r>
        <w:rPr>
          <w:rFonts w:ascii="Palatino Linotype" w:hAnsi="Palatino Linotype"/>
        </w:rPr>
        <w:t xml:space="preserve">. Tel est aussi le cas du Tribunal de paix de </w:t>
      </w:r>
      <w:r w:rsidRPr="00A95CBC">
        <w:rPr>
          <w:rFonts w:ascii="Palatino Linotype" w:hAnsi="Palatino Linotype"/>
          <w:i/>
        </w:rPr>
        <w:t>Petit-Go</w:t>
      </w:r>
      <w:r w:rsidR="00DD6341" w:rsidRPr="00A95CBC">
        <w:rPr>
          <w:rFonts w:ascii="Palatino Linotype" w:hAnsi="Palatino Linotype"/>
          <w:i/>
        </w:rPr>
        <w:t>â</w:t>
      </w:r>
      <w:r w:rsidRPr="00A95CBC">
        <w:rPr>
          <w:rFonts w:ascii="Palatino Linotype" w:hAnsi="Palatino Linotype"/>
          <w:i/>
        </w:rPr>
        <w:t>ve</w:t>
      </w:r>
      <w:r w:rsidR="00DD6341">
        <w:rPr>
          <w:rFonts w:ascii="Palatino Linotype" w:hAnsi="Palatino Linotype"/>
        </w:rPr>
        <w:t>.</w:t>
      </w:r>
    </w:p>
    <w:p w14:paraId="766A421B" w14:textId="77777777" w:rsidR="00BD59AF" w:rsidRPr="00BD59AF" w:rsidRDefault="00BD59AF" w:rsidP="00E01BCD">
      <w:pPr>
        <w:pStyle w:val="ListParagraph"/>
        <w:spacing w:after="0" w:line="240" w:lineRule="auto"/>
        <w:rPr>
          <w:rFonts w:ascii="Palatino Linotype" w:hAnsi="Palatino Linotype"/>
        </w:rPr>
      </w:pPr>
    </w:p>
    <w:p w14:paraId="4DE3E4FA" w14:textId="243E1185" w:rsidR="000F2AB4" w:rsidRDefault="000F2AB4"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En attendant la réhabilitation du local du Tribunal de paix de </w:t>
      </w:r>
      <w:r w:rsidRPr="00DD6341">
        <w:rPr>
          <w:rFonts w:ascii="Palatino Linotype" w:hAnsi="Palatino Linotype"/>
          <w:i/>
          <w:iCs/>
        </w:rPr>
        <w:t>Petite Rivière de l’Artibonite</w:t>
      </w:r>
      <w:r>
        <w:rPr>
          <w:rFonts w:ascii="Palatino Linotype" w:hAnsi="Palatino Linotype"/>
        </w:rPr>
        <w:t xml:space="preserve">, celui-ci loge depuis 2017 au Palais des </w:t>
      </w:r>
      <w:r w:rsidR="00DD6341" w:rsidRPr="00DD6341">
        <w:rPr>
          <w:rFonts w:ascii="Palatino Linotype" w:hAnsi="Palatino Linotype"/>
          <w:i/>
          <w:iCs/>
        </w:rPr>
        <w:t>Trois-cent-soixante-cinq</w:t>
      </w:r>
      <w:r w:rsidR="00DD6341">
        <w:rPr>
          <w:rFonts w:ascii="Palatino Linotype" w:hAnsi="Palatino Linotype"/>
        </w:rPr>
        <w:t xml:space="preserve"> (</w:t>
      </w:r>
      <w:r>
        <w:rPr>
          <w:rFonts w:ascii="Palatino Linotype" w:hAnsi="Palatino Linotype"/>
        </w:rPr>
        <w:t>365</w:t>
      </w:r>
      <w:r w:rsidR="00DD6341">
        <w:rPr>
          <w:rFonts w:ascii="Palatino Linotype" w:hAnsi="Palatino Linotype"/>
        </w:rPr>
        <w:t>)</w:t>
      </w:r>
      <w:r>
        <w:rPr>
          <w:rFonts w:ascii="Palatino Linotype" w:hAnsi="Palatino Linotype"/>
        </w:rPr>
        <w:t xml:space="preserve"> portes. </w:t>
      </w:r>
    </w:p>
    <w:p w14:paraId="0801A68E" w14:textId="77777777" w:rsidR="000F2AB4" w:rsidRPr="000F2AB4" w:rsidRDefault="000F2AB4" w:rsidP="00E01BCD">
      <w:pPr>
        <w:pStyle w:val="ListParagraph"/>
        <w:spacing w:after="0" w:line="240" w:lineRule="auto"/>
        <w:rPr>
          <w:rFonts w:ascii="Palatino Linotype" w:hAnsi="Palatino Linotype"/>
        </w:rPr>
      </w:pPr>
    </w:p>
    <w:p w14:paraId="225DEAB3" w14:textId="30DC8262" w:rsidR="000F2AB4" w:rsidRDefault="000F2AB4"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 xml:space="preserve">Le Tribunal de </w:t>
      </w:r>
      <w:r w:rsidRPr="00DD6341">
        <w:rPr>
          <w:rFonts w:ascii="Palatino Linotype" w:hAnsi="Palatino Linotype"/>
          <w:i/>
          <w:iCs/>
        </w:rPr>
        <w:t>Savane à Roche</w:t>
      </w:r>
      <w:r>
        <w:rPr>
          <w:rFonts w:ascii="Palatino Linotype" w:hAnsi="Palatino Linotype"/>
        </w:rPr>
        <w:t xml:space="preserve"> est dans un état lamentable tel que les habitants de la zone </w:t>
      </w:r>
      <w:r w:rsidR="009E4CA4">
        <w:rPr>
          <w:rFonts w:ascii="Palatino Linotype" w:hAnsi="Palatino Linotype"/>
        </w:rPr>
        <w:t>surnomment</w:t>
      </w:r>
      <w:r>
        <w:rPr>
          <w:rFonts w:ascii="Palatino Linotype" w:hAnsi="Palatino Linotype"/>
        </w:rPr>
        <w:t xml:space="preserve"> le local </w:t>
      </w:r>
      <w:r w:rsidRPr="00356AA8">
        <w:rPr>
          <w:rFonts w:ascii="Palatino Linotype" w:hAnsi="Palatino Linotype"/>
          <w:i/>
        </w:rPr>
        <w:t>parc à cochons</w:t>
      </w:r>
      <w:r>
        <w:rPr>
          <w:rFonts w:ascii="Palatino Linotype" w:hAnsi="Palatino Linotype"/>
        </w:rPr>
        <w:t>.</w:t>
      </w:r>
    </w:p>
    <w:p w14:paraId="31965777" w14:textId="77777777" w:rsidR="007442D8" w:rsidRPr="007442D8" w:rsidRDefault="007442D8" w:rsidP="007442D8">
      <w:pPr>
        <w:pStyle w:val="ListParagraph"/>
        <w:rPr>
          <w:rFonts w:ascii="Palatino Linotype" w:hAnsi="Palatino Linotype"/>
        </w:rPr>
      </w:pPr>
    </w:p>
    <w:p w14:paraId="3513A33D" w14:textId="488E3E31" w:rsidR="000F2AB4" w:rsidRPr="00BD59AF" w:rsidRDefault="007442D8" w:rsidP="00A40E29">
      <w:pPr>
        <w:pStyle w:val="ListParagraph"/>
        <w:numPr>
          <w:ilvl w:val="0"/>
          <w:numId w:val="8"/>
        </w:numPr>
        <w:spacing w:after="0" w:line="240" w:lineRule="auto"/>
        <w:jc w:val="both"/>
        <w:rPr>
          <w:rFonts w:ascii="Palatino Linotype" w:hAnsi="Palatino Linotype"/>
        </w:rPr>
      </w:pPr>
      <w:r>
        <w:rPr>
          <w:rFonts w:ascii="Palatino Linotype" w:hAnsi="Palatino Linotype"/>
        </w:rPr>
        <w:t>Le Tribunal de paix d’</w:t>
      </w:r>
      <w:r w:rsidRPr="00356AA8">
        <w:rPr>
          <w:rFonts w:ascii="Palatino Linotype" w:hAnsi="Palatino Linotype"/>
          <w:i/>
        </w:rPr>
        <w:t>Ennery</w:t>
      </w:r>
      <w:r w:rsidR="000F2AB4">
        <w:rPr>
          <w:rFonts w:ascii="Palatino Linotype" w:hAnsi="Palatino Linotype"/>
        </w:rPr>
        <w:t xml:space="preserve"> loge dans un bâtiment où se trouve aussi un dépôt de produits alimentaires.</w:t>
      </w:r>
    </w:p>
    <w:p w14:paraId="4F3A6547" w14:textId="77777777" w:rsidR="00BD59AF" w:rsidRDefault="00BD59AF" w:rsidP="00E01BCD">
      <w:pPr>
        <w:spacing w:after="0" w:line="240" w:lineRule="auto"/>
        <w:jc w:val="both"/>
        <w:rPr>
          <w:rFonts w:ascii="Palatino Linotype" w:hAnsi="Palatino Linotype"/>
        </w:rPr>
      </w:pPr>
    </w:p>
    <w:p w14:paraId="2443F942" w14:textId="319B3C04" w:rsidR="00EF5508" w:rsidRPr="00DC087E" w:rsidRDefault="00EF5508" w:rsidP="00A40E29">
      <w:pPr>
        <w:pStyle w:val="ListParagraph"/>
        <w:numPr>
          <w:ilvl w:val="0"/>
          <w:numId w:val="14"/>
        </w:numPr>
        <w:spacing w:after="0" w:line="240" w:lineRule="auto"/>
        <w:jc w:val="both"/>
        <w:rPr>
          <w:rFonts w:ascii="Palatino Linotype" w:hAnsi="Palatino Linotype"/>
          <w:b/>
          <w:bCs/>
          <w:i/>
          <w:iCs/>
        </w:rPr>
      </w:pPr>
      <w:r w:rsidRPr="00DC087E">
        <w:rPr>
          <w:rFonts w:ascii="Palatino Linotype" w:hAnsi="Palatino Linotype"/>
          <w:b/>
          <w:bCs/>
          <w:i/>
          <w:iCs/>
        </w:rPr>
        <w:t xml:space="preserve">Salles d’audience  </w:t>
      </w:r>
    </w:p>
    <w:p w14:paraId="35117ACA" w14:textId="7AA05917" w:rsidR="00EF5508" w:rsidRPr="005D271A" w:rsidRDefault="00EF5508" w:rsidP="00E01BCD">
      <w:pPr>
        <w:spacing w:after="0" w:line="240" w:lineRule="auto"/>
        <w:jc w:val="both"/>
        <w:rPr>
          <w:rFonts w:ascii="Palatino Linotype" w:hAnsi="Palatino Linotype"/>
        </w:rPr>
      </w:pPr>
    </w:p>
    <w:p w14:paraId="49A31E65" w14:textId="0925789E" w:rsidR="002E4D2B" w:rsidRDefault="00EF5508" w:rsidP="00AC7586">
      <w:pPr>
        <w:pStyle w:val="ListParagraph"/>
        <w:numPr>
          <w:ilvl w:val="0"/>
          <w:numId w:val="9"/>
        </w:numPr>
        <w:spacing w:after="0" w:line="240" w:lineRule="auto"/>
        <w:ind w:left="144" w:firstLine="0"/>
        <w:jc w:val="both"/>
        <w:rPr>
          <w:rFonts w:ascii="Palatino Linotype" w:hAnsi="Palatino Linotype"/>
        </w:rPr>
      </w:pPr>
      <w:r w:rsidRPr="002E4D2B">
        <w:rPr>
          <w:rFonts w:ascii="Palatino Linotype" w:hAnsi="Palatino Linotype"/>
          <w:i/>
          <w:iCs/>
        </w:rPr>
        <w:t>Quatorze</w:t>
      </w:r>
      <w:r w:rsidRPr="002E4D2B">
        <w:rPr>
          <w:rFonts w:ascii="Palatino Linotype" w:hAnsi="Palatino Linotype"/>
        </w:rPr>
        <w:t xml:space="preserve"> (14) </w:t>
      </w:r>
      <w:r w:rsidR="005D271A" w:rsidRPr="002E4D2B">
        <w:rPr>
          <w:rFonts w:ascii="Palatino Linotype" w:hAnsi="Palatino Linotype"/>
        </w:rPr>
        <w:t>Tribunaux</w:t>
      </w:r>
      <w:r w:rsidR="006D3F0C" w:rsidRPr="002E4D2B">
        <w:rPr>
          <w:rFonts w:ascii="Palatino Linotype" w:hAnsi="Palatino Linotype"/>
        </w:rPr>
        <w:t xml:space="preserve"> </w:t>
      </w:r>
      <w:r w:rsidRPr="002E4D2B">
        <w:rPr>
          <w:rFonts w:ascii="Palatino Linotype" w:hAnsi="Palatino Linotype"/>
        </w:rPr>
        <w:t xml:space="preserve">de paix </w:t>
      </w:r>
      <w:r w:rsidR="00284466">
        <w:rPr>
          <w:rFonts w:ascii="Palatino Linotype" w:hAnsi="Palatino Linotype"/>
        </w:rPr>
        <w:t xml:space="preserve">représentant 10 % des Tribunaux visités dans le cadre de cette étude, </w:t>
      </w:r>
      <w:r w:rsidRPr="002E4D2B">
        <w:rPr>
          <w:rFonts w:ascii="Palatino Linotype" w:hAnsi="Palatino Linotype"/>
        </w:rPr>
        <w:t>ne disposent pas de salle d’audience</w:t>
      </w:r>
      <w:r w:rsidR="006872B8" w:rsidRPr="002E4D2B">
        <w:rPr>
          <w:rFonts w:ascii="Palatino Linotype" w:hAnsi="Palatino Linotype"/>
        </w:rPr>
        <w:t xml:space="preserve">. Il s’agit des </w:t>
      </w:r>
      <w:r w:rsidR="005D271A" w:rsidRPr="002E4D2B">
        <w:rPr>
          <w:rFonts w:ascii="Palatino Linotype" w:hAnsi="Palatino Linotype"/>
        </w:rPr>
        <w:t>Tribunaux</w:t>
      </w:r>
      <w:r w:rsidR="006D3F0C" w:rsidRPr="002E4D2B">
        <w:rPr>
          <w:rFonts w:ascii="Palatino Linotype" w:hAnsi="Palatino Linotype"/>
        </w:rPr>
        <w:t xml:space="preserve"> </w:t>
      </w:r>
      <w:r w:rsidR="006872B8" w:rsidRPr="002E4D2B">
        <w:rPr>
          <w:rFonts w:ascii="Palatino Linotype" w:hAnsi="Palatino Linotype"/>
        </w:rPr>
        <w:t xml:space="preserve">de paix de </w:t>
      </w:r>
      <w:r w:rsidR="006872B8" w:rsidRPr="00356AA8">
        <w:rPr>
          <w:rFonts w:ascii="Palatino Linotype" w:hAnsi="Palatino Linotype"/>
          <w:i/>
        </w:rPr>
        <w:t>Perche</w:t>
      </w:r>
      <w:r w:rsidR="006872B8" w:rsidRPr="002E4D2B">
        <w:rPr>
          <w:rFonts w:ascii="Palatino Linotype" w:hAnsi="Palatino Linotype"/>
        </w:rPr>
        <w:t xml:space="preserve">s, de </w:t>
      </w:r>
      <w:r w:rsidR="006872B8" w:rsidRPr="00356AA8">
        <w:rPr>
          <w:rFonts w:ascii="Palatino Linotype" w:hAnsi="Palatino Linotype"/>
          <w:i/>
        </w:rPr>
        <w:t>Bois-de-Laurence</w:t>
      </w:r>
      <w:r w:rsidR="006872B8" w:rsidRPr="002E4D2B">
        <w:rPr>
          <w:rFonts w:ascii="Palatino Linotype" w:hAnsi="Palatino Linotype"/>
        </w:rPr>
        <w:t xml:space="preserve">, de </w:t>
      </w:r>
      <w:r w:rsidR="006872B8" w:rsidRPr="00356AA8">
        <w:rPr>
          <w:rFonts w:ascii="Palatino Linotype" w:hAnsi="Palatino Linotype"/>
          <w:i/>
        </w:rPr>
        <w:t>Mapou</w:t>
      </w:r>
      <w:r w:rsidR="006872B8" w:rsidRPr="002E4D2B">
        <w:rPr>
          <w:rFonts w:ascii="Palatino Linotype" w:hAnsi="Palatino Linotype"/>
        </w:rPr>
        <w:t xml:space="preserve">, de </w:t>
      </w:r>
      <w:r w:rsidR="006872B8" w:rsidRPr="00356AA8">
        <w:rPr>
          <w:rFonts w:ascii="Palatino Linotype" w:hAnsi="Palatino Linotype"/>
          <w:i/>
        </w:rPr>
        <w:t>Belle Anse</w:t>
      </w:r>
      <w:r w:rsidR="006872B8" w:rsidRPr="002E4D2B">
        <w:rPr>
          <w:rFonts w:ascii="Palatino Linotype" w:hAnsi="Palatino Linotype"/>
        </w:rPr>
        <w:t xml:space="preserve">, de </w:t>
      </w:r>
      <w:r w:rsidR="006872B8" w:rsidRPr="00356AA8">
        <w:rPr>
          <w:rFonts w:ascii="Palatino Linotype" w:hAnsi="Palatino Linotype"/>
          <w:i/>
        </w:rPr>
        <w:t>Gressier</w:t>
      </w:r>
      <w:r w:rsidR="006872B8" w:rsidRPr="002E4D2B">
        <w:rPr>
          <w:rFonts w:ascii="Palatino Linotype" w:hAnsi="Palatino Linotype"/>
        </w:rPr>
        <w:t xml:space="preserve">, de </w:t>
      </w:r>
      <w:proofErr w:type="spellStart"/>
      <w:r w:rsidR="006872B8" w:rsidRPr="00356AA8">
        <w:rPr>
          <w:rFonts w:ascii="Palatino Linotype" w:hAnsi="Palatino Linotype"/>
          <w:i/>
        </w:rPr>
        <w:t>Duchity</w:t>
      </w:r>
      <w:proofErr w:type="spellEnd"/>
      <w:r w:rsidR="006872B8" w:rsidRPr="00356AA8">
        <w:rPr>
          <w:rFonts w:ascii="Palatino Linotype" w:hAnsi="Palatino Linotype"/>
          <w:i/>
        </w:rPr>
        <w:t>,</w:t>
      </w:r>
      <w:r w:rsidR="006872B8" w:rsidRPr="002E4D2B">
        <w:rPr>
          <w:rFonts w:ascii="Palatino Linotype" w:hAnsi="Palatino Linotype"/>
        </w:rPr>
        <w:t xml:space="preserve"> de </w:t>
      </w:r>
      <w:r w:rsidR="006872B8" w:rsidRPr="00356AA8">
        <w:rPr>
          <w:rFonts w:ascii="Palatino Linotype" w:hAnsi="Palatino Linotype"/>
          <w:i/>
        </w:rPr>
        <w:t>Chambellan</w:t>
      </w:r>
      <w:r w:rsidR="006872B8" w:rsidRPr="002E4D2B">
        <w:rPr>
          <w:rFonts w:ascii="Palatino Linotype" w:hAnsi="Palatino Linotype"/>
        </w:rPr>
        <w:t xml:space="preserve">, des îles </w:t>
      </w:r>
      <w:proofErr w:type="spellStart"/>
      <w:r w:rsidR="006D3F0C" w:rsidRPr="00356AA8">
        <w:rPr>
          <w:rFonts w:ascii="Palatino Linotype" w:hAnsi="Palatino Linotype"/>
          <w:i/>
        </w:rPr>
        <w:t>Caïmites</w:t>
      </w:r>
      <w:proofErr w:type="spellEnd"/>
      <w:r w:rsidR="006872B8" w:rsidRPr="002E4D2B">
        <w:rPr>
          <w:rFonts w:ascii="Palatino Linotype" w:hAnsi="Palatino Linotype"/>
        </w:rPr>
        <w:t xml:space="preserve">, de </w:t>
      </w:r>
      <w:r w:rsidR="006872B8" w:rsidRPr="00356AA8">
        <w:rPr>
          <w:rFonts w:ascii="Palatino Linotype" w:hAnsi="Palatino Linotype"/>
          <w:i/>
        </w:rPr>
        <w:t>Carcasse</w:t>
      </w:r>
      <w:r w:rsidR="00356AA8">
        <w:rPr>
          <w:rFonts w:ascii="Palatino Linotype" w:hAnsi="Palatino Linotype"/>
        </w:rPr>
        <w:t xml:space="preserve">, </w:t>
      </w:r>
      <w:r w:rsidR="006872B8" w:rsidRPr="002E4D2B">
        <w:rPr>
          <w:rFonts w:ascii="Palatino Linotype" w:hAnsi="Palatino Linotype"/>
        </w:rPr>
        <w:t xml:space="preserve">annexe des </w:t>
      </w:r>
      <w:proofErr w:type="spellStart"/>
      <w:r w:rsidR="006872B8" w:rsidRPr="00356AA8">
        <w:rPr>
          <w:rFonts w:ascii="Palatino Linotype" w:hAnsi="Palatino Linotype"/>
          <w:i/>
        </w:rPr>
        <w:t>Irois</w:t>
      </w:r>
      <w:proofErr w:type="spellEnd"/>
      <w:r w:rsidR="00356AA8">
        <w:rPr>
          <w:rFonts w:ascii="Palatino Linotype" w:hAnsi="Palatino Linotype"/>
        </w:rPr>
        <w:t>,</w:t>
      </w:r>
      <w:r w:rsidR="006872B8" w:rsidRPr="002E4D2B">
        <w:rPr>
          <w:rFonts w:ascii="Palatino Linotype" w:hAnsi="Palatino Linotype"/>
        </w:rPr>
        <w:t xml:space="preserve"> de </w:t>
      </w:r>
      <w:r w:rsidR="006872B8" w:rsidRPr="00356AA8">
        <w:rPr>
          <w:rFonts w:ascii="Palatino Linotype" w:hAnsi="Palatino Linotype"/>
          <w:i/>
        </w:rPr>
        <w:t>Petite Rivière de l’Artibonite</w:t>
      </w:r>
      <w:r w:rsidR="006872B8" w:rsidRPr="002E4D2B">
        <w:rPr>
          <w:rFonts w:ascii="Palatino Linotype" w:hAnsi="Palatino Linotype"/>
        </w:rPr>
        <w:t xml:space="preserve">, de </w:t>
      </w:r>
      <w:proofErr w:type="spellStart"/>
      <w:r w:rsidR="006872B8" w:rsidRPr="00356AA8">
        <w:rPr>
          <w:rFonts w:ascii="Palatino Linotype" w:hAnsi="Palatino Linotype"/>
          <w:i/>
        </w:rPr>
        <w:t>Savanne</w:t>
      </w:r>
      <w:proofErr w:type="spellEnd"/>
      <w:r w:rsidR="006872B8" w:rsidRPr="00356AA8">
        <w:rPr>
          <w:rFonts w:ascii="Palatino Linotype" w:hAnsi="Palatino Linotype"/>
          <w:i/>
        </w:rPr>
        <w:t xml:space="preserve"> à Roches</w:t>
      </w:r>
      <w:r w:rsidR="006872B8" w:rsidRPr="002E4D2B">
        <w:rPr>
          <w:rFonts w:ascii="Palatino Linotype" w:hAnsi="Palatino Linotype"/>
        </w:rPr>
        <w:t xml:space="preserve">, de </w:t>
      </w:r>
      <w:proofErr w:type="spellStart"/>
      <w:r w:rsidR="006872B8" w:rsidRPr="00356AA8">
        <w:rPr>
          <w:rFonts w:ascii="Palatino Linotype" w:hAnsi="Palatino Linotype"/>
          <w:i/>
        </w:rPr>
        <w:t>Savanne</w:t>
      </w:r>
      <w:proofErr w:type="spellEnd"/>
      <w:r w:rsidR="006872B8" w:rsidRPr="00356AA8">
        <w:rPr>
          <w:rFonts w:ascii="Palatino Linotype" w:hAnsi="Palatino Linotype"/>
          <w:i/>
        </w:rPr>
        <w:t xml:space="preserve"> Carrée</w:t>
      </w:r>
      <w:r w:rsidR="006872B8" w:rsidRPr="002E4D2B">
        <w:rPr>
          <w:rFonts w:ascii="Palatino Linotype" w:hAnsi="Palatino Linotype"/>
        </w:rPr>
        <w:t xml:space="preserve"> et de </w:t>
      </w:r>
      <w:r w:rsidR="006872B8" w:rsidRPr="00356AA8">
        <w:rPr>
          <w:rFonts w:ascii="Palatino Linotype" w:hAnsi="Palatino Linotype"/>
          <w:i/>
        </w:rPr>
        <w:t>Port-au-Prince</w:t>
      </w:r>
      <w:r w:rsidR="006872B8" w:rsidRPr="002E4D2B">
        <w:rPr>
          <w:rFonts w:ascii="Palatino Linotype" w:hAnsi="Palatino Linotype"/>
        </w:rPr>
        <w:t xml:space="preserve">, section Sud. </w:t>
      </w:r>
    </w:p>
    <w:p w14:paraId="5C50ED13" w14:textId="77777777" w:rsidR="00397250" w:rsidRDefault="00397250" w:rsidP="00397250">
      <w:pPr>
        <w:pStyle w:val="ListParagraph"/>
        <w:spacing w:after="0" w:line="240" w:lineRule="auto"/>
        <w:ind w:left="144"/>
        <w:jc w:val="both"/>
        <w:rPr>
          <w:rFonts w:ascii="Palatino Linotype" w:hAnsi="Palatino Linotype"/>
        </w:rPr>
      </w:pPr>
    </w:p>
    <w:p w14:paraId="2C151E42" w14:textId="2678C447" w:rsidR="002E4D2B" w:rsidRDefault="004C6A63" w:rsidP="00AC7586">
      <w:pPr>
        <w:pStyle w:val="ListParagraph"/>
        <w:numPr>
          <w:ilvl w:val="0"/>
          <w:numId w:val="9"/>
        </w:numPr>
        <w:spacing w:after="0" w:line="240" w:lineRule="auto"/>
        <w:ind w:left="144" w:firstLine="0"/>
        <w:jc w:val="both"/>
        <w:rPr>
          <w:rFonts w:ascii="Palatino Linotype" w:hAnsi="Palatino Linotype"/>
        </w:rPr>
      </w:pPr>
      <w:r w:rsidRPr="002E4D2B">
        <w:rPr>
          <w:rFonts w:ascii="Palatino Linotype" w:hAnsi="Palatino Linotype"/>
        </w:rPr>
        <w:t>C’est la mairie d’</w:t>
      </w:r>
      <w:r w:rsidRPr="00356AA8">
        <w:rPr>
          <w:rFonts w:ascii="Palatino Linotype" w:hAnsi="Palatino Linotype"/>
          <w:i/>
        </w:rPr>
        <w:t>Arnaud</w:t>
      </w:r>
      <w:r w:rsidRPr="002E4D2B">
        <w:rPr>
          <w:rFonts w:ascii="Palatino Linotype" w:hAnsi="Palatino Linotype"/>
        </w:rPr>
        <w:t xml:space="preserve"> qui a mis à la disposition de l’annexe du Tribunal de paix d’</w:t>
      </w:r>
      <w:r w:rsidRPr="00356AA8">
        <w:rPr>
          <w:rFonts w:ascii="Palatino Linotype" w:hAnsi="Palatino Linotype"/>
          <w:i/>
        </w:rPr>
        <w:t>Arnaud</w:t>
      </w:r>
      <w:r w:rsidRPr="002E4D2B">
        <w:rPr>
          <w:rFonts w:ascii="Palatino Linotype" w:hAnsi="Palatino Linotype"/>
        </w:rPr>
        <w:t xml:space="preserve">, une petite chambre </w:t>
      </w:r>
      <w:r w:rsidR="006D3F0C" w:rsidRPr="002E4D2B">
        <w:rPr>
          <w:rFonts w:ascii="Palatino Linotype" w:hAnsi="Palatino Linotype"/>
        </w:rPr>
        <w:t>exiguë</w:t>
      </w:r>
      <w:r w:rsidRPr="002E4D2B">
        <w:rPr>
          <w:rFonts w:ascii="Palatino Linotype" w:hAnsi="Palatino Linotype"/>
        </w:rPr>
        <w:t xml:space="preserve"> où le juge et le greffier siègent. </w:t>
      </w:r>
    </w:p>
    <w:p w14:paraId="03C7FED2" w14:textId="77777777" w:rsidR="002E4D2B" w:rsidRPr="002E4D2B" w:rsidRDefault="002E4D2B" w:rsidP="00E01BCD">
      <w:pPr>
        <w:pStyle w:val="ListParagraph"/>
        <w:spacing w:after="0" w:line="240" w:lineRule="auto"/>
        <w:rPr>
          <w:rFonts w:ascii="Palatino Linotype" w:hAnsi="Palatino Linotype"/>
        </w:rPr>
      </w:pPr>
    </w:p>
    <w:p w14:paraId="1E5263DF" w14:textId="3CF193B9" w:rsidR="002E4D2B" w:rsidRDefault="004C6A63" w:rsidP="00AC7586">
      <w:pPr>
        <w:pStyle w:val="ListParagraph"/>
        <w:numPr>
          <w:ilvl w:val="0"/>
          <w:numId w:val="9"/>
        </w:numPr>
        <w:spacing w:after="0" w:line="240" w:lineRule="auto"/>
        <w:ind w:left="144" w:firstLine="0"/>
        <w:jc w:val="both"/>
        <w:rPr>
          <w:rFonts w:ascii="Palatino Linotype" w:hAnsi="Palatino Linotype"/>
        </w:rPr>
      </w:pPr>
      <w:r w:rsidRPr="002E4D2B">
        <w:rPr>
          <w:rFonts w:ascii="Palatino Linotype" w:hAnsi="Palatino Linotype"/>
          <w:i/>
          <w:iCs/>
        </w:rPr>
        <w:t>C</w:t>
      </w:r>
      <w:r w:rsidR="00EF5508" w:rsidRPr="002E4D2B">
        <w:rPr>
          <w:rFonts w:ascii="Palatino Linotype" w:hAnsi="Palatino Linotype"/>
          <w:i/>
          <w:iCs/>
        </w:rPr>
        <w:t>ent-treize</w:t>
      </w:r>
      <w:r w:rsidR="00EF5508" w:rsidRPr="002E4D2B">
        <w:rPr>
          <w:rFonts w:ascii="Palatino Linotype" w:hAnsi="Palatino Linotype"/>
        </w:rPr>
        <w:t xml:space="preserve"> (113) </w:t>
      </w:r>
      <w:r w:rsidR="005D271A" w:rsidRPr="002E4D2B">
        <w:rPr>
          <w:rFonts w:ascii="Palatino Linotype" w:hAnsi="Palatino Linotype"/>
        </w:rPr>
        <w:t>Tribunaux</w:t>
      </w:r>
      <w:r w:rsidR="006D3F0C" w:rsidRPr="002E4D2B">
        <w:rPr>
          <w:rFonts w:ascii="Palatino Linotype" w:hAnsi="Palatino Linotype"/>
        </w:rPr>
        <w:t xml:space="preserve"> </w:t>
      </w:r>
      <w:r w:rsidRPr="002E4D2B">
        <w:rPr>
          <w:rFonts w:ascii="Palatino Linotype" w:hAnsi="Palatino Linotype"/>
        </w:rPr>
        <w:t>de paix</w:t>
      </w:r>
      <w:r w:rsidR="00284466">
        <w:rPr>
          <w:rFonts w:ascii="Palatino Linotype" w:hAnsi="Palatino Linotype"/>
        </w:rPr>
        <w:t>, soit 78 %,</w:t>
      </w:r>
      <w:r w:rsidRPr="002E4D2B">
        <w:rPr>
          <w:rFonts w:ascii="Palatino Linotype" w:hAnsi="Palatino Linotype"/>
        </w:rPr>
        <w:t xml:space="preserve"> ne comptent </w:t>
      </w:r>
      <w:r w:rsidR="00EF5508" w:rsidRPr="002E4D2B">
        <w:rPr>
          <w:rFonts w:ascii="Palatino Linotype" w:hAnsi="Palatino Linotype"/>
        </w:rPr>
        <w:t>qu’une seule</w:t>
      </w:r>
      <w:r w:rsidR="00CC5169">
        <w:rPr>
          <w:rFonts w:ascii="Palatino Linotype" w:hAnsi="Palatino Linotype"/>
        </w:rPr>
        <w:t xml:space="preserve"> salle d’audience</w:t>
      </w:r>
      <w:r w:rsidR="00EF5508" w:rsidRPr="002E4D2B">
        <w:rPr>
          <w:rFonts w:ascii="Palatino Linotype" w:hAnsi="Palatino Linotype"/>
        </w:rPr>
        <w:t xml:space="preserve">. </w:t>
      </w:r>
    </w:p>
    <w:p w14:paraId="484D7109" w14:textId="77777777" w:rsidR="007442D8" w:rsidRDefault="007442D8" w:rsidP="007442D8">
      <w:pPr>
        <w:spacing w:after="0" w:line="240" w:lineRule="auto"/>
        <w:jc w:val="both"/>
        <w:rPr>
          <w:rFonts w:ascii="Palatino Linotype" w:hAnsi="Palatino Linotype"/>
          <w:b/>
          <w:bCs/>
          <w:highlight w:val="yellow"/>
        </w:rPr>
      </w:pPr>
    </w:p>
    <w:p w14:paraId="01135F1F" w14:textId="30EC88EE" w:rsidR="002E4D2B" w:rsidRDefault="00EF5508" w:rsidP="00AC7586">
      <w:pPr>
        <w:pStyle w:val="ListParagraph"/>
        <w:numPr>
          <w:ilvl w:val="0"/>
          <w:numId w:val="9"/>
        </w:numPr>
        <w:spacing w:after="0" w:line="240" w:lineRule="auto"/>
        <w:ind w:left="144" w:firstLine="0"/>
        <w:jc w:val="both"/>
        <w:rPr>
          <w:rFonts w:ascii="Palatino Linotype" w:hAnsi="Palatino Linotype"/>
        </w:rPr>
      </w:pPr>
      <w:r w:rsidRPr="002E4D2B">
        <w:rPr>
          <w:rFonts w:ascii="Palatino Linotype" w:hAnsi="Palatino Linotype"/>
          <w:i/>
          <w:iCs/>
        </w:rPr>
        <w:t>Quatre</w:t>
      </w:r>
      <w:r w:rsidRPr="002E4D2B">
        <w:rPr>
          <w:rFonts w:ascii="Palatino Linotype" w:hAnsi="Palatino Linotype"/>
        </w:rPr>
        <w:t xml:space="preserve"> (4)</w:t>
      </w:r>
      <w:r w:rsidR="00284466">
        <w:rPr>
          <w:rFonts w:ascii="Palatino Linotype" w:hAnsi="Palatino Linotype"/>
        </w:rPr>
        <w:t xml:space="preserve"> Tribunaux soit 3 %, </w:t>
      </w:r>
      <w:r w:rsidRPr="002E4D2B">
        <w:rPr>
          <w:rFonts w:ascii="Palatino Linotype" w:hAnsi="Palatino Linotype"/>
        </w:rPr>
        <w:t xml:space="preserve">ont entre </w:t>
      </w:r>
      <w:r w:rsidRPr="002E4D2B">
        <w:rPr>
          <w:rFonts w:ascii="Palatino Linotype" w:hAnsi="Palatino Linotype"/>
          <w:i/>
          <w:iCs/>
        </w:rPr>
        <w:t>deux</w:t>
      </w:r>
      <w:r w:rsidRPr="002E4D2B">
        <w:rPr>
          <w:rFonts w:ascii="Palatino Linotype" w:hAnsi="Palatino Linotype"/>
        </w:rPr>
        <w:t xml:space="preserve"> (2) et </w:t>
      </w:r>
      <w:r w:rsidRPr="002E4D2B">
        <w:rPr>
          <w:rFonts w:ascii="Palatino Linotype" w:hAnsi="Palatino Linotype"/>
          <w:i/>
          <w:iCs/>
        </w:rPr>
        <w:t>trois</w:t>
      </w:r>
      <w:r w:rsidRPr="002E4D2B">
        <w:rPr>
          <w:rFonts w:ascii="Palatino Linotype" w:hAnsi="Palatino Linotype"/>
        </w:rPr>
        <w:t xml:space="preserve"> (3) salles d’audience. </w:t>
      </w:r>
      <w:r w:rsidR="006872B8" w:rsidRPr="002E4D2B">
        <w:rPr>
          <w:rFonts w:ascii="Palatino Linotype" w:hAnsi="Palatino Linotype"/>
        </w:rPr>
        <w:t xml:space="preserve">Il s’agit des </w:t>
      </w:r>
      <w:r w:rsidR="005D271A" w:rsidRPr="002E4D2B">
        <w:rPr>
          <w:rFonts w:ascii="Palatino Linotype" w:hAnsi="Palatino Linotype"/>
        </w:rPr>
        <w:t>Tribunaux</w:t>
      </w:r>
      <w:r w:rsidR="006D3F0C" w:rsidRPr="002E4D2B">
        <w:rPr>
          <w:rFonts w:ascii="Palatino Linotype" w:hAnsi="Palatino Linotype"/>
        </w:rPr>
        <w:t xml:space="preserve"> </w:t>
      </w:r>
      <w:r w:rsidR="006872B8" w:rsidRPr="002E4D2B">
        <w:rPr>
          <w:rFonts w:ascii="Palatino Linotype" w:hAnsi="Palatino Linotype"/>
        </w:rPr>
        <w:t xml:space="preserve">de paix de </w:t>
      </w:r>
      <w:r w:rsidR="006872B8" w:rsidRPr="00D70FA4">
        <w:rPr>
          <w:rFonts w:ascii="Palatino Linotype" w:hAnsi="Palatino Linotype"/>
          <w:i/>
        </w:rPr>
        <w:t>Cabaret</w:t>
      </w:r>
      <w:r w:rsidR="006872B8" w:rsidRPr="002E4D2B">
        <w:rPr>
          <w:rFonts w:ascii="Palatino Linotype" w:hAnsi="Palatino Linotype"/>
        </w:rPr>
        <w:t xml:space="preserve">, </w:t>
      </w:r>
      <w:r w:rsidR="00D70FA4">
        <w:rPr>
          <w:rFonts w:ascii="Palatino Linotype" w:hAnsi="Palatino Linotype"/>
        </w:rPr>
        <w:t xml:space="preserve">et de </w:t>
      </w:r>
      <w:r w:rsidR="006872B8" w:rsidRPr="00D70FA4">
        <w:rPr>
          <w:rFonts w:ascii="Palatino Linotype" w:hAnsi="Palatino Linotype"/>
          <w:i/>
        </w:rPr>
        <w:t>Ganthier</w:t>
      </w:r>
      <w:r w:rsidR="006872B8" w:rsidRPr="002E4D2B">
        <w:rPr>
          <w:rFonts w:ascii="Palatino Linotype" w:hAnsi="Palatino Linotype"/>
        </w:rPr>
        <w:t xml:space="preserve">, dans l’Ouest, de </w:t>
      </w:r>
      <w:proofErr w:type="spellStart"/>
      <w:r w:rsidR="006872B8" w:rsidRPr="00D70FA4">
        <w:rPr>
          <w:rFonts w:ascii="Palatino Linotype" w:hAnsi="Palatino Linotype"/>
          <w:i/>
        </w:rPr>
        <w:t>Bombardopolis</w:t>
      </w:r>
      <w:proofErr w:type="spellEnd"/>
      <w:r w:rsidR="006872B8" w:rsidRPr="002E4D2B">
        <w:rPr>
          <w:rFonts w:ascii="Palatino Linotype" w:hAnsi="Palatino Linotype"/>
        </w:rPr>
        <w:t xml:space="preserve">, dans le Nord-Ouest, de </w:t>
      </w:r>
      <w:r w:rsidR="006872B8" w:rsidRPr="00D70FA4">
        <w:rPr>
          <w:rFonts w:ascii="Palatino Linotype" w:hAnsi="Palatino Linotype"/>
          <w:i/>
        </w:rPr>
        <w:t>Léon</w:t>
      </w:r>
      <w:r w:rsidR="006872B8" w:rsidRPr="002E4D2B">
        <w:rPr>
          <w:rFonts w:ascii="Palatino Linotype" w:hAnsi="Palatino Linotype"/>
        </w:rPr>
        <w:t xml:space="preserve"> (Annexe de Jérémie), dans la Grand’Anse. </w:t>
      </w:r>
    </w:p>
    <w:p w14:paraId="72F2007A" w14:textId="374C7F75" w:rsidR="000928EA" w:rsidRPr="00C05ABB" w:rsidRDefault="00EF5508" w:rsidP="00311523">
      <w:pPr>
        <w:pStyle w:val="ListParagraph"/>
        <w:numPr>
          <w:ilvl w:val="0"/>
          <w:numId w:val="9"/>
        </w:numPr>
        <w:spacing w:after="0" w:line="240" w:lineRule="auto"/>
        <w:ind w:left="144" w:firstLine="0"/>
        <w:jc w:val="both"/>
        <w:rPr>
          <w:rFonts w:ascii="Palatino Linotype" w:hAnsi="Palatino Linotype"/>
        </w:rPr>
      </w:pPr>
      <w:r w:rsidRPr="00C05ABB">
        <w:rPr>
          <w:rFonts w:ascii="Palatino Linotype" w:hAnsi="Palatino Linotype"/>
        </w:rPr>
        <w:lastRenderedPageBreak/>
        <w:t xml:space="preserve">Pour </w:t>
      </w:r>
      <w:r w:rsidRPr="00C05ABB">
        <w:rPr>
          <w:rFonts w:ascii="Palatino Linotype" w:hAnsi="Palatino Linotype"/>
          <w:i/>
          <w:iCs/>
        </w:rPr>
        <w:t>treize</w:t>
      </w:r>
      <w:r w:rsidRPr="00C05ABB">
        <w:rPr>
          <w:rFonts w:ascii="Palatino Linotype" w:hAnsi="Palatino Linotype"/>
        </w:rPr>
        <w:t xml:space="preserve"> (13) autres</w:t>
      </w:r>
      <w:r w:rsidR="00C05ABB" w:rsidRPr="00C05ABB">
        <w:rPr>
          <w:rFonts w:ascii="Palatino Linotype" w:hAnsi="Palatino Linotype"/>
        </w:rPr>
        <w:t xml:space="preserve"> Tribunaux de paix</w:t>
      </w:r>
      <w:r w:rsidRPr="00C05ABB">
        <w:rPr>
          <w:rFonts w:ascii="Palatino Linotype" w:hAnsi="Palatino Linotype"/>
        </w:rPr>
        <w:t xml:space="preserve">, </w:t>
      </w:r>
      <w:r w:rsidR="00C54E7E" w:rsidRPr="00C05ABB">
        <w:rPr>
          <w:rFonts w:ascii="Palatino Linotype" w:hAnsi="Palatino Linotype"/>
        </w:rPr>
        <w:t xml:space="preserve">soit 9 % des </w:t>
      </w:r>
      <w:r w:rsidR="00D70FA4">
        <w:rPr>
          <w:rFonts w:ascii="Palatino Linotype" w:hAnsi="Palatino Linotype"/>
        </w:rPr>
        <w:t xml:space="preserve">espaces </w:t>
      </w:r>
      <w:r w:rsidR="00C54E7E" w:rsidRPr="00C05ABB">
        <w:rPr>
          <w:rFonts w:ascii="Palatino Linotype" w:hAnsi="Palatino Linotype"/>
        </w:rPr>
        <w:t xml:space="preserve">visités, </w:t>
      </w:r>
      <w:r w:rsidR="006872B8" w:rsidRPr="00C05ABB">
        <w:rPr>
          <w:rFonts w:ascii="Palatino Linotype" w:hAnsi="Palatino Linotype"/>
        </w:rPr>
        <w:t xml:space="preserve">la situation n’est pas clairement établie. Il s’agit de </w:t>
      </w:r>
      <w:r w:rsidR="005D271A" w:rsidRPr="00C05ABB">
        <w:rPr>
          <w:rFonts w:ascii="Palatino Linotype" w:hAnsi="Palatino Linotype"/>
        </w:rPr>
        <w:t>Tribunaux</w:t>
      </w:r>
      <w:r w:rsidR="0027139A" w:rsidRPr="00C05ABB">
        <w:rPr>
          <w:rFonts w:ascii="Palatino Linotype" w:hAnsi="Palatino Linotype"/>
        </w:rPr>
        <w:t xml:space="preserve"> </w:t>
      </w:r>
      <w:r w:rsidR="006872B8" w:rsidRPr="00C05ABB">
        <w:rPr>
          <w:rFonts w:ascii="Palatino Linotype" w:hAnsi="Palatino Linotype"/>
        </w:rPr>
        <w:t>n’ayant pas de salle d’audience à proprement parler mais qui disposent d’un espace qu’ils utilisent généralement</w:t>
      </w:r>
      <w:r w:rsidR="00C54E7E" w:rsidRPr="00C05ABB">
        <w:rPr>
          <w:rFonts w:ascii="Palatino Linotype" w:hAnsi="Palatino Linotype"/>
        </w:rPr>
        <w:t xml:space="preserve"> en tant que tel. </w:t>
      </w:r>
      <w:r w:rsidR="00C05ABB" w:rsidRPr="00C05ABB">
        <w:rPr>
          <w:rFonts w:ascii="Palatino Linotype" w:hAnsi="Palatino Linotype"/>
        </w:rPr>
        <w:t xml:space="preserve">D’autres siègent dans les résidences des juges de paix. </w:t>
      </w:r>
      <w:r w:rsidR="006872B8" w:rsidRPr="00C05ABB">
        <w:rPr>
          <w:rFonts w:ascii="Palatino Linotype" w:hAnsi="Palatino Linotype"/>
        </w:rPr>
        <w:t xml:space="preserve">Tel est le cas de </w:t>
      </w:r>
      <w:proofErr w:type="spellStart"/>
      <w:r w:rsidR="006872B8" w:rsidRPr="00C05ABB">
        <w:rPr>
          <w:rFonts w:ascii="Palatino Linotype" w:hAnsi="Palatino Linotype"/>
          <w:i/>
          <w:iCs/>
        </w:rPr>
        <w:t>Vialet</w:t>
      </w:r>
      <w:proofErr w:type="spellEnd"/>
      <w:r w:rsidR="006872B8" w:rsidRPr="00C05ABB">
        <w:rPr>
          <w:rFonts w:ascii="Palatino Linotype" w:hAnsi="Palatino Linotype"/>
        </w:rPr>
        <w:t xml:space="preserve">, de </w:t>
      </w:r>
      <w:r w:rsidR="006872B8" w:rsidRPr="00C05ABB">
        <w:rPr>
          <w:rFonts w:ascii="Palatino Linotype" w:hAnsi="Palatino Linotype"/>
          <w:i/>
          <w:iCs/>
        </w:rPr>
        <w:t>Pointe-à-Raquettes</w:t>
      </w:r>
      <w:r w:rsidR="006872B8" w:rsidRPr="00C05ABB">
        <w:rPr>
          <w:rFonts w:ascii="Palatino Linotype" w:hAnsi="Palatino Linotype"/>
        </w:rPr>
        <w:t xml:space="preserve"> et d’</w:t>
      </w:r>
      <w:r w:rsidR="006872B8" w:rsidRPr="00C05ABB">
        <w:rPr>
          <w:rFonts w:ascii="Palatino Linotype" w:hAnsi="Palatino Linotype"/>
          <w:i/>
          <w:iCs/>
        </w:rPr>
        <w:t xml:space="preserve">Anse-à-Galets </w:t>
      </w:r>
      <w:r w:rsidR="006872B8" w:rsidRPr="00C05ABB">
        <w:rPr>
          <w:rFonts w:ascii="Palatino Linotype" w:hAnsi="Palatino Linotype"/>
        </w:rPr>
        <w:t xml:space="preserve">dans l’Ouest, de </w:t>
      </w:r>
      <w:r w:rsidR="006872B8" w:rsidRPr="00C05ABB">
        <w:rPr>
          <w:rFonts w:ascii="Palatino Linotype" w:hAnsi="Palatino Linotype"/>
          <w:i/>
          <w:iCs/>
        </w:rPr>
        <w:t>Cayes Jacmel</w:t>
      </w:r>
      <w:r w:rsidR="006872B8" w:rsidRPr="00C05ABB">
        <w:rPr>
          <w:rFonts w:ascii="Palatino Linotype" w:hAnsi="Palatino Linotype"/>
        </w:rPr>
        <w:t xml:space="preserve">, </w:t>
      </w:r>
      <w:r w:rsidR="006872B8" w:rsidRPr="00C05ABB">
        <w:rPr>
          <w:rFonts w:ascii="Palatino Linotype" w:hAnsi="Palatino Linotype"/>
          <w:i/>
          <w:iCs/>
        </w:rPr>
        <w:t>Marbial</w:t>
      </w:r>
      <w:r w:rsidR="006872B8" w:rsidRPr="00C05ABB">
        <w:rPr>
          <w:rFonts w:ascii="Palatino Linotype" w:hAnsi="Palatino Linotype"/>
        </w:rPr>
        <w:t xml:space="preserve">, </w:t>
      </w:r>
      <w:r w:rsidR="006872B8" w:rsidRPr="00C05ABB">
        <w:rPr>
          <w:rFonts w:ascii="Palatino Linotype" w:hAnsi="Palatino Linotype"/>
          <w:i/>
          <w:iCs/>
        </w:rPr>
        <w:t>Grand Gosier</w:t>
      </w:r>
      <w:r w:rsidR="006872B8" w:rsidRPr="00C05ABB">
        <w:rPr>
          <w:rFonts w:ascii="Palatino Linotype" w:hAnsi="Palatino Linotype"/>
        </w:rPr>
        <w:t xml:space="preserve">, dans le Sud-est, de </w:t>
      </w:r>
      <w:r w:rsidR="006872B8" w:rsidRPr="00C05ABB">
        <w:rPr>
          <w:rFonts w:ascii="Palatino Linotype" w:hAnsi="Palatino Linotype"/>
          <w:i/>
          <w:iCs/>
        </w:rPr>
        <w:t>Limbé</w:t>
      </w:r>
      <w:r w:rsidR="006872B8" w:rsidRPr="00C05ABB">
        <w:rPr>
          <w:rFonts w:ascii="Palatino Linotype" w:hAnsi="Palatino Linotype"/>
        </w:rPr>
        <w:t xml:space="preserve"> et </w:t>
      </w:r>
      <w:proofErr w:type="spellStart"/>
      <w:r w:rsidR="006872B8" w:rsidRPr="00C05ABB">
        <w:rPr>
          <w:rFonts w:ascii="Palatino Linotype" w:hAnsi="Palatino Linotype"/>
          <w:i/>
          <w:iCs/>
        </w:rPr>
        <w:t>Ranquitte</w:t>
      </w:r>
      <w:proofErr w:type="spellEnd"/>
      <w:r w:rsidR="006872B8" w:rsidRPr="00C05ABB">
        <w:rPr>
          <w:rFonts w:ascii="Palatino Linotype" w:hAnsi="Palatino Linotype"/>
        </w:rPr>
        <w:t xml:space="preserve"> dans le Nord, de </w:t>
      </w:r>
      <w:r w:rsidR="006872B8" w:rsidRPr="00C05ABB">
        <w:rPr>
          <w:rFonts w:ascii="Palatino Linotype" w:hAnsi="Palatino Linotype"/>
          <w:i/>
          <w:iCs/>
        </w:rPr>
        <w:t xml:space="preserve">Baies de </w:t>
      </w:r>
      <w:proofErr w:type="spellStart"/>
      <w:r w:rsidR="006872B8" w:rsidRPr="00C05ABB">
        <w:rPr>
          <w:rFonts w:ascii="Palatino Linotype" w:hAnsi="Palatino Linotype"/>
          <w:i/>
          <w:iCs/>
        </w:rPr>
        <w:t>Hennes</w:t>
      </w:r>
      <w:proofErr w:type="spellEnd"/>
      <w:r w:rsidR="006872B8" w:rsidRPr="00C05ABB">
        <w:rPr>
          <w:rFonts w:ascii="Palatino Linotype" w:hAnsi="Palatino Linotype"/>
        </w:rPr>
        <w:t xml:space="preserve">, dans le Nord- Ouest et de </w:t>
      </w:r>
      <w:r w:rsidR="006872B8" w:rsidRPr="00C05ABB">
        <w:rPr>
          <w:rFonts w:ascii="Palatino Linotype" w:hAnsi="Palatino Linotype"/>
          <w:i/>
          <w:iCs/>
        </w:rPr>
        <w:t>Terre Neuve</w:t>
      </w:r>
      <w:r w:rsidR="006872B8" w:rsidRPr="00C05ABB">
        <w:rPr>
          <w:rFonts w:ascii="Palatino Linotype" w:hAnsi="Palatino Linotype"/>
        </w:rPr>
        <w:t xml:space="preserve"> dans l’Artibonite. </w:t>
      </w:r>
    </w:p>
    <w:p w14:paraId="559EAA93" w14:textId="77777777" w:rsidR="00C05ABB" w:rsidRPr="00C05ABB" w:rsidRDefault="00C05ABB" w:rsidP="00C05ABB">
      <w:pPr>
        <w:pStyle w:val="ListParagraph"/>
        <w:rPr>
          <w:rFonts w:ascii="Palatino Linotype" w:hAnsi="Palatino Linotype"/>
        </w:rPr>
      </w:pPr>
    </w:p>
    <w:p w14:paraId="7E2236F1" w14:textId="78FE171B" w:rsidR="00C25EB4" w:rsidRPr="000928EA" w:rsidRDefault="00C25EB4" w:rsidP="000928EA">
      <w:pPr>
        <w:pStyle w:val="ListParagraph"/>
        <w:rPr>
          <w:rFonts w:ascii="Palatino Linotype" w:hAnsi="Palatino Linotype"/>
        </w:rPr>
      </w:pPr>
      <w:r w:rsidRPr="00C25EB4">
        <w:rPr>
          <w:noProof/>
          <w:bdr w:val="double" w:sz="4" w:space="0" w:color="A5644E" w:themeColor="accent2"/>
        </w:rPr>
        <w:drawing>
          <wp:inline distT="0" distB="0" distL="0" distR="0" wp14:anchorId="46C95D58" wp14:editId="413589DC">
            <wp:extent cx="4572000" cy="2743200"/>
            <wp:effectExtent l="0" t="0" r="0" b="0"/>
            <wp:docPr id="19" name="Chart 19">
              <a:extLst xmlns:a="http://schemas.openxmlformats.org/drawingml/2006/main">
                <a:ext uri="{FF2B5EF4-FFF2-40B4-BE49-F238E27FC236}">
                  <a16:creationId xmlns:a16="http://schemas.microsoft.com/office/drawing/2014/main" id="{979EEA00-D9F6-45D9-8DD6-2E9AD3E71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C9348D" w14:textId="4EA52C33" w:rsidR="000928EA" w:rsidRPr="000B13B1" w:rsidRDefault="000B13B1" w:rsidP="000928EA">
      <w:pPr>
        <w:pStyle w:val="ListParagraph"/>
        <w:spacing w:after="0" w:line="240" w:lineRule="auto"/>
        <w:ind w:left="144"/>
        <w:jc w:val="both"/>
        <w:rPr>
          <w:rFonts w:ascii="Palatino Linotype" w:hAnsi="Palatino Linotype"/>
          <w:b/>
          <w:bCs/>
          <w:i/>
          <w:iCs/>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0B13B1">
        <w:rPr>
          <w:rFonts w:ascii="Palatino Linotype" w:hAnsi="Palatino Linotype"/>
          <w:b/>
          <w:bCs/>
          <w:i/>
          <w:iCs/>
          <w:sz w:val="18"/>
          <w:szCs w:val="18"/>
        </w:rPr>
        <w:t>Graphe 5</w:t>
      </w:r>
    </w:p>
    <w:p w14:paraId="487A8363" w14:textId="3A278D5F" w:rsidR="006872B8" w:rsidRPr="00DC087E" w:rsidRDefault="00DB7DA6" w:rsidP="00A40E29">
      <w:pPr>
        <w:pStyle w:val="ListParagraph"/>
        <w:numPr>
          <w:ilvl w:val="0"/>
          <w:numId w:val="14"/>
        </w:numPr>
        <w:spacing w:after="0" w:line="240" w:lineRule="auto"/>
        <w:jc w:val="both"/>
        <w:rPr>
          <w:rFonts w:ascii="Palatino Linotype" w:hAnsi="Palatino Linotype"/>
          <w:b/>
          <w:bCs/>
          <w:i/>
          <w:iCs/>
        </w:rPr>
      </w:pPr>
      <w:r w:rsidRPr="00DC087E">
        <w:rPr>
          <w:rFonts w:ascii="Palatino Linotype" w:hAnsi="Palatino Linotype"/>
          <w:b/>
          <w:bCs/>
          <w:i/>
          <w:iCs/>
        </w:rPr>
        <w:t xml:space="preserve">Cellules de garde à vue </w:t>
      </w:r>
    </w:p>
    <w:p w14:paraId="5FA815F0" w14:textId="4E5E8FC6" w:rsidR="00DB7DA6" w:rsidRPr="005D271A" w:rsidRDefault="00DB7DA6" w:rsidP="00E01BCD">
      <w:pPr>
        <w:spacing w:after="0" w:line="240" w:lineRule="auto"/>
        <w:jc w:val="both"/>
        <w:rPr>
          <w:rFonts w:ascii="Palatino Linotype" w:hAnsi="Palatino Linotype"/>
        </w:rPr>
      </w:pPr>
    </w:p>
    <w:p w14:paraId="1CBE74E0" w14:textId="1A93B3B5" w:rsidR="00DB7DA6" w:rsidRDefault="00DB7DA6" w:rsidP="00AC7586">
      <w:pPr>
        <w:pStyle w:val="ListParagraph"/>
        <w:numPr>
          <w:ilvl w:val="0"/>
          <w:numId w:val="9"/>
        </w:numPr>
        <w:spacing w:after="0" w:line="240" w:lineRule="auto"/>
        <w:ind w:left="144" w:firstLine="0"/>
        <w:jc w:val="both"/>
        <w:rPr>
          <w:rFonts w:ascii="Palatino Linotype" w:hAnsi="Palatino Linotype"/>
        </w:rPr>
      </w:pPr>
      <w:r w:rsidRPr="00284466">
        <w:rPr>
          <w:rFonts w:ascii="Palatino Linotype" w:hAnsi="Palatino Linotype"/>
          <w:i/>
          <w:iCs/>
        </w:rPr>
        <w:t>Cinquante-huit</w:t>
      </w:r>
      <w:r w:rsidRPr="002E4D2B">
        <w:rPr>
          <w:rFonts w:ascii="Palatino Linotype" w:hAnsi="Palatino Linotype"/>
        </w:rPr>
        <w:t xml:space="preserve"> (58) </w:t>
      </w:r>
      <w:r w:rsidR="005D271A" w:rsidRPr="002E4D2B">
        <w:rPr>
          <w:rFonts w:ascii="Palatino Linotype" w:hAnsi="Palatino Linotype"/>
        </w:rPr>
        <w:t>Tribunaux</w:t>
      </w:r>
      <w:r w:rsidR="006D3F0C" w:rsidRPr="002E4D2B">
        <w:rPr>
          <w:rFonts w:ascii="Palatino Linotype" w:hAnsi="Palatino Linotype"/>
        </w:rPr>
        <w:t xml:space="preserve"> </w:t>
      </w:r>
      <w:r w:rsidRPr="002E4D2B">
        <w:rPr>
          <w:rFonts w:ascii="Palatino Linotype" w:hAnsi="Palatino Linotype"/>
        </w:rPr>
        <w:t xml:space="preserve">de paix </w:t>
      </w:r>
      <w:r w:rsidR="004C6AC4">
        <w:rPr>
          <w:rFonts w:ascii="Palatino Linotype" w:hAnsi="Palatino Linotype"/>
        </w:rPr>
        <w:t xml:space="preserve">représentant 40 % des </w:t>
      </w:r>
      <w:r w:rsidR="007442D8">
        <w:rPr>
          <w:rFonts w:ascii="Palatino Linotype" w:hAnsi="Palatino Linotype"/>
        </w:rPr>
        <w:t xml:space="preserve">espaces </w:t>
      </w:r>
      <w:r w:rsidR="004C6AC4">
        <w:rPr>
          <w:rFonts w:ascii="Palatino Linotype" w:hAnsi="Palatino Linotype"/>
        </w:rPr>
        <w:t xml:space="preserve">visités, </w:t>
      </w:r>
      <w:r w:rsidRPr="002E4D2B">
        <w:rPr>
          <w:rFonts w:ascii="Palatino Linotype" w:hAnsi="Palatino Linotype"/>
        </w:rPr>
        <w:t xml:space="preserve">n'ont pas de cellule de garde à vue, </w:t>
      </w:r>
      <w:r w:rsidRPr="00B560AF">
        <w:rPr>
          <w:rFonts w:ascii="Palatino Linotype" w:hAnsi="Palatino Linotype"/>
          <w:i/>
          <w:iCs/>
        </w:rPr>
        <w:t>quarante-neuf</w:t>
      </w:r>
      <w:r w:rsidRPr="002E4D2B">
        <w:rPr>
          <w:rFonts w:ascii="Palatino Linotype" w:hAnsi="Palatino Linotype"/>
        </w:rPr>
        <w:t xml:space="preserve"> (49) </w:t>
      </w:r>
      <w:r w:rsidR="007442D8">
        <w:rPr>
          <w:rFonts w:ascii="Palatino Linotype" w:hAnsi="Palatino Linotype"/>
        </w:rPr>
        <w:t xml:space="preserve">soit 35 % </w:t>
      </w:r>
      <w:r w:rsidRPr="002E4D2B">
        <w:rPr>
          <w:rFonts w:ascii="Palatino Linotype" w:hAnsi="Palatino Linotype"/>
        </w:rPr>
        <w:t>n</w:t>
      </w:r>
      <w:r w:rsidR="007442D8">
        <w:rPr>
          <w:rFonts w:ascii="Palatino Linotype" w:hAnsi="Palatino Linotype"/>
        </w:rPr>
        <w:t xml:space="preserve">e </w:t>
      </w:r>
      <w:r w:rsidRPr="002E4D2B">
        <w:rPr>
          <w:rFonts w:ascii="Palatino Linotype" w:hAnsi="Palatino Linotype"/>
        </w:rPr>
        <w:t>disposent que d'une</w:t>
      </w:r>
      <w:r w:rsidR="007442D8">
        <w:rPr>
          <w:rFonts w:ascii="Palatino Linotype" w:hAnsi="Palatino Linotype"/>
        </w:rPr>
        <w:t xml:space="preserve"> </w:t>
      </w:r>
      <w:r w:rsidR="00D70FA4">
        <w:rPr>
          <w:rFonts w:ascii="Palatino Linotype" w:hAnsi="Palatino Linotype"/>
        </w:rPr>
        <w:t>cellule</w:t>
      </w:r>
      <w:r w:rsidRPr="002E4D2B">
        <w:rPr>
          <w:rFonts w:ascii="Palatino Linotype" w:hAnsi="Palatino Linotype"/>
        </w:rPr>
        <w:t xml:space="preserve">, </w:t>
      </w:r>
      <w:r w:rsidRPr="00B560AF">
        <w:rPr>
          <w:rFonts w:ascii="Palatino Linotype" w:hAnsi="Palatino Linotype"/>
          <w:i/>
          <w:iCs/>
        </w:rPr>
        <w:t>vingt-deux</w:t>
      </w:r>
      <w:r w:rsidRPr="002E4D2B">
        <w:rPr>
          <w:rFonts w:ascii="Palatino Linotype" w:hAnsi="Palatino Linotype"/>
        </w:rPr>
        <w:t xml:space="preserve"> (22)</w:t>
      </w:r>
      <w:r w:rsidR="007442D8">
        <w:rPr>
          <w:rFonts w:ascii="Palatino Linotype" w:hAnsi="Palatino Linotype"/>
        </w:rPr>
        <w:t xml:space="preserve"> soit</w:t>
      </w:r>
      <w:r w:rsidR="00B560AF">
        <w:rPr>
          <w:rFonts w:ascii="Palatino Linotype" w:hAnsi="Palatino Linotype"/>
        </w:rPr>
        <w:t xml:space="preserve"> 15 %,</w:t>
      </w:r>
      <w:r w:rsidRPr="002E4D2B">
        <w:rPr>
          <w:rFonts w:ascii="Palatino Linotype" w:hAnsi="Palatino Linotype"/>
        </w:rPr>
        <w:t xml:space="preserve"> en ont </w:t>
      </w:r>
      <w:r w:rsidRPr="00B560AF">
        <w:rPr>
          <w:rFonts w:ascii="Palatino Linotype" w:hAnsi="Palatino Linotype"/>
          <w:i/>
          <w:iCs/>
        </w:rPr>
        <w:t>deux</w:t>
      </w:r>
      <w:r w:rsidRPr="002E4D2B">
        <w:rPr>
          <w:rFonts w:ascii="Palatino Linotype" w:hAnsi="Palatino Linotype"/>
        </w:rPr>
        <w:t xml:space="preserve"> (2)</w:t>
      </w:r>
      <w:r w:rsidR="00D70FA4">
        <w:rPr>
          <w:rFonts w:ascii="Palatino Linotype" w:hAnsi="Palatino Linotype"/>
        </w:rPr>
        <w:t xml:space="preserve"> ; </w:t>
      </w:r>
      <w:r w:rsidRPr="002E4D2B">
        <w:rPr>
          <w:rFonts w:ascii="Palatino Linotype" w:hAnsi="Palatino Linotype"/>
        </w:rPr>
        <w:t xml:space="preserve">et </w:t>
      </w:r>
      <w:r w:rsidRPr="00B560AF">
        <w:rPr>
          <w:rFonts w:ascii="Palatino Linotype" w:hAnsi="Palatino Linotype"/>
          <w:i/>
          <w:iCs/>
        </w:rPr>
        <w:t xml:space="preserve">un </w:t>
      </w:r>
      <w:r w:rsidR="00B560AF">
        <w:rPr>
          <w:rFonts w:ascii="Palatino Linotype" w:hAnsi="Palatino Linotype"/>
        </w:rPr>
        <w:t xml:space="preserve">(1) </w:t>
      </w:r>
      <w:r w:rsidRPr="002E4D2B">
        <w:rPr>
          <w:rFonts w:ascii="Palatino Linotype" w:hAnsi="Palatino Linotype"/>
        </w:rPr>
        <w:t xml:space="preserve">seul tribunal de paix, à savoir celui de </w:t>
      </w:r>
      <w:proofErr w:type="spellStart"/>
      <w:r w:rsidRPr="00D70FA4">
        <w:rPr>
          <w:rFonts w:ascii="Palatino Linotype" w:hAnsi="Palatino Linotype"/>
          <w:i/>
        </w:rPr>
        <w:t>Bainet</w:t>
      </w:r>
      <w:proofErr w:type="spellEnd"/>
      <w:r w:rsidRPr="00D70FA4">
        <w:rPr>
          <w:rFonts w:ascii="Palatino Linotype" w:hAnsi="Palatino Linotype"/>
          <w:i/>
        </w:rPr>
        <w:t>,</w:t>
      </w:r>
      <w:r w:rsidRPr="002E4D2B">
        <w:rPr>
          <w:rFonts w:ascii="Palatino Linotype" w:hAnsi="Palatino Linotype"/>
        </w:rPr>
        <w:t xml:space="preserve"> dispose de </w:t>
      </w:r>
      <w:r w:rsidRPr="00B560AF">
        <w:rPr>
          <w:rFonts w:ascii="Palatino Linotype" w:hAnsi="Palatino Linotype"/>
          <w:i/>
          <w:iCs/>
        </w:rPr>
        <w:t>trois</w:t>
      </w:r>
      <w:r w:rsidR="00B560AF">
        <w:rPr>
          <w:rFonts w:ascii="Palatino Linotype" w:hAnsi="Palatino Linotype"/>
        </w:rPr>
        <w:t> </w:t>
      </w:r>
      <w:r w:rsidRPr="002E4D2B">
        <w:rPr>
          <w:rFonts w:ascii="Palatino Linotype" w:hAnsi="Palatino Linotype"/>
        </w:rPr>
        <w:t>(3) cellules de garde à vue.</w:t>
      </w:r>
      <w:r w:rsidR="00B72B60">
        <w:rPr>
          <w:rFonts w:ascii="Palatino Linotype" w:hAnsi="Palatino Linotype"/>
        </w:rPr>
        <w:t xml:space="preserve"> Pour les </w:t>
      </w:r>
      <w:r w:rsidR="00B72B60" w:rsidRPr="00B72B60">
        <w:rPr>
          <w:rFonts w:ascii="Palatino Linotype" w:hAnsi="Palatino Linotype"/>
          <w:i/>
          <w:iCs/>
        </w:rPr>
        <w:t>quinze</w:t>
      </w:r>
      <w:r w:rsidR="00B72B60">
        <w:rPr>
          <w:rFonts w:ascii="Palatino Linotype" w:hAnsi="Palatino Linotype"/>
        </w:rPr>
        <w:t xml:space="preserve"> (15) autres Tribunaux de paix soit 10%, les informations ne sont pas disponibles.</w:t>
      </w:r>
    </w:p>
    <w:p w14:paraId="59FC644D" w14:textId="6EE75A1F" w:rsidR="007D2A5B" w:rsidRDefault="007D2A5B" w:rsidP="007D2A5B">
      <w:pPr>
        <w:pStyle w:val="ListParagraph"/>
        <w:spacing w:after="0" w:line="240" w:lineRule="auto"/>
        <w:ind w:left="144"/>
        <w:jc w:val="both"/>
        <w:rPr>
          <w:rFonts w:ascii="Palatino Linotype" w:hAnsi="Palatino Linotype"/>
          <w:i/>
          <w:iCs/>
        </w:rPr>
      </w:pPr>
    </w:p>
    <w:p w14:paraId="683907A6" w14:textId="7CC3B2D7" w:rsidR="00CA154A" w:rsidRPr="00CA154A" w:rsidRDefault="00CA154A" w:rsidP="00CA154A">
      <w:pPr>
        <w:pStyle w:val="ListParagraph"/>
        <w:numPr>
          <w:ilvl w:val="0"/>
          <w:numId w:val="28"/>
        </w:numPr>
        <w:spacing w:after="0" w:line="240" w:lineRule="auto"/>
        <w:jc w:val="both"/>
        <w:rPr>
          <w:rFonts w:ascii="Palatino Linotype" w:eastAsia="Times New Roman" w:hAnsi="Palatino Linotype" w:cs="Calibri"/>
          <w:b/>
          <w:bCs/>
          <w:i/>
          <w:iCs/>
          <w:color w:val="000000"/>
        </w:rPr>
      </w:pPr>
      <w:r w:rsidRPr="00CA154A">
        <w:rPr>
          <w:rFonts w:ascii="Palatino Linotype" w:eastAsia="Times New Roman" w:hAnsi="Palatino Linotype" w:cs="Calibri"/>
          <w:b/>
          <w:bCs/>
          <w:i/>
          <w:iCs/>
          <w:color w:val="000000"/>
        </w:rPr>
        <w:t xml:space="preserve">Toilette – Latrine – Bloc sanitaire </w:t>
      </w:r>
    </w:p>
    <w:p w14:paraId="7AB0ECCB" w14:textId="77777777" w:rsidR="00CA154A" w:rsidRPr="00083863" w:rsidRDefault="00CA154A" w:rsidP="00083863">
      <w:pPr>
        <w:pStyle w:val="ListParagraph"/>
        <w:spacing w:after="0" w:line="240" w:lineRule="auto"/>
        <w:ind w:left="144"/>
        <w:jc w:val="both"/>
        <w:rPr>
          <w:rFonts w:ascii="Palatino Linotype" w:hAnsi="Palatino Linotype"/>
          <w:i/>
          <w:iCs/>
        </w:rPr>
      </w:pPr>
    </w:p>
    <w:p w14:paraId="3C3A0025" w14:textId="77777777" w:rsidR="00083863" w:rsidRDefault="00334871" w:rsidP="00083863">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083863">
        <w:rPr>
          <w:rFonts w:ascii="Palatino Linotype" w:hAnsi="Palatino Linotype"/>
          <w:i/>
          <w:iCs/>
        </w:rPr>
        <w:t>Quarante</w:t>
      </w:r>
      <w:r w:rsidR="00CA154A" w:rsidRPr="00083863">
        <w:rPr>
          <w:rFonts w:ascii="Palatino Linotype" w:hAnsi="Palatino Linotype"/>
          <w:i/>
          <w:iCs/>
        </w:rPr>
        <w:t>-neuf (</w:t>
      </w:r>
      <w:r w:rsidRPr="00083863">
        <w:rPr>
          <w:rFonts w:ascii="Palatino Linotype" w:hAnsi="Palatino Linotype"/>
          <w:i/>
          <w:iCs/>
        </w:rPr>
        <w:t>4</w:t>
      </w:r>
      <w:r w:rsidR="00CA154A" w:rsidRPr="00083863">
        <w:rPr>
          <w:rFonts w:ascii="Palatino Linotype" w:hAnsi="Palatino Linotype"/>
          <w:i/>
          <w:iCs/>
        </w:rPr>
        <w:t xml:space="preserve">9) </w:t>
      </w:r>
      <w:r w:rsidR="00CA154A" w:rsidRPr="00083863">
        <w:rPr>
          <w:rFonts w:ascii="Palatino Linotype" w:hAnsi="Palatino Linotype"/>
          <w:iCs/>
        </w:rPr>
        <w:t>Tribunaux</w:t>
      </w:r>
      <w:r w:rsidR="00CA154A" w:rsidRPr="00083863">
        <w:rPr>
          <w:rFonts w:ascii="Palatino Linotype" w:hAnsi="Palatino Linotype"/>
          <w:i/>
          <w:iCs/>
        </w:rPr>
        <w:t xml:space="preserve"> </w:t>
      </w:r>
      <w:r w:rsidR="00CA154A" w:rsidRPr="00083863">
        <w:rPr>
          <w:rFonts w:ascii="Palatino Linotype" w:hAnsi="Palatino Linotype"/>
          <w:iCs/>
        </w:rPr>
        <w:t xml:space="preserve">soit </w:t>
      </w:r>
      <w:r w:rsidRPr="00083863">
        <w:rPr>
          <w:rFonts w:ascii="Palatino Linotype" w:hAnsi="Palatino Linotype"/>
          <w:iCs/>
        </w:rPr>
        <w:t>34</w:t>
      </w:r>
      <w:r w:rsidR="00CA154A" w:rsidRPr="00083863">
        <w:rPr>
          <w:rFonts w:ascii="Palatino Linotype" w:hAnsi="Palatino Linotype"/>
          <w:iCs/>
        </w:rPr>
        <w:t xml:space="preserve"> % parmi ceux qui ont été visités, ne disposent d'aucune toilette, d'aucune latrine.</w:t>
      </w:r>
      <w:r w:rsidR="00CA154A" w:rsidRPr="00083863">
        <w:rPr>
          <w:rFonts w:ascii="Palatino Linotype" w:hAnsi="Palatino Linotype"/>
          <w:i/>
          <w:iCs/>
        </w:rPr>
        <w:t xml:space="preserve"> Soixante-</w:t>
      </w:r>
      <w:r w:rsidRPr="00083863">
        <w:rPr>
          <w:rFonts w:ascii="Palatino Linotype" w:hAnsi="Palatino Linotype"/>
          <w:i/>
          <w:iCs/>
        </w:rPr>
        <w:t xml:space="preserve">dix-huit </w:t>
      </w:r>
      <w:r w:rsidR="00CA154A" w:rsidRPr="00083863">
        <w:rPr>
          <w:rFonts w:ascii="Palatino Linotype" w:hAnsi="Palatino Linotype"/>
          <w:i/>
          <w:iCs/>
        </w:rPr>
        <w:t>(7</w:t>
      </w:r>
      <w:r w:rsidRPr="00083863">
        <w:rPr>
          <w:rFonts w:ascii="Palatino Linotype" w:hAnsi="Palatino Linotype"/>
          <w:i/>
          <w:iCs/>
        </w:rPr>
        <w:t>8</w:t>
      </w:r>
      <w:r w:rsidR="00CA154A" w:rsidRPr="00083863">
        <w:rPr>
          <w:rFonts w:ascii="Palatino Linotype" w:hAnsi="Palatino Linotype"/>
          <w:i/>
          <w:iCs/>
        </w:rPr>
        <w:t xml:space="preserve">) </w:t>
      </w:r>
      <w:r w:rsidR="00494312" w:rsidRPr="00083863">
        <w:rPr>
          <w:rFonts w:ascii="Palatino Linotype" w:hAnsi="Palatino Linotype"/>
          <w:iCs/>
        </w:rPr>
        <w:t xml:space="preserve">Tribunaux de paix, </w:t>
      </w:r>
      <w:r w:rsidR="00CA154A" w:rsidRPr="00083863">
        <w:rPr>
          <w:rFonts w:ascii="Palatino Linotype" w:hAnsi="Palatino Linotype"/>
          <w:iCs/>
        </w:rPr>
        <w:t>représentant 5</w:t>
      </w:r>
      <w:r w:rsidRPr="00083863">
        <w:rPr>
          <w:rFonts w:ascii="Palatino Linotype" w:hAnsi="Palatino Linotype"/>
          <w:iCs/>
        </w:rPr>
        <w:t>4</w:t>
      </w:r>
      <w:r w:rsidR="00CA154A" w:rsidRPr="00083863">
        <w:rPr>
          <w:rFonts w:ascii="Palatino Linotype" w:hAnsi="Palatino Linotype"/>
          <w:iCs/>
        </w:rPr>
        <w:t xml:space="preserve"> %, comptent une ou plusieurs toilettes</w:t>
      </w:r>
      <w:r w:rsidR="00972A58" w:rsidRPr="00083863">
        <w:rPr>
          <w:rFonts w:ascii="Palatino Linotype" w:hAnsi="Palatino Linotype"/>
          <w:iCs/>
        </w:rPr>
        <w:t xml:space="preserve"> et/ou </w:t>
      </w:r>
      <w:r w:rsidR="00CA154A" w:rsidRPr="00083863">
        <w:rPr>
          <w:rFonts w:ascii="Palatino Linotype" w:hAnsi="Palatino Linotype"/>
          <w:i/>
          <w:iCs/>
        </w:rPr>
        <w:t xml:space="preserve">une </w:t>
      </w:r>
      <w:r w:rsidR="00972A58" w:rsidRPr="00083863">
        <w:rPr>
          <w:rFonts w:ascii="Palatino Linotype" w:hAnsi="Palatino Linotype"/>
          <w:i/>
          <w:iCs/>
        </w:rPr>
        <w:t xml:space="preserve">(1) </w:t>
      </w:r>
      <w:r w:rsidR="00CA154A" w:rsidRPr="00083863">
        <w:rPr>
          <w:rFonts w:ascii="Palatino Linotype" w:hAnsi="Palatino Linotype"/>
          <w:i/>
          <w:iCs/>
        </w:rPr>
        <w:t xml:space="preserve">latrine. </w:t>
      </w:r>
      <w:r w:rsidR="00083863" w:rsidRPr="00083863">
        <w:rPr>
          <w:rFonts w:ascii="Palatino Linotype" w:hAnsi="Palatino Linotype"/>
          <w:iCs/>
        </w:rPr>
        <w:t>Pour</w:t>
      </w:r>
      <w:r w:rsidR="00083863" w:rsidRPr="00083863">
        <w:rPr>
          <w:rFonts w:ascii="Palatino Linotype" w:hAnsi="Palatino Linotype"/>
          <w:i/>
          <w:iCs/>
        </w:rPr>
        <w:t xml:space="preserve"> d</w:t>
      </w:r>
      <w:r w:rsidR="00CA154A" w:rsidRPr="00083863">
        <w:rPr>
          <w:rFonts w:ascii="Palatino Linotype" w:hAnsi="Palatino Linotype"/>
          <w:i/>
          <w:iCs/>
        </w:rPr>
        <w:t xml:space="preserve">ix-sept (17) </w:t>
      </w:r>
      <w:r w:rsidR="00083863" w:rsidRPr="00083863">
        <w:rPr>
          <w:rFonts w:ascii="Palatino Linotype" w:hAnsi="Palatino Linotype"/>
          <w:iCs/>
        </w:rPr>
        <w:t>espaces visité</w:t>
      </w:r>
      <w:r w:rsidR="00CA154A" w:rsidRPr="00083863">
        <w:rPr>
          <w:rFonts w:ascii="Palatino Linotype" w:hAnsi="Palatino Linotype"/>
          <w:iCs/>
        </w:rPr>
        <w:t>s</w:t>
      </w:r>
      <w:r w:rsidR="00083863" w:rsidRPr="00083863">
        <w:rPr>
          <w:rFonts w:ascii="Palatino Linotype" w:hAnsi="Palatino Linotype"/>
          <w:iCs/>
        </w:rPr>
        <w:t>,</w:t>
      </w:r>
      <w:r w:rsidR="00CA154A" w:rsidRPr="00083863">
        <w:rPr>
          <w:rFonts w:ascii="Palatino Linotype" w:hAnsi="Palatino Linotype"/>
          <w:iCs/>
        </w:rPr>
        <w:t xml:space="preserve"> soit 12 %</w:t>
      </w:r>
      <w:r w:rsidR="00083863" w:rsidRPr="00083863">
        <w:rPr>
          <w:rFonts w:ascii="Palatino Linotype" w:hAnsi="Palatino Linotype"/>
          <w:iCs/>
        </w:rPr>
        <w:t>, les informations ne sont pas précisées</w:t>
      </w:r>
      <w:r w:rsidR="00083863" w:rsidRPr="00083863">
        <w:rPr>
          <w:rFonts w:ascii="Palatino Linotype" w:eastAsia="Times New Roman" w:hAnsi="Palatino Linotype" w:cs="Calibri"/>
          <w:color w:val="000000"/>
        </w:rPr>
        <w:t xml:space="preserve">. </w:t>
      </w:r>
    </w:p>
    <w:p w14:paraId="448E17FA" w14:textId="77777777" w:rsidR="00083863" w:rsidRDefault="00083863" w:rsidP="00083863">
      <w:pPr>
        <w:pStyle w:val="ListParagraph"/>
        <w:spacing w:after="0" w:line="240" w:lineRule="auto"/>
        <w:ind w:left="144"/>
        <w:jc w:val="both"/>
        <w:rPr>
          <w:rFonts w:ascii="Palatino Linotype" w:eastAsia="Times New Roman" w:hAnsi="Palatino Linotype" w:cs="Calibri"/>
          <w:color w:val="000000"/>
        </w:rPr>
      </w:pPr>
    </w:p>
    <w:p w14:paraId="258262FC" w14:textId="77777777" w:rsidR="00083863" w:rsidRDefault="00972A58" w:rsidP="00083863">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083863">
        <w:rPr>
          <w:rFonts w:ascii="Palatino Linotype" w:eastAsia="Times New Roman" w:hAnsi="Palatino Linotype" w:cs="Calibri"/>
          <w:color w:val="000000"/>
        </w:rPr>
        <w:t xml:space="preserve">Au total, dans les </w:t>
      </w:r>
      <w:r w:rsidRPr="00083863">
        <w:rPr>
          <w:rFonts w:ascii="Palatino Linotype" w:eastAsia="Times New Roman" w:hAnsi="Palatino Linotype" w:cs="Calibri"/>
          <w:i/>
          <w:iCs/>
          <w:color w:val="000000"/>
        </w:rPr>
        <w:t>soixante-quinze</w:t>
      </w:r>
      <w:r w:rsidRPr="00083863">
        <w:rPr>
          <w:rFonts w:ascii="Palatino Linotype" w:eastAsia="Times New Roman" w:hAnsi="Palatino Linotype" w:cs="Calibri"/>
          <w:color w:val="000000"/>
        </w:rPr>
        <w:t xml:space="preserve"> (75) Tribunaux disposant de toilettes confort moderne et/ou de latrines, le RNDDH a pu recenser </w:t>
      </w:r>
      <w:r w:rsidRPr="00083863">
        <w:rPr>
          <w:rFonts w:ascii="Palatino Linotype" w:eastAsia="Times New Roman" w:hAnsi="Palatino Linotype" w:cs="Calibri"/>
          <w:i/>
          <w:iCs/>
          <w:color w:val="000000"/>
        </w:rPr>
        <w:t>cent-quarante-cinq</w:t>
      </w:r>
      <w:r w:rsidRPr="00083863">
        <w:rPr>
          <w:rFonts w:ascii="Palatino Linotype" w:eastAsia="Times New Roman" w:hAnsi="Palatino Linotype" w:cs="Calibri"/>
          <w:color w:val="000000"/>
        </w:rPr>
        <w:t xml:space="preserve"> (145) toilettes à savoir </w:t>
      </w:r>
      <w:r w:rsidRPr="00083863">
        <w:rPr>
          <w:rFonts w:ascii="Palatino Linotype" w:eastAsia="Times New Roman" w:hAnsi="Palatino Linotype" w:cs="Calibri"/>
          <w:i/>
          <w:iCs/>
          <w:color w:val="000000"/>
        </w:rPr>
        <w:t>cent-vingt-six</w:t>
      </w:r>
      <w:r w:rsidRPr="00083863">
        <w:rPr>
          <w:rFonts w:ascii="Palatino Linotype" w:eastAsia="Times New Roman" w:hAnsi="Palatino Linotype" w:cs="Calibri"/>
          <w:color w:val="000000"/>
        </w:rPr>
        <w:t xml:space="preserve"> (126) confort moderne soit 87 % des toilettes recensées et </w:t>
      </w:r>
      <w:r w:rsidRPr="00083863">
        <w:rPr>
          <w:rFonts w:ascii="Palatino Linotype" w:eastAsia="Times New Roman" w:hAnsi="Palatino Linotype" w:cs="Calibri"/>
          <w:i/>
          <w:iCs/>
          <w:color w:val="000000"/>
        </w:rPr>
        <w:t>dix-neuf</w:t>
      </w:r>
      <w:r w:rsidRPr="00083863">
        <w:rPr>
          <w:rFonts w:ascii="Palatino Linotype" w:eastAsia="Times New Roman" w:hAnsi="Palatino Linotype" w:cs="Calibri"/>
          <w:color w:val="000000"/>
        </w:rPr>
        <w:t xml:space="preserve"> (19) latrines, soit 13 % des toilettes.  </w:t>
      </w:r>
    </w:p>
    <w:p w14:paraId="161C2FAC" w14:textId="77777777" w:rsidR="00083863" w:rsidRPr="00083863" w:rsidRDefault="00083863" w:rsidP="00083863">
      <w:pPr>
        <w:pStyle w:val="ListParagraph"/>
        <w:rPr>
          <w:rFonts w:ascii="Palatino Linotype" w:eastAsia="Times New Roman" w:hAnsi="Palatino Linotype" w:cs="Calibri"/>
          <w:color w:val="000000"/>
        </w:rPr>
      </w:pPr>
    </w:p>
    <w:p w14:paraId="0AB5BBB7" w14:textId="77777777" w:rsidR="00526979" w:rsidRDefault="00494312" w:rsidP="00494312">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083863">
        <w:rPr>
          <w:rFonts w:ascii="Palatino Linotype" w:eastAsia="Times New Roman" w:hAnsi="Palatino Linotype" w:cs="Calibri"/>
          <w:color w:val="000000"/>
        </w:rPr>
        <w:lastRenderedPageBreak/>
        <w:t xml:space="preserve">Parmi les </w:t>
      </w:r>
      <w:r w:rsidRPr="00083863">
        <w:rPr>
          <w:rFonts w:ascii="Palatino Linotype" w:eastAsia="Times New Roman" w:hAnsi="Palatino Linotype" w:cs="Calibri"/>
          <w:i/>
          <w:iCs/>
          <w:color w:val="000000"/>
        </w:rPr>
        <w:t>soixante-quinze</w:t>
      </w:r>
      <w:r w:rsidRPr="00083863">
        <w:rPr>
          <w:rFonts w:ascii="Palatino Linotype" w:eastAsia="Times New Roman" w:hAnsi="Palatino Linotype" w:cs="Calibri"/>
          <w:color w:val="000000"/>
        </w:rPr>
        <w:t xml:space="preserve"> (75)</w:t>
      </w:r>
      <w:r w:rsidR="00495C32" w:rsidRPr="00083863">
        <w:rPr>
          <w:rFonts w:ascii="Palatino Linotype" w:eastAsia="Times New Roman" w:hAnsi="Palatino Linotype" w:cs="Calibri"/>
          <w:color w:val="000000"/>
        </w:rPr>
        <w:t xml:space="preserve"> </w:t>
      </w:r>
      <w:r w:rsidR="001C5228" w:rsidRPr="00083863">
        <w:rPr>
          <w:rFonts w:ascii="Palatino Linotype" w:eastAsia="Times New Roman" w:hAnsi="Palatino Linotype" w:cs="Calibri"/>
          <w:color w:val="000000"/>
        </w:rPr>
        <w:t xml:space="preserve">Tribunaux susmentionnés, </w:t>
      </w:r>
      <w:r w:rsidRPr="00083863">
        <w:rPr>
          <w:rFonts w:ascii="Palatino Linotype" w:eastAsia="Times New Roman" w:hAnsi="Palatino Linotype" w:cs="Calibri"/>
          <w:i/>
          <w:iCs/>
          <w:color w:val="000000"/>
        </w:rPr>
        <w:t>t</w:t>
      </w:r>
      <w:r w:rsidR="00CA154A" w:rsidRPr="00083863">
        <w:rPr>
          <w:rFonts w:ascii="Palatino Linotype" w:eastAsia="Times New Roman" w:hAnsi="Palatino Linotype" w:cs="Calibri"/>
          <w:i/>
          <w:iCs/>
          <w:color w:val="000000"/>
        </w:rPr>
        <w:t>rente-six</w:t>
      </w:r>
      <w:r w:rsidR="00CA154A" w:rsidRPr="00083863">
        <w:rPr>
          <w:rFonts w:ascii="Palatino Linotype" w:eastAsia="Times New Roman" w:hAnsi="Palatino Linotype" w:cs="Calibri"/>
          <w:color w:val="000000"/>
        </w:rPr>
        <w:t xml:space="preserve"> (36) </w:t>
      </w:r>
      <w:r w:rsidR="001C5228" w:rsidRPr="00083863">
        <w:rPr>
          <w:rFonts w:ascii="Palatino Linotype" w:eastAsia="Times New Roman" w:hAnsi="Palatino Linotype" w:cs="Calibri"/>
          <w:color w:val="000000"/>
        </w:rPr>
        <w:t>soit 25%,</w:t>
      </w:r>
      <w:r w:rsidR="00CA154A" w:rsidRPr="00083863">
        <w:rPr>
          <w:rFonts w:ascii="Palatino Linotype" w:eastAsia="Times New Roman" w:hAnsi="Palatino Linotype" w:cs="Calibri"/>
          <w:color w:val="000000"/>
        </w:rPr>
        <w:t xml:space="preserve"> disposent d'une seule toilette. </w:t>
      </w:r>
      <w:r w:rsidR="00CA154A" w:rsidRPr="00083863">
        <w:rPr>
          <w:rFonts w:ascii="Palatino Linotype" w:eastAsia="Times New Roman" w:hAnsi="Palatino Linotype" w:cs="Calibri"/>
          <w:i/>
          <w:iCs/>
          <w:color w:val="000000"/>
        </w:rPr>
        <w:t>Vingt-sept</w:t>
      </w:r>
      <w:r w:rsidR="00CA154A" w:rsidRPr="00083863">
        <w:rPr>
          <w:rFonts w:ascii="Palatino Linotype" w:eastAsia="Times New Roman" w:hAnsi="Palatino Linotype" w:cs="Calibri"/>
          <w:color w:val="000000"/>
        </w:rPr>
        <w:t xml:space="preserve"> (27)</w:t>
      </w:r>
      <w:r w:rsidR="001C5228" w:rsidRPr="00083863">
        <w:rPr>
          <w:rFonts w:ascii="Palatino Linotype" w:eastAsia="Times New Roman" w:hAnsi="Palatino Linotype" w:cs="Calibri"/>
          <w:color w:val="000000"/>
        </w:rPr>
        <w:t xml:space="preserve">, soit 19 % </w:t>
      </w:r>
      <w:r w:rsidR="00CA154A" w:rsidRPr="00083863">
        <w:rPr>
          <w:rFonts w:ascii="Palatino Linotype" w:eastAsia="Times New Roman" w:hAnsi="Palatino Linotype" w:cs="Calibri"/>
          <w:color w:val="000000"/>
        </w:rPr>
        <w:t xml:space="preserve">comptent </w:t>
      </w:r>
      <w:r w:rsidR="00CA154A" w:rsidRPr="00083863">
        <w:rPr>
          <w:rFonts w:ascii="Palatino Linotype" w:eastAsia="Times New Roman" w:hAnsi="Palatino Linotype" w:cs="Calibri"/>
          <w:i/>
          <w:iCs/>
          <w:color w:val="000000"/>
        </w:rPr>
        <w:t>deux</w:t>
      </w:r>
      <w:r w:rsidR="00CA154A" w:rsidRPr="00083863">
        <w:rPr>
          <w:rFonts w:ascii="Palatino Linotype" w:eastAsia="Times New Roman" w:hAnsi="Palatino Linotype" w:cs="Calibri"/>
          <w:color w:val="000000"/>
        </w:rPr>
        <w:t xml:space="preserve"> (2)</w:t>
      </w:r>
      <w:r w:rsidR="001C5228" w:rsidRPr="00083863">
        <w:rPr>
          <w:rFonts w:ascii="Palatino Linotype" w:eastAsia="Times New Roman" w:hAnsi="Palatino Linotype" w:cs="Calibri"/>
          <w:color w:val="000000"/>
        </w:rPr>
        <w:t xml:space="preserve"> toilettes</w:t>
      </w:r>
      <w:r w:rsidR="00CA154A" w:rsidRPr="00083863">
        <w:rPr>
          <w:rFonts w:ascii="Palatino Linotype" w:eastAsia="Times New Roman" w:hAnsi="Palatino Linotype" w:cs="Calibri"/>
          <w:color w:val="000000"/>
        </w:rPr>
        <w:t xml:space="preserve">, </w:t>
      </w:r>
      <w:r w:rsidR="00CA154A" w:rsidRPr="00083863">
        <w:rPr>
          <w:rFonts w:ascii="Palatino Linotype" w:eastAsia="Times New Roman" w:hAnsi="Palatino Linotype" w:cs="Calibri"/>
          <w:i/>
          <w:iCs/>
          <w:color w:val="000000"/>
        </w:rPr>
        <w:t>douze</w:t>
      </w:r>
      <w:r w:rsidR="00CA154A" w:rsidRPr="00083863">
        <w:rPr>
          <w:rFonts w:ascii="Palatino Linotype" w:eastAsia="Times New Roman" w:hAnsi="Palatino Linotype" w:cs="Calibri"/>
          <w:color w:val="000000"/>
        </w:rPr>
        <w:t xml:space="preserve"> (12) </w:t>
      </w:r>
      <w:r w:rsidR="001C5228" w:rsidRPr="00083863">
        <w:rPr>
          <w:rFonts w:ascii="Palatino Linotype" w:eastAsia="Times New Roman" w:hAnsi="Palatino Linotype" w:cs="Calibri"/>
          <w:color w:val="000000"/>
        </w:rPr>
        <w:t xml:space="preserve">Tribunaux représentant 8 % </w:t>
      </w:r>
      <w:r w:rsidR="00CA154A" w:rsidRPr="00083863">
        <w:rPr>
          <w:rFonts w:ascii="Palatino Linotype" w:eastAsia="Times New Roman" w:hAnsi="Palatino Linotype" w:cs="Calibri"/>
          <w:color w:val="000000"/>
        </w:rPr>
        <w:t xml:space="preserve">disposent de </w:t>
      </w:r>
      <w:r w:rsidR="00CA154A" w:rsidRPr="00083863">
        <w:rPr>
          <w:rFonts w:ascii="Palatino Linotype" w:eastAsia="Times New Roman" w:hAnsi="Palatino Linotype" w:cs="Calibri"/>
          <w:i/>
          <w:iCs/>
          <w:color w:val="000000"/>
        </w:rPr>
        <w:t>trois</w:t>
      </w:r>
      <w:r w:rsidR="00CA154A" w:rsidRPr="00083863">
        <w:rPr>
          <w:rFonts w:ascii="Palatino Linotype" w:eastAsia="Times New Roman" w:hAnsi="Palatino Linotype" w:cs="Calibri"/>
          <w:color w:val="000000"/>
        </w:rPr>
        <w:t xml:space="preserve"> (3) à </w:t>
      </w:r>
      <w:r w:rsidR="00CA154A" w:rsidRPr="00083863">
        <w:rPr>
          <w:rFonts w:ascii="Palatino Linotype" w:eastAsia="Times New Roman" w:hAnsi="Palatino Linotype" w:cs="Calibri"/>
          <w:i/>
          <w:iCs/>
          <w:color w:val="000000"/>
        </w:rPr>
        <w:t>six</w:t>
      </w:r>
      <w:r w:rsidR="00CA154A" w:rsidRPr="00083863">
        <w:rPr>
          <w:rFonts w:ascii="Palatino Linotype" w:eastAsia="Times New Roman" w:hAnsi="Palatino Linotype" w:cs="Calibri"/>
          <w:color w:val="000000"/>
        </w:rPr>
        <w:t xml:space="preserve"> (6) toilettes. Le Tribunal de paix de la section Sud </w:t>
      </w:r>
      <w:r w:rsidR="00083863">
        <w:rPr>
          <w:rFonts w:ascii="Palatino Linotype" w:eastAsia="Times New Roman" w:hAnsi="Palatino Linotype" w:cs="Calibri"/>
          <w:color w:val="000000"/>
        </w:rPr>
        <w:t xml:space="preserve">compte </w:t>
      </w:r>
      <w:r w:rsidR="001C5228" w:rsidRPr="00083863">
        <w:rPr>
          <w:rFonts w:ascii="Palatino Linotype" w:eastAsia="Times New Roman" w:hAnsi="Palatino Linotype" w:cs="Calibri"/>
          <w:color w:val="000000"/>
        </w:rPr>
        <w:t xml:space="preserve">pour sa part </w:t>
      </w:r>
      <w:r w:rsidR="00CA154A" w:rsidRPr="00083863">
        <w:rPr>
          <w:rFonts w:ascii="Palatino Linotype" w:eastAsia="Times New Roman" w:hAnsi="Palatino Linotype" w:cs="Calibri"/>
          <w:color w:val="000000"/>
        </w:rPr>
        <w:t>d</w:t>
      </w:r>
      <w:r w:rsidR="002D0387" w:rsidRPr="00083863">
        <w:rPr>
          <w:rFonts w:ascii="Palatino Linotype" w:eastAsia="Times New Roman" w:hAnsi="Palatino Linotype" w:cs="Calibri"/>
          <w:color w:val="000000"/>
        </w:rPr>
        <w:t xml:space="preserve">’un bloc de </w:t>
      </w:r>
      <w:r w:rsidR="00CA154A" w:rsidRPr="00083863">
        <w:rPr>
          <w:rFonts w:ascii="Palatino Linotype" w:eastAsia="Times New Roman" w:hAnsi="Palatino Linotype" w:cs="Calibri"/>
          <w:i/>
          <w:iCs/>
          <w:color w:val="000000"/>
        </w:rPr>
        <w:t>dix</w:t>
      </w:r>
      <w:r w:rsidR="002D0387" w:rsidRPr="00083863">
        <w:rPr>
          <w:rFonts w:ascii="Palatino Linotype" w:eastAsia="Times New Roman" w:hAnsi="Palatino Linotype" w:cs="Calibri"/>
          <w:i/>
          <w:iCs/>
          <w:color w:val="000000"/>
        </w:rPr>
        <w:t>-huit</w:t>
      </w:r>
      <w:r w:rsidR="00CA154A" w:rsidRPr="00083863">
        <w:rPr>
          <w:rFonts w:ascii="Palatino Linotype" w:eastAsia="Times New Roman" w:hAnsi="Palatino Linotype" w:cs="Calibri"/>
          <w:color w:val="000000"/>
        </w:rPr>
        <w:t xml:space="preserve"> (18) toilettes. </w:t>
      </w:r>
    </w:p>
    <w:p w14:paraId="78EF0284" w14:textId="77777777" w:rsidR="00526979" w:rsidRPr="00526979" w:rsidRDefault="00526979" w:rsidP="00526979">
      <w:pPr>
        <w:pStyle w:val="ListParagraph"/>
        <w:rPr>
          <w:rFonts w:ascii="Palatino Linotype" w:eastAsia="Times New Roman" w:hAnsi="Palatino Linotype" w:cs="Calibri"/>
          <w:color w:val="000000"/>
        </w:rPr>
      </w:pPr>
    </w:p>
    <w:p w14:paraId="7DF86E52" w14:textId="77777777" w:rsidR="00526979" w:rsidRDefault="001C5228" w:rsidP="00CA154A">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526979">
        <w:rPr>
          <w:rFonts w:ascii="Palatino Linotype" w:eastAsia="Times New Roman" w:hAnsi="Palatino Linotype" w:cs="Calibri"/>
          <w:color w:val="000000"/>
        </w:rPr>
        <w:t xml:space="preserve">Toujours parmi les </w:t>
      </w:r>
      <w:r w:rsidRPr="00526979">
        <w:rPr>
          <w:rFonts w:ascii="Palatino Linotype" w:eastAsia="Times New Roman" w:hAnsi="Palatino Linotype" w:cs="Calibri"/>
          <w:i/>
          <w:iCs/>
          <w:color w:val="000000"/>
        </w:rPr>
        <w:t>soixante-quinze</w:t>
      </w:r>
      <w:r w:rsidRPr="00526979">
        <w:rPr>
          <w:rFonts w:ascii="Palatino Linotype" w:eastAsia="Times New Roman" w:hAnsi="Palatino Linotype" w:cs="Calibri"/>
          <w:color w:val="000000"/>
        </w:rPr>
        <w:t xml:space="preserve"> (75) Tribunaux susmentionnés,</w:t>
      </w:r>
      <w:r w:rsidRPr="00526979">
        <w:rPr>
          <w:rFonts w:ascii="Palatino Linotype" w:eastAsia="Times New Roman" w:hAnsi="Palatino Linotype" w:cs="Calibri"/>
          <w:i/>
          <w:iCs/>
          <w:color w:val="000000"/>
        </w:rPr>
        <w:t xml:space="preserve"> c</w:t>
      </w:r>
      <w:r w:rsidR="002D0387" w:rsidRPr="00526979">
        <w:rPr>
          <w:rFonts w:ascii="Palatino Linotype" w:eastAsia="Times New Roman" w:hAnsi="Palatino Linotype" w:cs="Calibri"/>
          <w:i/>
          <w:iCs/>
          <w:color w:val="000000"/>
        </w:rPr>
        <w:t>inquante-trois</w:t>
      </w:r>
      <w:r w:rsidR="002D0387" w:rsidRPr="00526979">
        <w:rPr>
          <w:rFonts w:ascii="Palatino Linotype" w:eastAsia="Times New Roman" w:hAnsi="Palatino Linotype" w:cs="Calibri"/>
          <w:color w:val="000000"/>
        </w:rPr>
        <w:t xml:space="preserve"> (</w:t>
      </w:r>
      <w:r w:rsidR="00494312" w:rsidRPr="00526979">
        <w:rPr>
          <w:rFonts w:ascii="Palatino Linotype" w:eastAsia="Times New Roman" w:hAnsi="Palatino Linotype" w:cs="Calibri"/>
          <w:color w:val="000000"/>
        </w:rPr>
        <w:t>53</w:t>
      </w:r>
      <w:r w:rsidR="002D0387" w:rsidRPr="00526979">
        <w:rPr>
          <w:rFonts w:ascii="Palatino Linotype" w:eastAsia="Times New Roman" w:hAnsi="Palatino Linotype" w:cs="Calibri"/>
          <w:color w:val="000000"/>
        </w:rPr>
        <w:t>)</w:t>
      </w:r>
      <w:r w:rsidR="007C1112" w:rsidRPr="00526979">
        <w:rPr>
          <w:rFonts w:ascii="Palatino Linotype" w:eastAsia="Times New Roman" w:hAnsi="Palatino Linotype" w:cs="Calibri"/>
          <w:color w:val="000000"/>
        </w:rPr>
        <w:t xml:space="preserve"> Tribunaux</w:t>
      </w:r>
      <w:r w:rsidRPr="00526979">
        <w:rPr>
          <w:rFonts w:ascii="Palatino Linotype" w:eastAsia="Times New Roman" w:hAnsi="Palatino Linotype" w:cs="Calibri"/>
          <w:color w:val="000000"/>
        </w:rPr>
        <w:t xml:space="preserve">, représentant 37 % </w:t>
      </w:r>
      <w:r w:rsidR="00494312" w:rsidRPr="00526979">
        <w:rPr>
          <w:rFonts w:ascii="Palatino Linotype" w:eastAsia="Times New Roman" w:hAnsi="Palatino Linotype" w:cs="Calibri"/>
          <w:color w:val="000000"/>
        </w:rPr>
        <w:t>ne disposent que de toilettes confort moderne.</w:t>
      </w:r>
      <w:r w:rsidR="002D0387" w:rsidRPr="00526979">
        <w:rPr>
          <w:rFonts w:ascii="Palatino Linotype" w:eastAsia="Times New Roman" w:hAnsi="Palatino Linotype" w:cs="Calibri"/>
          <w:color w:val="000000"/>
        </w:rPr>
        <w:t xml:space="preserve"> </w:t>
      </w:r>
      <w:r w:rsidR="002D0387" w:rsidRPr="00526979">
        <w:rPr>
          <w:rFonts w:ascii="Palatino Linotype" w:eastAsia="Times New Roman" w:hAnsi="Palatino Linotype" w:cs="Calibri"/>
          <w:i/>
          <w:iCs/>
          <w:color w:val="000000"/>
        </w:rPr>
        <w:t>Dix</w:t>
      </w:r>
      <w:r w:rsidR="00494312" w:rsidRPr="00526979">
        <w:rPr>
          <w:rFonts w:ascii="Palatino Linotype" w:eastAsia="Times New Roman" w:hAnsi="Palatino Linotype" w:cs="Calibri"/>
          <w:i/>
          <w:iCs/>
          <w:color w:val="000000"/>
        </w:rPr>
        <w:t xml:space="preserve"> </w:t>
      </w:r>
      <w:r w:rsidR="00494312" w:rsidRPr="00526979">
        <w:rPr>
          <w:rFonts w:ascii="Palatino Linotype" w:eastAsia="Times New Roman" w:hAnsi="Palatino Linotype" w:cs="Calibri"/>
          <w:color w:val="000000"/>
        </w:rPr>
        <w:t>(10) Tribunaux de paix</w:t>
      </w:r>
      <w:r w:rsidRPr="00526979">
        <w:rPr>
          <w:rFonts w:ascii="Palatino Linotype" w:eastAsia="Times New Roman" w:hAnsi="Palatino Linotype" w:cs="Calibri"/>
          <w:color w:val="000000"/>
        </w:rPr>
        <w:t xml:space="preserve">, soit 7 % </w:t>
      </w:r>
      <w:r w:rsidR="00494312" w:rsidRPr="00526979">
        <w:rPr>
          <w:rFonts w:ascii="Palatino Linotype" w:eastAsia="Times New Roman" w:hAnsi="Palatino Linotype" w:cs="Calibri"/>
          <w:color w:val="000000"/>
        </w:rPr>
        <w:t>disposent de toilettes confort moderne et d'</w:t>
      </w:r>
      <w:r w:rsidR="00494312" w:rsidRPr="00526979">
        <w:rPr>
          <w:rFonts w:ascii="Palatino Linotype" w:eastAsia="Times New Roman" w:hAnsi="Palatino Linotype" w:cs="Calibri"/>
          <w:i/>
          <w:iCs/>
          <w:color w:val="000000"/>
        </w:rPr>
        <w:t>une</w:t>
      </w:r>
      <w:r w:rsidRPr="00526979">
        <w:rPr>
          <w:rFonts w:ascii="Palatino Linotype" w:eastAsia="Times New Roman" w:hAnsi="Palatino Linotype" w:cs="Calibri"/>
          <w:color w:val="000000"/>
        </w:rPr>
        <w:t xml:space="preserve"> (1)</w:t>
      </w:r>
      <w:r w:rsidR="00494312" w:rsidRPr="00526979">
        <w:rPr>
          <w:rFonts w:ascii="Palatino Linotype" w:eastAsia="Times New Roman" w:hAnsi="Palatino Linotype" w:cs="Calibri"/>
          <w:color w:val="000000"/>
        </w:rPr>
        <w:t xml:space="preserve"> latrine. </w:t>
      </w:r>
      <w:r w:rsidR="00494312" w:rsidRPr="00526979">
        <w:rPr>
          <w:rFonts w:ascii="Palatino Linotype" w:eastAsia="Times New Roman" w:hAnsi="Palatino Linotype" w:cs="Calibri"/>
          <w:i/>
          <w:iCs/>
          <w:color w:val="000000"/>
        </w:rPr>
        <w:t xml:space="preserve">Douze </w:t>
      </w:r>
      <w:r w:rsidR="00494312" w:rsidRPr="00526979">
        <w:rPr>
          <w:rFonts w:ascii="Palatino Linotype" w:eastAsia="Times New Roman" w:hAnsi="Palatino Linotype" w:cs="Calibri"/>
          <w:color w:val="000000"/>
        </w:rPr>
        <w:t xml:space="preserve">(12) Tribunaux de paix </w:t>
      </w:r>
      <w:r w:rsidRPr="00526979">
        <w:rPr>
          <w:rFonts w:ascii="Palatino Linotype" w:eastAsia="Times New Roman" w:hAnsi="Palatino Linotype" w:cs="Calibri"/>
          <w:color w:val="000000"/>
        </w:rPr>
        <w:t xml:space="preserve">soit 8 %, </w:t>
      </w:r>
      <w:r w:rsidR="00494312" w:rsidRPr="00526979">
        <w:rPr>
          <w:rFonts w:ascii="Palatino Linotype" w:eastAsia="Times New Roman" w:hAnsi="Palatino Linotype" w:cs="Calibri"/>
          <w:color w:val="000000"/>
        </w:rPr>
        <w:t xml:space="preserve">ne disposent que de latrines. </w:t>
      </w:r>
    </w:p>
    <w:p w14:paraId="3EAD4D2E" w14:textId="77777777" w:rsidR="00526979" w:rsidRPr="00526979" w:rsidRDefault="00526979" w:rsidP="00526979">
      <w:pPr>
        <w:pStyle w:val="ListParagraph"/>
        <w:rPr>
          <w:rFonts w:ascii="Palatino Linotype" w:eastAsia="Times New Roman" w:hAnsi="Palatino Linotype" w:cs="Calibri"/>
          <w:iCs/>
          <w:color w:val="000000"/>
        </w:rPr>
      </w:pPr>
    </w:p>
    <w:p w14:paraId="10E6B3B5" w14:textId="655160B8" w:rsidR="00494312" w:rsidRPr="00526979" w:rsidRDefault="00526979" w:rsidP="00CA154A">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526979">
        <w:rPr>
          <w:rFonts w:ascii="Palatino Linotype" w:eastAsia="Times New Roman" w:hAnsi="Palatino Linotype" w:cs="Calibri"/>
          <w:iCs/>
          <w:color w:val="000000"/>
        </w:rPr>
        <w:t xml:space="preserve">Enfin, parmi les cent-vingt-six (126) </w:t>
      </w:r>
      <w:r w:rsidR="007C1112" w:rsidRPr="00526979">
        <w:rPr>
          <w:rFonts w:ascii="Palatino Linotype" w:eastAsia="Times New Roman" w:hAnsi="Palatino Linotype" w:cs="Calibri"/>
          <w:iCs/>
          <w:color w:val="000000"/>
        </w:rPr>
        <w:t xml:space="preserve">toilettes confort </w:t>
      </w:r>
      <w:r w:rsidRPr="00526979">
        <w:rPr>
          <w:rFonts w:ascii="Palatino Linotype" w:eastAsia="Times New Roman" w:hAnsi="Palatino Linotype" w:cs="Calibri"/>
          <w:iCs/>
          <w:color w:val="000000"/>
        </w:rPr>
        <w:t>moderne recensées, q</w:t>
      </w:r>
      <w:r w:rsidR="000545B9" w:rsidRPr="00526979">
        <w:rPr>
          <w:rFonts w:ascii="Palatino Linotype" w:eastAsia="Times New Roman" w:hAnsi="Palatino Linotype" w:cs="Calibri"/>
          <w:i/>
          <w:iCs/>
          <w:color w:val="000000"/>
        </w:rPr>
        <w:t>uarante-deux</w:t>
      </w:r>
      <w:r w:rsidR="00494312" w:rsidRPr="00526979">
        <w:rPr>
          <w:rFonts w:ascii="Palatino Linotype" w:eastAsia="Times New Roman" w:hAnsi="Palatino Linotype" w:cs="Calibri"/>
          <w:color w:val="000000"/>
        </w:rPr>
        <w:t xml:space="preserve"> (4</w:t>
      </w:r>
      <w:r w:rsidR="000545B9" w:rsidRPr="00526979">
        <w:rPr>
          <w:rFonts w:ascii="Palatino Linotype" w:eastAsia="Times New Roman" w:hAnsi="Palatino Linotype" w:cs="Calibri"/>
          <w:color w:val="000000"/>
        </w:rPr>
        <w:t>2</w:t>
      </w:r>
      <w:r w:rsidR="00494312" w:rsidRPr="00526979">
        <w:rPr>
          <w:rFonts w:ascii="Palatino Linotype" w:eastAsia="Times New Roman" w:hAnsi="Palatino Linotype" w:cs="Calibri"/>
          <w:color w:val="000000"/>
        </w:rPr>
        <w:t>)</w:t>
      </w:r>
      <w:r w:rsidR="000545B9" w:rsidRPr="00526979">
        <w:rPr>
          <w:rFonts w:ascii="Palatino Linotype" w:eastAsia="Times New Roman" w:hAnsi="Palatino Linotype" w:cs="Calibri"/>
          <w:color w:val="000000"/>
        </w:rPr>
        <w:t xml:space="preserve">, soit 33 %, </w:t>
      </w:r>
      <w:r w:rsidR="00494312" w:rsidRPr="00526979">
        <w:rPr>
          <w:rFonts w:ascii="Palatino Linotype" w:eastAsia="Times New Roman" w:hAnsi="Palatino Linotype" w:cs="Calibri"/>
          <w:color w:val="000000"/>
        </w:rPr>
        <w:t xml:space="preserve">sont dysfonctionnelles. </w:t>
      </w:r>
    </w:p>
    <w:p w14:paraId="30997B77" w14:textId="10AB299E" w:rsidR="00494312" w:rsidRPr="002D0387" w:rsidRDefault="00494312" w:rsidP="00CA154A">
      <w:pPr>
        <w:spacing w:after="0" w:line="240" w:lineRule="auto"/>
        <w:jc w:val="both"/>
        <w:rPr>
          <w:rFonts w:ascii="Palatino Linotype" w:eastAsia="Times New Roman" w:hAnsi="Palatino Linotype" w:cs="Calibri"/>
          <w:color w:val="000000"/>
        </w:rPr>
      </w:pPr>
    </w:p>
    <w:p w14:paraId="18F16236" w14:textId="64281404" w:rsidR="004678D0" w:rsidRPr="0081475E" w:rsidRDefault="004678D0" w:rsidP="0081475E">
      <w:pPr>
        <w:pStyle w:val="ListParagraph"/>
        <w:numPr>
          <w:ilvl w:val="0"/>
          <w:numId w:val="29"/>
        </w:numPr>
        <w:spacing w:after="0" w:line="240" w:lineRule="auto"/>
        <w:jc w:val="both"/>
        <w:rPr>
          <w:rFonts w:ascii="Palatino Linotype" w:hAnsi="Palatino Linotype"/>
          <w:b/>
          <w:bCs/>
          <w:i/>
          <w:iCs/>
          <w:u w:val="single"/>
        </w:rPr>
      </w:pPr>
      <w:r w:rsidRPr="0081475E">
        <w:rPr>
          <w:rFonts w:ascii="Palatino Linotype" w:hAnsi="Palatino Linotype"/>
          <w:b/>
          <w:bCs/>
          <w:i/>
          <w:iCs/>
          <w:u w:val="single"/>
        </w:rPr>
        <w:t xml:space="preserve">Espace de bureaux </w:t>
      </w:r>
      <w:r w:rsidR="004D2BBF" w:rsidRPr="0081475E">
        <w:rPr>
          <w:rFonts w:ascii="Palatino Linotype" w:hAnsi="Palatino Linotype"/>
          <w:b/>
          <w:bCs/>
          <w:i/>
          <w:iCs/>
          <w:u w:val="single"/>
        </w:rPr>
        <w:t xml:space="preserve">pour le personnel et disponibilité des matériels de bureaux </w:t>
      </w:r>
    </w:p>
    <w:p w14:paraId="6B336C84" w14:textId="47D475B0" w:rsidR="004678D0" w:rsidRDefault="004678D0" w:rsidP="00E01BCD">
      <w:pPr>
        <w:spacing w:after="0" w:line="240" w:lineRule="auto"/>
        <w:jc w:val="both"/>
        <w:rPr>
          <w:rFonts w:ascii="Palatino Linotype" w:hAnsi="Palatino Linotype"/>
        </w:rPr>
      </w:pPr>
    </w:p>
    <w:p w14:paraId="3CB3CB90" w14:textId="354569A9" w:rsidR="00284466" w:rsidRPr="00284466" w:rsidRDefault="00284466" w:rsidP="00A40E29">
      <w:pPr>
        <w:pStyle w:val="ListParagraph"/>
        <w:numPr>
          <w:ilvl w:val="0"/>
          <w:numId w:val="15"/>
        </w:numPr>
        <w:spacing w:after="0" w:line="240" w:lineRule="auto"/>
        <w:jc w:val="both"/>
        <w:rPr>
          <w:rFonts w:ascii="Palatino Linotype" w:hAnsi="Palatino Linotype"/>
          <w:b/>
          <w:bCs/>
          <w:i/>
          <w:iCs/>
        </w:rPr>
      </w:pPr>
      <w:r w:rsidRPr="00284466">
        <w:rPr>
          <w:rFonts w:ascii="Palatino Linotype" w:hAnsi="Palatino Linotype"/>
          <w:b/>
          <w:bCs/>
          <w:i/>
          <w:iCs/>
        </w:rPr>
        <w:t xml:space="preserve">Espaces de bureaux </w:t>
      </w:r>
    </w:p>
    <w:p w14:paraId="42F35588" w14:textId="77777777" w:rsidR="00284466" w:rsidRPr="005D271A" w:rsidRDefault="00284466" w:rsidP="00E01BCD">
      <w:pPr>
        <w:spacing w:after="0" w:line="240" w:lineRule="auto"/>
        <w:jc w:val="both"/>
        <w:rPr>
          <w:rFonts w:ascii="Palatino Linotype" w:hAnsi="Palatino Linotype"/>
        </w:rPr>
      </w:pPr>
    </w:p>
    <w:p w14:paraId="503258FA" w14:textId="2D2E2968" w:rsidR="002F0627" w:rsidRPr="002F0627" w:rsidRDefault="002F0627" w:rsidP="00AC7586">
      <w:pPr>
        <w:pStyle w:val="ListParagraph"/>
        <w:numPr>
          <w:ilvl w:val="0"/>
          <w:numId w:val="9"/>
        </w:numPr>
        <w:spacing w:after="0" w:line="240" w:lineRule="auto"/>
        <w:ind w:left="144" w:firstLine="0"/>
        <w:jc w:val="both"/>
        <w:rPr>
          <w:rFonts w:ascii="Palatino Linotype" w:hAnsi="Palatino Linotype"/>
        </w:rPr>
      </w:pPr>
      <w:r w:rsidRPr="002F0627">
        <w:rPr>
          <w:rFonts w:ascii="Palatino Linotype" w:eastAsia="Times New Roman" w:hAnsi="Palatino Linotype" w:cs="Calibri"/>
          <w:i/>
          <w:iCs/>
          <w:color w:val="000000"/>
        </w:rPr>
        <w:t>Vingt-neuf</w:t>
      </w:r>
      <w:r w:rsidRPr="002F0627">
        <w:rPr>
          <w:rFonts w:ascii="Palatino Linotype" w:eastAsia="Times New Roman" w:hAnsi="Palatino Linotype" w:cs="Calibri"/>
          <w:color w:val="000000"/>
        </w:rPr>
        <w:t xml:space="preserve"> (29) Tribunaux de paix, représentant </w:t>
      </w:r>
      <w:r>
        <w:rPr>
          <w:rFonts w:ascii="Palatino Linotype" w:eastAsia="Times New Roman" w:hAnsi="Palatino Linotype" w:cs="Calibri"/>
          <w:color w:val="000000"/>
        </w:rPr>
        <w:t>20 %</w:t>
      </w:r>
      <w:r w:rsidRPr="002F0627">
        <w:rPr>
          <w:rFonts w:ascii="Palatino Linotype" w:eastAsia="Times New Roman" w:hAnsi="Palatino Linotype" w:cs="Calibri"/>
          <w:color w:val="000000"/>
        </w:rPr>
        <w:t xml:space="preserve"> des espaces visités, ne disposent d'aucun espace de bureau pour juges. </w:t>
      </w:r>
      <w:r w:rsidRPr="002F0627">
        <w:rPr>
          <w:rFonts w:ascii="Palatino Linotype" w:eastAsia="Times New Roman" w:hAnsi="Palatino Linotype" w:cs="Calibri"/>
          <w:i/>
          <w:iCs/>
          <w:color w:val="000000"/>
        </w:rPr>
        <w:t>Soixante-dix-sept</w:t>
      </w:r>
      <w:r w:rsidRPr="002F0627">
        <w:rPr>
          <w:rFonts w:ascii="Palatino Linotype" w:eastAsia="Times New Roman" w:hAnsi="Palatino Linotype" w:cs="Calibri"/>
          <w:color w:val="000000"/>
        </w:rPr>
        <w:t xml:space="preserve"> (77) Tribunaux de paix </w:t>
      </w:r>
      <w:r>
        <w:rPr>
          <w:rFonts w:ascii="Palatino Linotype" w:eastAsia="Times New Roman" w:hAnsi="Palatino Linotype" w:cs="Calibri"/>
          <w:color w:val="000000"/>
        </w:rPr>
        <w:t xml:space="preserve">soit 53.5 % </w:t>
      </w:r>
      <w:r w:rsidRPr="002F0627">
        <w:rPr>
          <w:rFonts w:ascii="Palatino Linotype" w:eastAsia="Times New Roman" w:hAnsi="Palatino Linotype" w:cs="Calibri"/>
          <w:color w:val="000000"/>
        </w:rPr>
        <w:t xml:space="preserve">ont entre </w:t>
      </w:r>
      <w:r w:rsidRPr="002F0627">
        <w:rPr>
          <w:rFonts w:ascii="Palatino Linotype" w:eastAsia="Times New Roman" w:hAnsi="Palatino Linotype" w:cs="Calibri"/>
          <w:i/>
          <w:iCs/>
          <w:color w:val="000000"/>
        </w:rPr>
        <w:t xml:space="preserve">un </w:t>
      </w:r>
      <w:r w:rsidRPr="002F0627">
        <w:rPr>
          <w:rFonts w:ascii="Palatino Linotype" w:eastAsia="Times New Roman" w:hAnsi="Palatino Linotype" w:cs="Calibri"/>
          <w:color w:val="000000"/>
        </w:rPr>
        <w:t xml:space="preserve">(1) et </w:t>
      </w:r>
      <w:r w:rsidRPr="002F0627">
        <w:rPr>
          <w:rFonts w:ascii="Palatino Linotype" w:eastAsia="Times New Roman" w:hAnsi="Palatino Linotype" w:cs="Calibri"/>
          <w:i/>
          <w:iCs/>
          <w:color w:val="000000"/>
        </w:rPr>
        <w:t>trois</w:t>
      </w:r>
      <w:r w:rsidRPr="002F0627">
        <w:rPr>
          <w:rFonts w:ascii="Palatino Linotype" w:eastAsia="Times New Roman" w:hAnsi="Palatino Linotype" w:cs="Calibri"/>
          <w:color w:val="000000"/>
        </w:rPr>
        <w:t xml:space="preserve"> (3) espaces de bureaux, </w:t>
      </w:r>
      <w:r w:rsidRPr="002F0627">
        <w:rPr>
          <w:rFonts w:ascii="Palatino Linotype" w:eastAsia="Times New Roman" w:hAnsi="Palatino Linotype" w:cs="Calibri"/>
          <w:i/>
          <w:iCs/>
          <w:color w:val="000000"/>
        </w:rPr>
        <w:t>dix-sept</w:t>
      </w:r>
      <w:r w:rsidRPr="002F0627">
        <w:rPr>
          <w:rFonts w:ascii="Palatino Linotype" w:eastAsia="Times New Roman" w:hAnsi="Palatino Linotype" w:cs="Calibri"/>
          <w:color w:val="000000"/>
        </w:rPr>
        <w:t xml:space="preserve"> (17) </w:t>
      </w:r>
      <w:r w:rsidR="00EC6103">
        <w:rPr>
          <w:rFonts w:ascii="Palatino Linotype" w:eastAsia="Times New Roman" w:hAnsi="Palatino Linotype" w:cs="Calibri"/>
          <w:color w:val="000000"/>
        </w:rPr>
        <w:t xml:space="preserve">Tribunaux soit 12 % </w:t>
      </w:r>
      <w:r w:rsidRPr="002F0627">
        <w:rPr>
          <w:rFonts w:ascii="Palatino Linotype" w:eastAsia="Times New Roman" w:hAnsi="Palatino Linotype" w:cs="Calibri"/>
          <w:color w:val="000000"/>
        </w:rPr>
        <w:t xml:space="preserve">ont entre </w:t>
      </w:r>
      <w:r w:rsidRPr="002F0627">
        <w:rPr>
          <w:rFonts w:ascii="Palatino Linotype" w:eastAsia="Times New Roman" w:hAnsi="Palatino Linotype" w:cs="Calibri"/>
          <w:i/>
          <w:iCs/>
          <w:color w:val="000000"/>
        </w:rPr>
        <w:t>quatre</w:t>
      </w:r>
      <w:r w:rsidRPr="002F0627">
        <w:rPr>
          <w:rFonts w:ascii="Palatino Linotype" w:eastAsia="Times New Roman" w:hAnsi="Palatino Linotype" w:cs="Calibri"/>
          <w:color w:val="000000"/>
        </w:rPr>
        <w:t xml:space="preserve"> (4) et </w:t>
      </w:r>
      <w:r w:rsidRPr="002F0627">
        <w:rPr>
          <w:rFonts w:ascii="Palatino Linotype" w:eastAsia="Times New Roman" w:hAnsi="Palatino Linotype" w:cs="Calibri"/>
          <w:i/>
          <w:iCs/>
          <w:color w:val="000000"/>
        </w:rPr>
        <w:t xml:space="preserve">six </w:t>
      </w:r>
      <w:r w:rsidRPr="002F0627">
        <w:rPr>
          <w:rFonts w:ascii="Palatino Linotype" w:eastAsia="Times New Roman" w:hAnsi="Palatino Linotype" w:cs="Calibri"/>
          <w:color w:val="000000"/>
        </w:rPr>
        <w:t xml:space="preserve">(6) bureaux. </w:t>
      </w:r>
      <w:r w:rsidRPr="002F0627">
        <w:rPr>
          <w:rFonts w:ascii="Palatino Linotype" w:eastAsia="Times New Roman" w:hAnsi="Palatino Linotype" w:cs="Calibri"/>
          <w:i/>
          <w:iCs/>
          <w:color w:val="000000"/>
        </w:rPr>
        <w:t>Cinq</w:t>
      </w:r>
      <w:r>
        <w:rPr>
          <w:rFonts w:ascii="Palatino Linotype" w:eastAsia="Times New Roman" w:hAnsi="Palatino Linotype" w:cs="Calibri"/>
          <w:color w:val="000000"/>
        </w:rPr>
        <w:t xml:space="preserve"> (5) Tribunaux de paix, soit 3.5 % disposent de </w:t>
      </w:r>
      <w:r w:rsidRPr="002F0627">
        <w:rPr>
          <w:rFonts w:ascii="Palatino Linotype" w:eastAsia="Times New Roman" w:hAnsi="Palatino Linotype" w:cs="Calibri"/>
          <w:i/>
          <w:iCs/>
          <w:color w:val="000000"/>
        </w:rPr>
        <w:t>sept</w:t>
      </w:r>
      <w:r>
        <w:rPr>
          <w:rFonts w:ascii="Palatino Linotype" w:eastAsia="Times New Roman" w:hAnsi="Palatino Linotype" w:cs="Calibri"/>
          <w:color w:val="000000"/>
        </w:rPr>
        <w:t xml:space="preserve"> (7) et plus d’espaces de bureaux pour juges. </w:t>
      </w:r>
      <w:r w:rsidRPr="002F0627">
        <w:rPr>
          <w:rFonts w:ascii="Palatino Linotype" w:eastAsia="Times New Roman" w:hAnsi="Palatino Linotype" w:cs="Calibri"/>
          <w:color w:val="000000"/>
        </w:rPr>
        <w:t xml:space="preserve">Pour </w:t>
      </w:r>
      <w:r w:rsidRPr="002F0627">
        <w:rPr>
          <w:rFonts w:ascii="Palatino Linotype" w:eastAsia="Times New Roman" w:hAnsi="Palatino Linotype" w:cs="Calibri"/>
          <w:i/>
          <w:iCs/>
          <w:color w:val="000000"/>
        </w:rPr>
        <w:t xml:space="preserve">seize </w:t>
      </w:r>
      <w:r w:rsidRPr="002F0627">
        <w:rPr>
          <w:rFonts w:ascii="Palatino Linotype" w:eastAsia="Times New Roman" w:hAnsi="Palatino Linotype" w:cs="Calibri"/>
          <w:color w:val="000000"/>
        </w:rPr>
        <w:t xml:space="preserve">(16) Tribunaux de paix, les informations ne sont pas précises. </w:t>
      </w:r>
    </w:p>
    <w:p w14:paraId="3B206508" w14:textId="6555C544" w:rsidR="002F0627" w:rsidRDefault="002F0627" w:rsidP="002F0627">
      <w:pPr>
        <w:pStyle w:val="ListParagraph"/>
        <w:spacing w:after="0" w:line="240" w:lineRule="auto"/>
        <w:ind w:left="144"/>
        <w:jc w:val="both"/>
        <w:rPr>
          <w:rFonts w:ascii="Palatino Linotype" w:hAnsi="Palatino Linotype"/>
        </w:rPr>
      </w:pPr>
    </w:p>
    <w:p w14:paraId="267DA5BC" w14:textId="68250FE0" w:rsidR="006173F6" w:rsidRDefault="006173F6" w:rsidP="00FD2011">
      <w:pPr>
        <w:pStyle w:val="ListParagraph"/>
        <w:spacing w:after="0" w:line="240" w:lineRule="auto"/>
        <w:ind w:left="144"/>
        <w:jc w:val="center"/>
        <w:rPr>
          <w:rFonts w:ascii="Palatino Linotype" w:hAnsi="Palatino Linotype"/>
        </w:rPr>
      </w:pPr>
      <w:r w:rsidRPr="006173F6">
        <w:rPr>
          <w:noProof/>
          <w:bdr w:val="double" w:sz="4" w:space="0" w:color="A5644E" w:themeColor="accent2"/>
        </w:rPr>
        <w:drawing>
          <wp:inline distT="0" distB="0" distL="0" distR="0" wp14:anchorId="25217C22" wp14:editId="5AE60098">
            <wp:extent cx="5076825" cy="2824163"/>
            <wp:effectExtent l="0" t="0" r="9525" b="14605"/>
            <wp:docPr id="20" name="Chart 20">
              <a:extLst xmlns:a="http://schemas.openxmlformats.org/drawingml/2006/main">
                <a:ext uri="{FF2B5EF4-FFF2-40B4-BE49-F238E27FC236}">
                  <a16:creationId xmlns:a16="http://schemas.microsoft.com/office/drawing/2014/main" id="{6EAD34EF-CDE0-45B1-B724-9D269C297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DEF07E" w14:textId="178065D9" w:rsidR="006173F6" w:rsidRDefault="006173F6" w:rsidP="006173F6">
      <w:pPr>
        <w:pStyle w:val="ListParagraph"/>
        <w:spacing w:after="0" w:line="240" w:lineRule="auto"/>
        <w:ind w:left="6624" w:firstLine="576"/>
        <w:jc w:val="both"/>
        <w:rPr>
          <w:rFonts w:ascii="Palatino Linotype" w:hAnsi="Palatino Linotype"/>
          <w:b/>
          <w:bCs/>
          <w:i/>
          <w:iCs/>
          <w:sz w:val="18"/>
          <w:szCs w:val="18"/>
        </w:rPr>
      </w:pPr>
      <w:r w:rsidRPr="006173F6">
        <w:rPr>
          <w:rFonts w:ascii="Palatino Linotype" w:hAnsi="Palatino Linotype"/>
          <w:b/>
          <w:bCs/>
          <w:i/>
          <w:iCs/>
          <w:sz w:val="18"/>
          <w:szCs w:val="18"/>
        </w:rPr>
        <w:t>Graphe 6</w:t>
      </w:r>
    </w:p>
    <w:p w14:paraId="0A114D4A" w14:textId="77777777" w:rsidR="00526979" w:rsidRPr="00526979" w:rsidRDefault="00526979" w:rsidP="00526979">
      <w:pPr>
        <w:spacing w:after="0" w:line="240" w:lineRule="auto"/>
        <w:jc w:val="both"/>
        <w:rPr>
          <w:rFonts w:ascii="Palatino Linotype" w:hAnsi="Palatino Linotype"/>
        </w:rPr>
      </w:pPr>
    </w:p>
    <w:p w14:paraId="7FC2F62B" w14:textId="49946066" w:rsidR="00AC2B0B" w:rsidRPr="00284466" w:rsidRDefault="00284466" w:rsidP="00AC7586">
      <w:pPr>
        <w:pStyle w:val="ListParagraph"/>
        <w:numPr>
          <w:ilvl w:val="0"/>
          <w:numId w:val="9"/>
        </w:numPr>
        <w:spacing w:after="0" w:line="240" w:lineRule="auto"/>
        <w:ind w:left="144" w:firstLine="0"/>
        <w:jc w:val="both"/>
        <w:rPr>
          <w:rFonts w:ascii="Palatino Linotype" w:hAnsi="Palatino Linotype"/>
        </w:rPr>
      </w:pPr>
      <w:r w:rsidRPr="00284466">
        <w:rPr>
          <w:rFonts w:ascii="Palatino Linotype" w:hAnsi="Palatino Linotype"/>
          <w:i/>
          <w:iCs/>
        </w:rPr>
        <w:t>Soixante-huit</w:t>
      </w:r>
      <w:r>
        <w:rPr>
          <w:rFonts w:ascii="Palatino Linotype" w:hAnsi="Palatino Linotype"/>
        </w:rPr>
        <w:t xml:space="preserve"> (</w:t>
      </w:r>
      <w:r w:rsidR="004678D0" w:rsidRPr="002E4D2B">
        <w:rPr>
          <w:rFonts w:ascii="Palatino Linotype" w:hAnsi="Palatino Linotype"/>
        </w:rPr>
        <w:t>68</w:t>
      </w:r>
      <w:r>
        <w:rPr>
          <w:rFonts w:ascii="Palatino Linotype" w:hAnsi="Palatino Linotype"/>
        </w:rPr>
        <w:t>)</w:t>
      </w:r>
      <w:r w:rsidR="004678D0" w:rsidRPr="002E4D2B">
        <w:rPr>
          <w:rFonts w:ascii="Palatino Linotype" w:hAnsi="Palatino Linotype"/>
        </w:rPr>
        <w:t xml:space="preserve"> </w:t>
      </w:r>
      <w:r>
        <w:rPr>
          <w:rFonts w:ascii="Palatino Linotype" w:hAnsi="Palatino Linotype"/>
        </w:rPr>
        <w:t>Tribunaux de paix</w:t>
      </w:r>
      <w:r w:rsidR="004678D0" w:rsidRPr="002E4D2B">
        <w:rPr>
          <w:rFonts w:ascii="Palatino Linotype" w:hAnsi="Palatino Linotype"/>
        </w:rPr>
        <w:t xml:space="preserve"> </w:t>
      </w:r>
      <w:r w:rsidR="00B46655">
        <w:rPr>
          <w:rFonts w:ascii="Palatino Linotype" w:hAnsi="Palatino Linotype"/>
        </w:rPr>
        <w:t xml:space="preserve">représentant 47 % des </w:t>
      </w:r>
      <w:r w:rsidR="00860906">
        <w:rPr>
          <w:rFonts w:ascii="Palatino Linotype" w:hAnsi="Palatino Linotype"/>
        </w:rPr>
        <w:t>lieux</w:t>
      </w:r>
      <w:r w:rsidR="00B46655">
        <w:rPr>
          <w:rFonts w:ascii="Palatino Linotype" w:hAnsi="Palatino Linotype"/>
        </w:rPr>
        <w:t xml:space="preserve"> </w:t>
      </w:r>
      <w:r w:rsidR="00860906">
        <w:rPr>
          <w:rFonts w:ascii="Palatino Linotype" w:hAnsi="Palatino Linotype"/>
        </w:rPr>
        <w:t>monitorés</w:t>
      </w:r>
      <w:r w:rsidR="00B46655">
        <w:rPr>
          <w:rFonts w:ascii="Palatino Linotype" w:hAnsi="Palatino Linotype"/>
        </w:rPr>
        <w:t xml:space="preserve">, </w:t>
      </w:r>
      <w:r w:rsidR="004678D0" w:rsidRPr="002E4D2B">
        <w:rPr>
          <w:rFonts w:ascii="Palatino Linotype" w:hAnsi="Palatino Linotype"/>
        </w:rPr>
        <w:t xml:space="preserve">n'offrent aucun espace </w:t>
      </w:r>
      <w:r>
        <w:rPr>
          <w:rFonts w:ascii="Palatino Linotype" w:hAnsi="Palatino Linotype"/>
        </w:rPr>
        <w:t>aux</w:t>
      </w:r>
      <w:r w:rsidR="004678D0" w:rsidRPr="002E4D2B">
        <w:rPr>
          <w:rFonts w:ascii="Palatino Linotype" w:hAnsi="Palatino Linotype"/>
        </w:rPr>
        <w:t xml:space="preserve"> secrétaires</w:t>
      </w:r>
      <w:r>
        <w:rPr>
          <w:rFonts w:ascii="Palatino Linotype" w:hAnsi="Palatino Linotype"/>
        </w:rPr>
        <w:t xml:space="preserve"> contre </w:t>
      </w:r>
      <w:r w:rsidRPr="00284466">
        <w:rPr>
          <w:rFonts w:ascii="Palatino Linotype" w:hAnsi="Palatino Linotype"/>
          <w:i/>
          <w:iCs/>
        </w:rPr>
        <w:t>quarante</w:t>
      </w:r>
      <w:r>
        <w:rPr>
          <w:rFonts w:ascii="Palatino Linotype" w:hAnsi="Palatino Linotype"/>
          <w:i/>
          <w:iCs/>
        </w:rPr>
        <w:noBreakHyphen/>
      </w:r>
      <w:r w:rsidRPr="00284466">
        <w:rPr>
          <w:rFonts w:ascii="Palatino Linotype" w:hAnsi="Palatino Linotype"/>
          <w:i/>
          <w:iCs/>
        </w:rPr>
        <w:t>six</w:t>
      </w:r>
      <w:r>
        <w:rPr>
          <w:rFonts w:ascii="Palatino Linotype" w:hAnsi="Palatino Linotype"/>
        </w:rPr>
        <w:t xml:space="preserve"> (</w:t>
      </w:r>
      <w:r w:rsidR="004678D0" w:rsidRPr="002E4D2B">
        <w:rPr>
          <w:rFonts w:ascii="Palatino Linotype" w:hAnsi="Palatino Linotype"/>
        </w:rPr>
        <w:t>46</w:t>
      </w:r>
      <w:r>
        <w:rPr>
          <w:rFonts w:ascii="Palatino Linotype" w:hAnsi="Palatino Linotype"/>
        </w:rPr>
        <w:t>)</w:t>
      </w:r>
      <w:r w:rsidR="004678D0" w:rsidRPr="002E4D2B">
        <w:rPr>
          <w:rFonts w:ascii="Palatino Linotype" w:hAnsi="Palatino Linotype"/>
        </w:rPr>
        <w:t xml:space="preserve"> </w:t>
      </w:r>
      <w:r w:rsidR="00B46655">
        <w:rPr>
          <w:rFonts w:ascii="Palatino Linotype" w:hAnsi="Palatino Linotype"/>
        </w:rPr>
        <w:t xml:space="preserve">soit 32 %, </w:t>
      </w:r>
      <w:r>
        <w:rPr>
          <w:rFonts w:ascii="Palatino Linotype" w:hAnsi="Palatino Linotype"/>
        </w:rPr>
        <w:t>qui leur en offre</w:t>
      </w:r>
      <w:r w:rsidR="00860906">
        <w:rPr>
          <w:rFonts w:ascii="Palatino Linotype" w:hAnsi="Palatino Linotype"/>
        </w:rPr>
        <w:t>nt</w:t>
      </w:r>
      <w:r>
        <w:rPr>
          <w:rFonts w:ascii="Palatino Linotype" w:hAnsi="Palatino Linotype"/>
        </w:rPr>
        <w:t xml:space="preserve"> </w:t>
      </w:r>
      <w:r w:rsidRPr="00284466">
        <w:rPr>
          <w:rFonts w:ascii="Palatino Linotype" w:hAnsi="Palatino Linotype"/>
          <w:i/>
          <w:iCs/>
        </w:rPr>
        <w:t>un</w:t>
      </w:r>
      <w:r>
        <w:rPr>
          <w:rFonts w:ascii="Palatino Linotype" w:hAnsi="Palatino Linotype"/>
        </w:rPr>
        <w:t xml:space="preserve"> </w:t>
      </w:r>
      <w:r w:rsidR="004678D0" w:rsidRPr="002E4D2B">
        <w:rPr>
          <w:rFonts w:ascii="Palatino Linotype" w:hAnsi="Palatino Linotype"/>
        </w:rPr>
        <w:t>(1)</w:t>
      </w:r>
      <w:r>
        <w:rPr>
          <w:rFonts w:ascii="Palatino Linotype" w:hAnsi="Palatino Linotype"/>
        </w:rPr>
        <w:t xml:space="preserve"> seul </w:t>
      </w:r>
      <w:r>
        <w:rPr>
          <w:rFonts w:ascii="Palatino Linotype" w:hAnsi="Palatino Linotype"/>
        </w:rPr>
        <w:lastRenderedPageBreak/>
        <w:t xml:space="preserve">espace. </w:t>
      </w:r>
      <w:r w:rsidRPr="00B46655">
        <w:rPr>
          <w:rFonts w:ascii="Palatino Linotype" w:hAnsi="Palatino Linotype"/>
          <w:i/>
          <w:iCs/>
        </w:rPr>
        <w:t>Six</w:t>
      </w:r>
      <w:r>
        <w:rPr>
          <w:rFonts w:ascii="Palatino Linotype" w:hAnsi="Palatino Linotype"/>
        </w:rPr>
        <w:t xml:space="preserve"> (</w:t>
      </w:r>
      <w:r w:rsidR="004678D0" w:rsidRPr="002E4D2B">
        <w:rPr>
          <w:rFonts w:ascii="Palatino Linotype" w:hAnsi="Palatino Linotype"/>
        </w:rPr>
        <w:t>6</w:t>
      </w:r>
      <w:r>
        <w:rPr>
          <w:rFonts w:ascii="Palatino Linotype" w:hAnsi="Palatino Linotype"/>
        </w:rPr>
        <w:t>)</w:t>
      </w:r>
      <w:r w:rsidR="004678D0" w:rsidRPr="002E4D2B">
        <w:rPr>
          <w:rFonts w:ascii="Palatino Linotype" w:hAnsi="Palatino Linotype"/>
        </w:rPr>
        <w:t xml:space="preserve"> </w:t>
      </w:r>
      <w:r>
        <w:rPr>
          <w:rFonts w:ascii="Palatino Linotype" w:hAnsi="Palatino Linotype"/>
        </w:rPr>
        <w:t xml:space="preserve">Tribunaux de paix </w:t>
      </w:r>
      <w:r w:rsidR="00B46655">
        <w:rPr>
          <w:rFonts w:ascii="Palatino Linotype" w:hAnsi="Palatino Linotype"/>
        </w:rPr>
        <w:t xml:space="preserve">soit 4 % </w:t>
      </w:r>
      <w:r>
        <w:rPr>
          <w:rFonts w:ascii="Palatino Linotype" w:hAnsi="Palatino Linotype"/>
        </w:rPr>
        <w:t xml:space="preserve">disposent de </w:t>
      </w:r>
      <w:r w:rsidRPr="00B46655">
        <w:rPr>
          <w:rFonts w:ascii="Palatino Linotype" w:hAnsi="Palatino Linotype"/>
          <w:i/>
          <w:iCs/>
        </w:rPr>
        <w:t>deux</w:t>
      </w:r>
      <w:r>
        <w:rPr>
          <w:rFonts w:ascii="Palatino Linotype" w:hAnsi="Palatino Linotype"/>
        </w:rPr>
        <w:t xml:space="preserve"> (2) à </w:t>
      </w:r>
      <w:r w:rsidR="00FD2011">
        <w:rPr>
          <w:rFonts w:ascii="Palatino Linotype" w:hAnsi="Palatino Linotype"/>
          <w:i/>
          <w:iCs/>
        </w:rPr>
        <w:t>trois</w:t>
      </w:r>
      <w:r>
        <w:rPr>
          <w:rFonts w:ascii="Palatino Linotype" w:hAnsi="Palatino Linotype"/>
        </w:rPr>
        <w:t xml:space="preserve"> (</w:t>
      </w:r>
      <w:r w:rsidR="00FD2011">
        <w:rPr>
          <w:rFonts w:ascii="Palatino Linotype" w:hAnsi="Palatino Linotype"/>
        </w:rPr>
        <w:t>3</w:t>
      </w:r>
      <w:r>
        <w:rPr>
          <w:rFonts w:ascii="Palatino Linotype" w:hAnsi="Palatino Linotype"/>
        </w:rPr>
        <w:t xml:space="preserve">) espaces distincts affectés </w:t>
      </w:r>
      <w:r w:rsidR="00FD2011">
        <w:rPr>
          <w:rFonts w:ascii="Palatino Linotype" w:hAnsi="Palatino Linotype"/>
        </w:rPr>
        <w:t>au secrétariat</w:t>
      </w:r>
      <w:r>
        <w:rPr>
          <w:rFonts w:ascii="Palatino Linotype" w:hAnsi="Palatino Linotype"/>
        </w:rPr>
        <w:t xml:space="preserve">. </w:t>
      </w:r>
      <w:r w:rsidR="004678D0" w:rsidRPr="002E4D2B">
        <w:rPr>
          <w:rFonts w:ascii="Palatino Linotype" w:hAnsi="Palatino Linotype"/>
        </w:rPr>
        <w:t xml:space="preserve">Il s'agit des </w:t>
      </w:r>
      <w:r w:rsidR="005D271A" w:rsidRPr="002E4D2B">
        <w:rPr>
          <w:rFonts w:ascii="Palatino Linotype" w:hAnsi="Palatino Linotype"/>
        </w:rPr>
        <w:t>Tribunaux</w:t>
      </w:r>
      <w:r w:rsidR="006D3F0C" w:rsidRPr="002E4D2B">
        <w:rPr>
          <w:rFonts w:ascii="Palatino Linotype" w:hAnsi="Palatino Linotype"/>
        </w:rPr>
        <w:t xml:space="preserve"> </w:t>
      </w:r>
      <w:r w:rsidR="004678D0" w:rsidRPr="002E4D2B">
        <w:rPr>
          <w:rFonts w:ascii="Palatino Linotype" w:hAnsi="Palatino Linotype"/>
        </w:rPr>
        <w:t xml:space="preserve">de </w:t>
      </w:r>
      <w:r w:rsidR="00FD2011">
        <w:rPr>
          <w:rFonts w:ascii="Palatino Linotype" w:hAnsi="Palatino Linotype"/>
        </w:rPr>
        <w:t xml:space="preserve">paix de </w:t>
      </w:r>
      <w:r w:rsidR="00FD2011" w:rsidRPr="00860906">
        <w:rPr>
          <w:rFonts w:ascii="Palatino Linotype" w:hAnsi="Palatino Linotype"/>
          <w:i/>
        </w:rPr>
        <w:t>Vallières</w:t>
      </w:r>
      <w:r w:rsidR="00FD2011">
        <w:rPr>
          <w:rFonts w:ascii="Palatino Linotype" w:hAnsi="Palatino Linotype"/>
        </w:rPr>
        <w:t xml:space="preserve">, </w:t>
      </w:r>
      <w:proofErr w:type="spellStart"/>
      <w:r w:rsidR="00FD2011" w:rsidRPr="00860906">
        <w:rPr>
          <w:rFonts w:ascii="Palatino Linotype" w:hAnsi="Palatino Linotype"/>
          <w:i/>
        </w:rPr>
        <w:t>Savannette</w:t>
      </w:r>
      <w:proofErr w:type="spellEnd"/>
      <w:r w:rsidR="00FD2011">
        <w:rPr>
          <w:rFonts w:ascii="Palatino Linotype" w:hAnsi="Palatino Linotype"/>
        </w:rPr>
        <w:t xml:space="preserve">, </w:t>
      </w:r>
      <w:proofErr w:type="spellStart"/>
      <w:r w:rsidR="00FD2011" w:rsidRPr="00860906">
        <w:rPr>
          <w:rFonts w:ascii="Palatino Linotype" w:hAnsi="Palatino Linotype"/>
          <w:i/>
        </w:rPr>
        <w:t>Desarmes</w:t>
      </w:r>
      <w:proofErr w:type="spellEnd"/>
      <w:r w:rsidR="00FD2011">
        <w:rPr>
          <w:rFonts w:ascii="Palatino Linotype" w:hAnsi="Palatino Linotype"/>
        </w:rPr>
        <w:t xml:space="preserve">, </w:t>
      </w:r>
      <w:r w:rsidR="00FD2011" w:rsidRPr="00860906">
        <w:rPr>
          <w:rFonts w:ascii="Palatino Linotype" w:hAnsi="Palatino Linotype"/>
          <w:i/>
        </w:rPr>
        <w:t>Terre</w:t>
      </w:r>
      <w:r w:rsidR="00615077" w:rsidRPr="00860906">
        <w:rPr>
          <w:rFonts w:ascii="Palatino Linotype" w:hAnsi="Palatino Linotype"/>
          <w:i/>
        </w:rPr>
        <w:noBreakHyphen/>
      </w:r>
      <w:r w:rsidR="00FD2011" w:rsidRPr="00860906">
        <w:rPr>
          <w:rFonts w:ascii="Palatino Linotype" w:hAnsi="Palatino Linotype"/>
          <w:i/>
        </w:rPr>
        <w:t>Neuve</w:t>
      </w:r>
      <w:r w:rsidR="00FD2011">
        <w:rPr>
          <w:rFonts w:ascii="Palatino Linotype" w:hAnsi="Palatino Linotype"/>
        </w:rPr>
        <w:t xml:space="preserve">, </w:t>
      </w:r>
      <w:r w:rsidR="00FD2011" w:rsidRPr="00860906">
        <w:rPr>
          <w:rFonts w:ascii="Palatino Linotype" w:hAnsi="Palatino Linotype"/>
          <w:i/>
        </w:rPr>
        <w:t xml:space="preserve">Mont-Organisé </w:t>
      </w:r>
      <w:r w:rsidR="00FD2011">
        <w:rPr>
          <w:rFonts w:ascii="Palatino Linotype" w:hAnsi="Palatino Linotype"/>
        </w:rPr>
        <w:t xml:space="preserve">et </w:t>
      </w:r>
      <w:r w:rsidR="00FD2011" w:rsidRPr="00860906">
        <w:rPr>
          <w:rFonts w:ascii="Palatino Linotype" w:hAnsi="Palatino Linotype"/>
          <w:i/>
        </w:rPr>
        <w:t>Anse-à-</w:t>
      </w:r>
      <w:proofErr w:type="spellStart"/>
      <w:r w:rsidR="00FD2011" w:rsidRPr="00860906">
        <w:rPr>
          <w:rFonts w:ascii="Palatino Linotype" w:hAnsi="Palatino Linotype"/>
          <w:i/>
        </w:rPr>
        <w:t>Fôleur</w:t>
      </w:r>
      <w:proofErr w:type="spellEnd"/>
      <w:r w:rsidR="00FD2011">
        <w:rPr>
          <w:rFonts w:ascii="Palatino Linotype" w:hAnsi="Palatino Linotype"/>
        </w:rPr>
        <w:t xml:space="preserve">. </w:t>
      </w:r>
      <w:r w:rsidR="004678D0" w:rsidRPr="00284466">
        <w:rPr>
          <w:rFonts w:ascii="Palatino Linotype" w:hAnsi="Palatino Linotype"/>
        </w:rPr>
        <w:t xml:space="preserve">Pour </w:t>
      </w:r>
      <w:r w:rsidRPr="00284466">
        <w:rPr>
          <w:rFonts w:ascii="Palatino Linotype" w:hAnsi="Palatino Linotype"/>
          <w:i/>
          <w:iCs/>
        </w:rPr>
        <w:t>Vingt-quatre</w:t>
      </w:r>
      <w:r w:rsidRPr="00284466">
        <w:rPr>
          <w:rFonts w:ascii="Palatino Linotype" w:hAnsi="Palatino Linotype"/>
        </w:rPr>
        <w:t xml:space="preserve"> (</w:t>
      </w:r>
      <w:r w:rsidR="004678D0" w:rsidRPr="00284466">
        <w:rPr>
          <w:rFonts w:ascii="Palatino Linotype" w:hAnsi="Palatino Linotype"/>
        </w:rPr>
        <w:t>24</w:t>
      </w:r>
      <w:r w:rsidRPr="00284466">
        <w:rPr>
          <w:rFonts w:ascii="Palatino Linotype" w:hAnsi="Palatino Linotype"/>
        </w:rPr>
        <w:t>)</w:t>
      </w:r>
      <w:r w:rsidR="004678D0" w:rsidRPr="00284466">
        <w:rPr>
          <w:rFonts w:ascii="Palatino Linotype" w:hAnsi="Palatino Linotype"/>
        </w:rPr>
        <w:t xml:space="preserve"> </w:t>
      </w:r>
      <w:r w:rsidR="005D271A" w:rsidRPr="00284466">
        <w:rPr>
          <w:rFonts w:ascii="Palatino Linotype" w:hAnsi="Palatino Linotype"/>
        </w:rPr>
        <w:t>Tribunaux</w:t>
      </w:r>
      <w:r w:rsidR="006D3F0C" w:rsidRPr="00284466">
        <w:rPr>
          <w:rFonts w:ascii="Palatino Linotype" w:hAnsi="Palatino Linotype"/>
        </w:rPr>
        <w:t xml:space="preserve"> </w:t>
      </w:r>
      <w:r w:rsidR="004678D0" w:rsidRPr="00284466">
        <w:rPr>
          <w:rFonts w:ascii="Palatino Linotype" w:hAnsi="Palatino Linotype"/>
        </w:rPr>
        <w:t xml:space="preserve">de paix, </w:t>
      </w:r>
      <w:r w:rsidR="00B46655">
        <w:rPr>
          <w:rFonts w:ascii="Palatino Linotype" w:hAnsi="Palatino Linotype"/>
        </w:rPr>
        <w:t>soit 16.</w:t>
      </w:r>
      <w:r w:rsidR="00F50954">
        <w:rPr>
          <w:rFonts w:ascii="Palatino Linotype" w:hAnsi="Palatino Linotype"/>
        </w:rPr>
        <w:t>5</w:t>
      </w:r>
      <w:r w:rsidR="00B46655">
        <w:rPr>
          <w:rFonts w:ascii="Palatino Linotype" w:hAnsi="Palatino Linotype"/>
        </w:rPr>
        <w:t xml:space="preserve"> %, </w:t>
      </w:r>
      <w:r w:rsidR="004678D0" w:rsidRPr="00284466">
        <w:rPr>
          <w:rFonts w:ascii="Palatino Linotype" w:hAnsi="Palatino Linotype"/>
        </w:rPr>
        <w:t>les informations ne sont pas précis</w:t>
      </w:r>
      <w:r w:rsidR="007C1112">
        <w:rPr>
          <w:rFonts w:ascii="Palatino Linotype" w:hAnsi="Palatino Linotype"/>
        </w:rPr>
        <w:t>ée</w:t>
      </w:r>
      <w:r w:rsidR="004678D0" w:rsidRPr="00284466">
        <w:rPr>
          <w:rFonts w:ascii="Palatino Linotype" w:hAnsi="Palatino Linotype"/>
        </w:rPr>
        <w:t>s.</w:t>
      </w:r>
    </w:p>
    <w:p w14:paraId="4ABC981E" w14:textId="30BE1382" w:rsidR="00D5193D" w:rsidRDefault="00D5193D" w:rsidP="00E01BCD">
      <w:pPr>
        <w:pStyle w:val="ListParagraph"/>
        <w:spacing w:after="0" w:line="240" w:lineRule="auto"/>
        <w:ind w:left="144"/>
        <w:jc w:val="both"/>
        <w:rPr>
          <w:rFonts w:ascii="Palatino Linotype" w:hAnsi="Palatino Linotype"/>
        </w:rPr>
      </w:pPr>
    </w:p>
    <w:p w14:paraId="05749D2D" w14:textId="1CAB8DC8" w:rsidR="00284466" w:rsidRPr="00284466" w:rsidRDefault="00284466" w:rsidP="00A40E29">
      <w:pPr>
        <w:pStyle w:val="ListParagraph"/>
        <w:numPr>
          <w:ilvl w:val="0"/>
          <w:numId w:val="15"/>
        </w:numPr>
        <w:spacing w:after="0" w:line="240" w:lineRule="auto"/>
        <w:jc w:val="both"/>
        <w:rPr>
          <w:rFonts w:ascii="Palatino Linotype" w:hAnsi="Palatino Linotype"/>
          <w:b/>
          <w:bCs/>
          <w:i/>
          <w:iCs/>
        </w:rPr>
      </w:pPr>
      <w:r w:rsidRPr="00284466">
        <w:rPr>
          <w:rFonts w:ascii="Palatino Linotype" w:hAnsi="Palatino Linotype"/>
          <w:b/>
          <w:bCs/>
          <w:i/>
          <w:iCs/>
        </w:rPr>
        <w:t xml:space="preserve">Classeurs </w:t>
      </w:r>
    </w:p>
    <w:p w14:paraId="7C6AF29E" w14:textId="77777777" w:rsidR="00284466" w:rsidRDefault="00284466" w:rsidP="00E01BCD">
      <w:pPr>
        <w:pStyle w:val="ListParagraph"/>
        <w:spacing w:after="0" w:line="240" w:lineRule="auto"/>
        <w:ind w:left="144"/>
        <w:jc w:val="both"/>
        <w:rPr>
          <w:rFonts w:ascii="Palatino Linotype" w:hAnsi="Palatino Linotype"/>
        </w:rPr>
      </w:pPr>
    </w:p>
    <w:p w14:paraId="60B66725" w14:textId="72017773" w:rsidR="00AC2B0B" w:rsidRPr="00AC2B0B" w:rsidRDefault="00AC2B0B" w:rsidP="00AC7586">
      <w:pPr>
        <w:pStyle w:val="ListParagraph"/>
        <w:numPr>
          <w:ilvl w:val="0"/>
          <w:numId w:val="9"/>
        </w:numPr>
        <w:spacing w:after="0" w:line="240" w:lineRule="auto"/>
        <w:ind w:left="144" w:firstLine="0"/>
        <w:jc w:val="both"/>
        <w:rPr>
          <w:rFonts w:ascii="Palatino Linotype" w:hAnsi="Palatino Linotype"/>
        </w:rPr>
      </w:pPr>
      <w:r w:rsidRPr="00284466">
        <w:rPr>
          <w:rFonts w:ascii="Palatino Linotype" w:eastAsia="Times New Roman" w:hAnsi="Palatino Linotype" w:cs="Calibri"/>
          <w:i/>
          <w:iCs/>
          <w:color w:val="000000"/>
        </w:rPr>
        <w:t>Dix</w:t>
      </w:r>
      <w:r w:rsidRPr="00AC2B0B">
        <w:rPr>
          <w:rFonts w:ascii="Palatino Linotype" w:eastAsia="Times New Roman" w:hAnsi="Palatino Linotype" w:cs="Calibri"/>
          <w:color w:val="000000"/>
        </w:rPr>
        <w:t xml:space="preserve"> (10) Tribunaux de paix </w:t>
      </w:r>
      <w:r w:rsidR="00D5193D">
        <w:rPr>
          <w:rFonts w:ascii="Palatino Linotype" w:eastAsia="Times New Roman" w:hAnsi="Palatino Linotype" w:cs="Calibri"/>
          <w:color w:val="000000"/>
        </w:rPr>
        <w:t xml:space="preserve">représentant 7 % des espaces visités dans le cadre de cette étude, </w:t>
      </w:r>
      <w:r w:rsidRPr="00AC2B0B">
        <w:rPr>
          <w:rFonts w:ascii="Palatino Linotype" w:eastAsia="Times New Roman" w:hAnsi="Palatino Linotype" w:cs="Calibri"/>
          <w:color w:val="000000"/>
        </w:rPr>
        <w:t xml:space="preserve">ne disposent pas de classeur. Il s'agit des </w:t>
      </w:r>
      <w:r w:rsidR="00284466">
        <w:rPr>
          <w:rFonts w:ascii="Palatino Linotype" w:eastAsia="Times New Roman" w:hAnsi="Palatino Linotype" w:cs="Calibri"/>
          <w:color w:val="000000"/>
        </w:rPr>
        <w:t>T</w:t>
      </w:r>
      <w:r w:rsidRPr="00AC2B0B">
        <w:rPr>
          <w:rFonts w:ascii="Palatino Linotype" w:eastAsia="Times New Roman" w:hAnsi="Palatino Linotype" w:cs="Calibri"/>
          <w:color w:val="000000"/>
        </w:rPr>
        <w:t xml:space="preserve">ribunaux de </w:t>
      </w:r>
      <w:r w:rsidRPr="00860906">
        <w:rPr>
          <w:rFonts w:ascii="Palatino Linotype" w:eastAsia="Times New Roman" w:hAnsi="Palatino Linotype" w:cs="Calibri"/>
          <w:i/>
          <w:color w:val="000000"/>
        </w:rPr>
        <w:t>Banane</w:t>
      </w:r>
      <w:r w:rsidRPr="00AC2B0B">
        <w:rPr>
          <w:rFonts w:ascii="Palatino Linotype" w:eastAsia="Times New Roman" w:hAnsi="Palatino Linotype" w:cs="Calibri"/>
          <w:color w:val="000000"/>
        </w:rPr>
        <w:t xml:space="preserve">, </w:t>
      </w:r>
      <w:proofErr w:type="spellStart"/>
      <w:r w:rsidRPr="00860906">
        <w:rPr>
          <w:rFonts w:ascii="Palatino Linotype" w:eastAsia="Times New Roman" w:hAnsi="Palatino Linotype" w:cs="Calibri"/>
          <w:i/>
          <w:color w:val="000000"/>
        </w:rPr>
        <w:t>Bombardopolis</w:t>
      </w:r>
      <w:proofErr w:type="spellEnd"/>
      <w:r w:rsidRPr="00AC2B0B">
        <w:rPr>
          <w:rFonts w:ascii="Palatino Linotype" w:eastAsia="Times New Roman" w:hAnsi="Palatino Linotype" w:cs="Calibri"/>
          <w:color w:val="000000"/>
        </w:rPr>
        <w:t xml:space="preserve">, </w:t>
      </w:r>
      <w:r w:rsidRPr="00860906">
        <w:rPr>
          <w:rFonts w:ascii="Palatino Linotype" w:eastAsia="Times New Roman" w:hAnsi="Palatino Linotype" w:cs="Calibri"/>
          <w:i/>
          <w:color w:val="000000"/>
        </w:rPr>
        <w:t>Mare</w:t>
      </w:r>
      <w:r w:rsidR="00D5193D" w:rsidRPr="00860906">
        <w:rPr>
          <w:rFonts w:ascii="Palatino Linotype" w:eastAsia="Times New Roman" w:hAnsi="Palatino Linotype" w:cs="Calibri"/>
          <w:i/>
          <w:color w:val="000000"/>
        </w:rPr>
        <w:noBreakHyphen/>
      </w:r>
      <w:r w:rsidRPr="00860906">
        <w:rPr>
          <w:rFonts w:ascii="Palatino Linotype" w:eastAsia="Times New Roman" w:hAnsi="Palatino Linotype" w:cs="Calibri"/>
          <w:i/>
          <w:color w:val="000000"/>
        </w:rPr>
        <w:t>Rouge</w:t>
      </w:r>
      <w:r w:rsidRPr="00AC2B0B">
        <w:rPr>
          <w:rFonts w:ascii="Palatino Linotype" w:eastAsia="Times New Roman" w:hAnsi="Palatino Linotype" w:cs="Calibri"/>
          <w:color w:val="000000"/>
        </w:rPr>
        <w:t xml:space="preserve">, </w:t>
      </w:r>
      <w:r w:rsidRPr="00860906">
        <w:rPr>
          <w:rFonts w:ascii="Palatino Linotype" w:eastAsia="Times New Roman" w:hAnsi="Palatino Linotype" w:cs="Calibri"/>
          <w:i/>
          <w:color w:val="000000"/>
        </w:rPr>
        <w:t>Pointe-à-Raquettes</w:t>
      </w:r>
      <w:r w:rsidRPr="00AC2B0B">
        <w:rPr>
          <w:rFonts w:ascii="Palatino Linotype" w:eastAsia="Times New Roman" w:hAnsi="Palatino Linotype" w:cs="Calibri"/>
          <w:color w:val="000000"/>
        </w:rPr>
        <w:t xml:space="preserve">, </w:t>
      </w:r>
      <w:proofErr w:type="spellStart"/>
      <w:r w:rsidRPr="00860906">
        <w:rPr>
          <w:rFonts w:ascii="Palatino Linotype" w:eastAsia="Times New Roman" w:hAnsi="Palatino Linotype" w:cs="Calibri"/>
          <w:i/>
          <w:color w:val="000000"/>
        </w:rPr>
        <w:t>Marfranc</w:t>
      </w:r>
      <w:proofErr w:type="spellEnd"/>
      <w:r w:rsidRPr="00AC2B0B">
        <w:rPr>
          <w:rFonts w:ascii="Palatino Linotype" w:eastAsia="Times New Roman" w:hAnsi="Palatino Linotype" w:cs="Calibri"/>
          <w:color w:val="000000"/>
        </w:rPr>
        <w:t xml:space="preserve">, </w:t>
      </w:r>
      <w:proofErr w:type="spellStart"/>
      <w:r w:rsidRPr="00860906">
        <w:rPr>
          <w:rFonts w:ascii="Palatino Linotype" w:eastAsia="Times New Roman" w:hAnsi="Palatino Linotype" w:cs="Calibri"/>
          <w:i/>
          <w:color w:val="000000"/>
        </w:rPr>
        <w:t>Pestel</w:t>
      </w:r>
      <w:proofErr w:type="spellEnd"/>
      <w:r w:rsidRPr="00AC2B0B">
        <w:rPr>
          <w:rFonts w:ascii="Palatino Linotype" w:eastAsia="Times New Roman" w:hAnsi="Palatino Linotype" w:cs="Calibri"/>
          <w:color w:val="000000"/>
        </w:rPr>
        <w:t xml:space="preserve">, </w:t>
      </w:r>
      <w:r w:rsidRPr="00860906">
        <w:rPr>
          <w:rFonts w:ascii="Palatino Linotype" w:eastAsia="Times New Roman" w:hAnsi="Palatino Linotype" w:cs="Calibri"/>
          <w:i/>
          <w:color w:val="000000"/>
        </w:rPr>
        <w:t xml:space="preserve">Les </w:t>
      </w:r>
      <w:proofErr w:type="spellStart"/>
      <w:r w:rsidRPr="00860906">
        <w:rPr>
          <w:rFonts w:ascii="Palatino Linotype" w:eastAsia="Times New Roman" w:hAnsi="Palatino Linotype" w:cs="Calibri"/>
          <w:i/>
          <w:color w:val="000000"/>
        </w:rPr>
        <w:t>Irois</w:t>
      </w:r>
      <w:proofErr w:type="spellEnd"/>
      <w:r w:rsidRPr="00AC2B0B">
        <w:rPr>
          <w:rFonts w:ascii="Palatino Linotype" w:eastAsia="Times New Roman" w:hAnsi="Palatino Linotype" w:cs="Calibri"/>
          <w:color w:val="000000"/>
        </w:rPr>
        <w:t xml:space="preserve">, </w:t>
      </w:r>
      <w:r w:rsidRPr="00860906">
        <w:rPr>
          <w:rFonts w:ascii="Palatino Linotype" w:eastAsia="Times New Roman" w:hAnsi="Palatino Linotype" w:cs="Calibri"/>
          <w:i/>
          <w:color w:val="000000"/>
        </w:rPr>
        <w:t>Léon</w:t>
      </w:r>
      <w:r w:rsidRPr="00AC2B0B">
        <w:rPr>
          <w:rFonts w:ascii="Palatino Linotype" w:eastAsia="Times New Roman" w:hAnsi="Palatino Linotype" w:cs="Calibri"/>
          <w:color w:val="000000"/>
        </w:rPr>
        <w:t xml:space="preserve"> annexe </w:t>
      </w:r>
      <w:r w:rsidRPr="00860906">
        <w:rPr>
          <w:rFonts w:ascii="Palatino Linotype" w:eastAsia="Times New Roman" w:hAnsi="Palatino Linotype" w:cs="Calibri"/>
          <w:i/>
          <w:color w:val="000000"/>
        </w:rPr>
        <w:t>Jérémie</w:t>
      </w:r>
      <w:r w:rsidRPr="00AC2B0B">
        <w:rPr>
          <w:rFonts w:ascii="Palatino Linotype" w:eastAsia="Times New Roman" w:hAnsi="Palatino Linotype" w:cs="Calibri"/>
          <w:color w:val="000000"/>
        </w:rPr>
        <w:t xml:space="preserve">, </w:t>
      </w:r>
      <w:r w:rsidRPr="00860906">
        <w:rPr>
          <w:rFonts w:ascii="Palatino Linotype" w:eastAsia="Times New Roman" w:hAnsi="Palatino Linotype" w:cs="Calibri"/>
          <w:i/>
          <w:color w:val="000000"/>
        </w:rPr>
        <w:t>Carcasse</w:t>
      </w:r>
      <w:r w:rsidRPr="00AC2B0B">
        <w:rPr>
          <w:rFonts w:ascii="Palatino Linotype" w:eastAsia="Times New Roman" w:hAnsi="Palatino Linotype" w:cs="Calibri"/>
          <w:color w:val="000000"/>
        </w:rPr>
        <w:t xml:space="preserve"> annexe </w:t>
      </w:r>
      <w:r w:rsidRPr="00860906">
        <w:rPr>
          <w:rFonts w:ascii="Palatino Linotype" w:eastAsia="Times New Roman" w:hAnsi="Palatino Linotype" w:cs="Calibri"/>
          <w:i/>
          <w:color w:val="000000"/>
        </w:rPr>
        <w:t xml:space="preserve">Les </w:t>
      </w:r>
      <w:proofErr w:type="spellStart"/>
      <w:r w:rsidRPr="00860906">
        <w:rPr>
          <w:rFonts w:ascii="Palatino Linotype" w:eastAsia="Times New Roman" w:hAnsi="Palatino Linotype" w:cs="Calibri"/>
          <w:i/>
          <w:color w:val="000000"/>
        </w:rPr>
        <w:t>Irois</w:t>
      </w:r>
      <w:proofErr w:type="spellEnd"/>
      <w:r w:rsidR="00860906">
        <w:rPr>
          <w:rFonts w:ascii="Palatino Linotype" w:eastAsia="Times New Roman" w:hAnsi="Palatino Linotype" w:cs="Calibri"/>
          <w:color w:val="000000"/>
        </w:rPr>
        <w:t xml:space="preserve"> </w:t>
      </w:r>
      <w:r w:rsidRPr="00AC2B0B">
        <w:rPr>
          <w:rFonts w:ascii="Palatino Linotype" w:eastAsia="Times New Roman" w:hAnsi="Palatino Linotype" w:cs="Calibri"/>
          <w:color w:val="000000"/>
        </w:rPr>
        <w:t xml:space="preserve">et </w:t>
      </w:r>
      <w:proofErr w:type="spellStart"/>
      <w:r w:rsidRPr="00860906">
        <w:rPr>
          <w:rFonts w:ascii="Palatino Linotype" w:eastAsia="Times New Roman" w:hAnsi="Palatino Linotype" w:cs="Calibri"/>
          <w:i/>
          <w:color w:val="000000"/>
        </w:rPr>
        <w:t>Savanne</w:t>
      </w:r>
      <w:proofErr w:type="spellEnd"/>
      <w:r w:rsidRPr="00860906">
        <w:rPr>
          <w:rFonts w:ascii="Palatino Linotype" w:eastAsia="Times New Roman" w:hAnsi="Palatino Linotype" w:cs="Calibri"/>
          <w:i/>
          <w:color w:val="000000"/>
        </w:rPr>
        <w:t>-carrée</w:t>
      </w:r>
      <w:r w:rsidRPr="00AC2B0B">
        <w:rPr>
          <w:rFonts w:ascii="Palatino Linotype" w:eastAsia="Times New Roman" w:hAnsi="Palatino Linotype" w:cs="Calibri"/>
          <w:color w:val="000000"/>
        </w:rPr>
        <w:t xml:space="preserve">. </w:t>
      </w:r>
    </w:p>
    <w:p w14:paraId="509FCEC8" w14:textId="77777777" w:rsidR="00AC2B0B" w:rsidRPr="00AC2B0B" w:rsidRDefault="00AC2B0B" w:rsidP="00E01BCD">
      <w:pPr>
        <w:pStyle w:val="ListParagraph"/>
        <w:spacing w:after="0" w:line="240" w:lineRule="auto"/>
        <w:rPr>
          <w:rFonts w:ascii="Palatino Linotype" w:eastAsia="Times New Roman" w:hAnsi="Palatino Linotype" w:cs="Calibri"/>
          <w:color w:val="000000"/>
        </w:rPr>
      </w:pPr>
    </w:p>
    <w:p w14:paraId="5AC3A16C" w14:textId="6FA9A81D" w:rsidR="00AC2B0B" w:rsidRPr="00CD75B3" w:rsidRDefault="00AC2B0B" w:rsidP="00AC7586">
      <w:pPr>
        <w:pStyle w:val="ListParagraph"/>
        <w:numPr>
          <w:ilvl w:val="0"/>
          <w:numId w:val="9"/>
        </w:numPr>
        <w:spacing w:after="0" w:line="240" w:lineRule="auto"/>
        <w:ind w:left="144" w:firstLine="0"/>
        <w:jc w:val="both"/>
        <w:rPr>
          <w:rFonts w:ascii="Palatino Linotype" w:hAnsi="Palatino Linotype"/>
        </w:rPr>
      </w:pPr>
      <w:r w:rsidRPr="00D5193D">
        <w:rPr>
          <w:rFonts w:ascii="Palatino Linotype" w:eastAsia="Times New Roman" w:hAnsi="Palatino Linotype" w:cs="Calibri"/>
          <w:i/>
          <w:iCs/>
          <w:color w:val="000000"/>
        </w:rPr>
        <w:t>Soixante-trois</w:t>
      </w:r>
      <w:r w:rsidRPr="00AC2B0B">
        <w:rPr>
          <w:rFonts w:ascii="Palatino Linotype" w:eastAsia="Times New Roman" w:hAnsi="Palatino Linotype" w:cs="Calibri"/>
          <w:color w:val="000000"/>
        </w:rPr>
        <w:t xml:space="preserve"> (63) </w:t>
      </w:r>
      <w:r w:rsidR="002F1428">
        <w:rPr>
          <w:rFonts w:ascii="Palatino Linotype" w:eastAsia="Times New Roman" w:hAnsi="Palatino Linotype" w:cs="Calibri"/>
          <w:color w:val="000000"/>
        </w:rPr>
        <w:t>T</w:t>
      </w:r>
      <w:r w:rsidRPr="00AC2B0B">
        <w:rPr>
          <w:rFonts w:ascii="Palatino Linotype" w:eastAsia="Times New Roman" w:hAnsi="Palatino Linotype" w:cs="Calibri"/>
          <w:color w:val="000000"/>
        </w:rPr>
        <w:t xml:space="preserve">ribunaux de paix </w:t>
      </w:r>
      <w:r w:rsidR="00D5193D">
        <w:rPr>
          <w:rFonts w:ascii="Palatino Linotype" w:eastAsia="Times New Roman" w:hAnsi="Palatino Linotype" w:cs="Calibri"/>
          <w:color w:val="000000"/>
        </w:rPr>
        <w:t xml:space="preserve">soit 43.75 % </w:t>
      </w:r>
      <w:r w:rsidR="00860906">
        <w:rPr>
          <w:rFonts w:ascii="Palatino Linotype" w:eastAsia="Times New Roman" w:hAnsi="Palatino Linotype" w:cs="Calibri"/>
          <w:color w:val="000000"/>
        </w:rPr>
        <w:t>comptent</w:t>
      </w:r>
      <w:r w:rsidRPr="00AC2B0B">
        <w:rPr>
          <w:rFonts w:ascii="Palatino Linotype" w:eastAsia="Times New Roman" w:hAnsi="Palatino Linotype" w:cs="Calibri"/>
          <w:color w:val="000000"/>
        </w:rPr>
        <w:t xml:space="preserve"> entre </w:t>
      </w:r>
      <w:r w:rsidRPr="00D5193D">
        <w:rPr>
          <w:rFonts w:ascii="Palatino Linotype" w:eastAsia="Times New Roman" w:hAnsi="Palatino Linotype" w:cs="Calibri"/>
          <w:i/>
          <w:iCs/>
          <w:color w:val="000000"/>
        </w:rPr>
        <w:t>un</w:t>
      </w:r>
      <w:r w:rsidRPr="00AC2B0B">
        <w:rPr>
          <w:rFonts w:ascii="Palatino Linotype" w:eastAsia="Times New Roman" w:hAnsi="Palatino Linotype" w:cs="Calibri"/>
          <w:color w:val="000000"/>
        </w:rPr>
        <w:t xml:space="preserve"> (1) et </w:t>
      </w:r>
      <w:r w:rsidRPr="00D5193D">
        <w:rPr>
          <w:rFonts w:ascii="Palatino Linotype" w:eastAsia="Times New Roman" w:hAnsi="Palatino Linotype" w:cs="Calibri"/>
          <w:i/>
          <w:iCs/>
          <w:color w:val="000000"/>
        </w:rPr>
        <w:t>trois</w:t>
      </w:r>
      <w:r w:rsidRPr="00AC2B0B">
        <w:rPr>
          <w:rFonts w:ascii="Palatino Linotype" w:eastAsia="Times New Roman" w:hAnsi="Palatino Linotype" w:cs="Calibri"/>
          <w:color w:val="000000"/>
        </w:rPr>
        <w:t xml:space="preserve"> (3) classeurs, </w:t>
      </w:r>
      <w:r w:rsidR="00E11B80" w:rsidRPr="00D5193D">
        <w:rPr>
          <w:rFonts w:ascii="Palatino Linotype" w:eastAsia="Times New Roman" w:hAnsi="Palatino Linotype" w:cs="Calibri"/>
          <w:i/>
          <w:iCs/>
          <w:color w:val="000000"/>
        </w:rPr>
        <w:t>Quarante</w:t>
      </w:r>
      <w:r w:rsidR="00E11B80">
        <w:rPr>
          <w:rFonts w:ascii="Palatino Linotype" w:eastAsia="Times New Roman" w:hAnsi="Palatino Linotype" w:cs="Calibri"/>
          <w:color w:val="000000"/>
        </w:rPr>
        <w:t xml:space="preserve"> (40) Tribunaux</w:t>
      </w:r>
      <w:r w:rsidRPr="00AC2B0B">
        <w:rPr>
          <w:rFonts w:ascii="Palatino Linotype" w:eastAsia="Times New Roman" w:hAnsi="Palatino Linotype" w:cs="Calibri"/>
          <w:color w:val="000000"/>
        </w:rPr>
        <w:t xml:space="preserve"> </w:t>
      </w:r>
      <w:r w:rsidR="00D5193D">
        <w:rPr>
          <w:rFonts w:ascii="Palatino Linotype" w:eastAsia="Times New Roman" w:hAnsi="Palatino Linotype" w:cs="Calibri"/>
          <w:color w:val="000000"/>
        </w:rPr>
        <w:t xml:space="preserve">soit 28 % </w:t>
      </w:r>
      <w:r w:rsidRPr="00AC2B0B">
        <w:rPr>
          <w:rFonts w:ascii="Palatino Linotype" w:eastAsia="Times New Roman" w:hAnsi="Palatino Linotype" w:cs="Calibri"/>
          <w:color w:val="000000"/>
        </w:rPr>
        <w:t xml:space="preserve">ont </w:t>
      </w:r>
      <w:r w:rsidR="00E11B80">
        <w:rPr>
          <w:rFonts w:ascii="Palatino Linotype" w:eastAsia="Times New Roman" w:hAnsi="Palatino Linotype" w:cs="Calibri"/>
          <w:color w:val="000000"/>
        </w:rPr>
        <w:t xml:space="preserve">entre </w:t>
      </w:r>
      <w:r w:rsidRPr="00D5193D">
        <w:rPr>
          <w:rFonts w:ascii="Palatino Linotype" w:eastAsia="Times New Roman" w:hAnsi="Palatino Linotype" w:cs="Calibri"/>
          <w:i/>
          <w:iCs/>
          <w:color w:val="000000"/>
        </w:rPr>
        <w:t>quatre</w:t>
      </w:r>
      <w:r w:rsidRPr="00AC2B0B">
        <w:rPr>
          <w:rFonts w:ascii="Palatino Linotype" w:eastAsia="Times New Roman" w:hAnsi="Palatino Linotype" w:cs="Calibri"/>
          <w:color w:val="000000"/>
        </w:rPr>
        <w:t xml:space="preserve"> (4) </w:t>
      </w:r>
      <w:r w:rsidR="00E11B80">
        <w:rPr>
          <w:rFonts w:ascii="Palatino Linotype" w:eastAsia="Times New Roman" w:hAnsi="Palatino Linotype" w:cs="Calibri"/>
          <w:color w:val="000000"/>
        </w:rPr>
        <w:t xml:space="preserve">et </w:t>
      </w:r>
      <w:r w:rsidR="00E11B80" w:rsidRPr="00D5193D">
        <w:rPr>
          <w:rFonts w:ascii="Palatino Linotype" w:eastAsia="Times New Roman" w:hAnsi="Palatino Linotype" w:cs="Calibri"/>
          <w:i/>
          <w:iCs/>
          <w:color w:val="000000"/>
        </w:rPr>
        <w:t>six</w:t>
      </w:r>
      <w:r w:rsidR="00E11B80">
        <w:rPr>
          <w:rFonts w:ascii="Palatino Linotype" w:eastAsia="Times New Roman" w:hAnsi="Palatino Linotype" w:cs="Calibri"/>
          <w:color w:val="000000"/>
        </w:rPr>
        <w:t xml:space="preserve"> (6) </w:t>
      </w:r>
      <w:r w:rsidRPr="00AC2B0B">
        <w:rPr>
          <w:rFonts w:ascii="Palatino Linotype" w:eastAsia="Times New Roman" w:hAnsi="Palatino Linotype" w:cs="Calibri"/>
          <w:color w:val="000000"/>
        </w:rPr>
        <w:t xml:space="preserve">classeurs. </w:t>
      </w:r>
      <w:r w:rsidR="00E11B80" w:rsidRPr="00D5193D">
        <w:rPr>
          <w:rFonts w:ascii="Palatino Linotype" w:eastAsia="Times New Roman" w:hAnsi="Palatino Linotype" w:cs="Calibri"/>
          <w:i/>
          <w:iCs/>
          <w:color w:val="000000"/>
        </w:rPr>
        <w:t>Dix-sept</w:t>
      </w:r>
      <w:r w:rsidR="00E11B80">
        <w:rPr>
          <w:rFonts w:ascii="Palatino Linotype" w:eastAsia="Times New Roman" w:hAnsi="Palatino Linotype" w:cs="Calibri"/>
          <w:color w:val="000000"/>
        </w:rPr>
        <w:t xml:space="preserve"> (17) Tribunaux </w:t>
      </w:r>
      <w:r w:rsidR="00D5193D">
        <w:rPr>
          <w:rFonts w:ascii="Palatino Linotype" w:eastAsia="Times New Roman" w:hAnsi="Palatino Linotype" w:cs="Calibri"/>
          <w:color w:val="000000"/>
        </w:rPr>
        <w:t xml:space="preserve">soit 12 %, </w:t>
      </w:r>
      <w:r w:rsidR="00E11B80">
        <w:rPr>
          <w:rFonts w:ascii="Palatino Linotype" w:eastAsia="Times New Roman" w:hAnsi="Palatino Linotype" w:cs="Calibri"/>
          <w:color w:val="000000"/>
        </w:rPr>
        <w:t xml:space="preserve">disposent de </w:t>
      </w:r>
      <w:r w:rsidR="00E11B80" w:rsidRPr="00D5193D">
        <w:rPr>
          <w:rFonts w:ascii="Palatino Linotype" w:eastAsia="Times New Roman" w:hAnsi="Palatino Linotype" w:cs="Calibri"/>
          <w:i/>
          <w:iCs/>
          <w:color w:val="000000"/>
        </w:rPr>
        <w:t>sept</w:t>
      </w:r>
      <w:r w:rsidR="00E11B80">
        <w:rPr>
          <w:rFonts w:ascii="Palatino Linotype" w:eastAsia="Times New Roman" w:hAnsi="Palatino Linotype" w:cs="Calibri"/>
          <w:color w:val="000000"/>
        </w:rPr>
        <w:t xml:space="preserve"> (7) et plus de classeurs. </w:t>
      </w:r>
      <w:r w:rsidRPr="00AC2B0B">
        <w:rPr>
          <w:rFonts w:ascii="Palatino Linotype" w:eastAsia="Times New Roman" w:hAnsi="Palatino Linotype" w:cs="Calibri"/>
          <w:color w:val="000000"/>
        </w:rPr>
        <w:t xml:space="preserve">Pour </w:t>
      </w:r>
      <w:r w:rsidRPr="004C6AC4">
        <w:rPr>
          <w:rFonts w:ascii="Palatino Linotype" w:eastAsia="Times New Roman" w:hAnsi="Palatino Linotype" w:cs="Calibri"/>
          <w:i/>
          <w:iCs/>
          <w:color w:val="000000"/>
        </w:rPr>
        <w:t>quatorze</w:t>
      </w:r>
      <w:r w:rsidRPr="00AC2B0B">
        <w:rPr>
          <w:rFonts w:ascii="Palatino Linotype" w:eastAsia="Times New Roman" w:hAnsi="Palatino Linotype" w:cs="Calibri"/>
          <w:color w:val="000000"/>
        </w:rPr>
        <w:t xml:space="preserve"> (14) </w:t>
      </w:r>
      <w:r w:rsidR="00860906">
        <w:rPr>
          <w:rFonts w:ascii="Palatino Linotype" w:eastAsia="Times New Roman" w:hAnsi="Palatino Linotype" w:cs="Calibri"/>
          <w:color w:val="000000"/>
        </w:rPr>
        <w:t>T</w:t>
      </w:r>
      <w:r w:rsidRPr="00AC2B0B">
        <w:rPr>
          <w:rFonts w:ascii="Palatino Linotype" w:eastAsia="Times New Roman" w:hAnsi="Palatino Linotype" w:cs="Calibri"/>
          <w:color w:val="000000"/>
        </w:rPr>
        <w:t xml:space="preserve">ribunaux de paix, </w:t>
      </w:r>
      <w:r w:rsidR="00D5193D">
        <w:rPr>
          <w:rFonts w:ascii="Palatino Linotype" w:eastAsia="Times New Roman" w:hAnsi="Palatino Linotype" w:cs="Calibri"/>
          <w:color w:val="000000"/>
        </w:rPr>
        <w:t>soit 10</w:t>
      </w:r>
      <w:r w:rsidR="001165EF">
        <w:rPr>
          <w:rFonts w:ascii="Palatino Linotype" w:eastAsia="Times New Roman" w:hAnsi="Palatino Linotype" w:cs="Calibri"/>
          <w:color w:val="000000"/>
        </w:rPr>
        <w:t> </w:t>
      </w:r>
      <w:r w:rsidR="00D5193D">
        <w:rPr>
          <w:rFonts w:ascii="Palatino Linotype" w:eastAsia="Times New Roman" w:hAnsi="Palatino Linotype" w:cs="Calibri"/>
          <w:color w:val="000000"/>
        </w:rPr>
        <w:t xml:space="preserve">%, </w:t>
      </w:r>
      <w:r w:rsidRPr="00AC2B0B">
        <w:rPr>
          <w:rFonts w:ascii="Palatino Linotype" w:eastAsia="Times New Roman" w:hAnsi="Palatino Linotype" w:cs="Calibri"/>
          <w:color w:val="000000"/>
        </w:rPr>
        <w:t xml:space="preserve">les informations ne sont pas disponibles. </w:t>
      </w:r>
    </w:p>
    <w:p w14:paraId="7398BF84" w14:textId="77777777" w:rsidR="00D5193D" w:rsidRDefault="00D5193D" w:rsidP="00D5193D">
      <w:pPr>
        <w:spacing w:after="0" w:line="240" w:lineRule="auto"/>
        <w:jc w:val="both"/>
        <w:rPr>
          <w:rFonts w:ascii="Palatino Linotype" w:hAnsi="Palatino Linotype"/>
          <w:b/>
          <w:bCs/>
          <w:highlight w:val="yellow"/>
        </w:rPr>
      </w:pPr>
    </w:p>
    <w:p w14:paraId="62F6C88F" w14:textId="378D75C4" w:rsidR="00CD75B3" w:rsidRPr="00860906" w:rsidRDefault="00CD75B3" w:rsidP="00AC7586">
      <w:pPr>
        <w:pStyle w:val="ListParagraph"/>
        <w:numPr>
          <w:ilvl w:val="0"/>
          <w:numId w:val="9"/>
        </w:numPr>
        <w:spacing w:after="0" w:line="240" w:lineRule="auto"/>
        <w:ind w:left="144" w:firstLine="0"/>
        <w:jc w:val="both"/>
        <w:rPr>
          <w:rFonts w:ascii="Palatino Linotype" w:hAnsi="Palatino Linotype"/>
        </w:rPr>
      </w:pPr>
      <w:r>
        <w:rPr>
          <w:rFonts w:ascii="Palatino Linotype" w:hAnsi="Palatino Linotype"/>
        </w:rPr>
        <w:t xml:space="preserve">Plusieurs répondants-tes ont affirmé que les classeurs sont délabrés </w:t>
      </w:r>
      <w:r w:rsidR="00860906" w:rsidRPr="00860906">
        <w:rPr>
          <w:rFonts w:ascii="Palatino Linotype" w:hAnsi="Palatino Linotype"/>
        </w:rPr>
        <w:t>et/</w:t>
      </w:r>
      <w:r w:rsidRPr="00860906">
        <w:rPr>
          <w:rFonts w:ascii="Palatino Linotype" w:hAnsi="Palatino Linotype"/>
        </w:rPr>
        <w:t>ou usag</w:t>
      </w:r>
      <w:r w:rsidR="007C1112" w:rsidRPr="00860906">
        <w:rPr>
          <w:rFonts w:ascii="Palatino Linotype" w:hAnsi="Palatino Linotype"/>
        </w:rPr>
        <w:t>és.</w:t>
      </w:r>
      <w:r w:rsidRPr="00860906">
        <w:rPr>
          <w:rFonts w:ascii="Palatino Linotype" w:hAnsi="Palatino Linotype"/>
        </w:rPr>
        <w:t xml:space="preserve"> </w:t>
      </w:r>
    </w:p>
    <w:p w14:paraId="1E148E9E" w14:textId="77777777" w:rsidR="00AC2B0B" w:rsidRPr="00AC2B0B" w:rsidRDefault="00AC2B0B" w:rsidP="00E01BCD">
      <w:pPr>
        <w:pStyle w:val="ListParagraph"/>
        <w:spacing w:after="0" w:line="240" w:lineRule="auto"/>
        <w:rPr>
          <w:rFonts w:ascii="Palatino Linotype" w:eastAsia="Times New Roman" w:hAnsi="Palatino Linotype" w:cs="Calibri"/>
          <w:color w:val="000000"/>
        </w:rPr>
      </w:pPr>
    </w:p>
    <w:p w14:paraId="54D3222C" w14:textId="2EC183D4" w:rsidR="00E11B80" w:rsidRPr="009F6A94" w:rsidRDefault="00AC2B0B" w:rsidP="00AC7586">
      <w:pPr>
        <w:pStyle w:val="ListParagraph"/>
        <w:numPr>
          <w:ilvl w:val="0"/>
          <w:numId w:val="9"/>
        </w:numPr>
        <w:spacing w:after="0" w:line="240" w:lineRule="auto"/>
        <w:ind w:left="144" w:firstLine="0"/>
        <w:jc w:val="both"/>
        <w:rPr>
          <w:rFonts w:ascii="Palatino Linotype" w:hAnsi="Palatino Linotype"/>
        </w:rPr>
      </w:pPr>
      <w:r w:rsidRPr="00AC2B0B">
        <w:rPr>
          <w:rFonts w:ascii="Palatino Linotype" w:eastAsia="Times New Roman" w:hAnsi="Palatino Linotype" w:cs="Calibri"/>
          <w:color w:val="000000"/>
        </w:rPr>
        <w:t xml:space="preserve">Il faut cependant retenir que certains </w:t>
      </w:r>
      <w:r w:rsidR="00595EE0">
        <w:rPr>
          <w:rFonts w:ascii="Palatino Linotype" w:eastAsia="Times New Roman" w:hAnsi="Palatino Linotype" w:cs="Calibri"/>
          <w:color w:val="000000"/>
        </w:rPr>
        <w:t>T</w:t>
      </w:r>
      <w:r w:rsidRPr="00AC2B0B">
        <w:rPr>
          <w:rFonts w:ascii="Palatino Linotype" w:eastAsia="Times New Roman" w:hAnsi="Palatino Linotype" w:cs="Calibri"/>
          <w:color w:val="000000"/>
        </w:rPr>
        <w:t xml:space="preserve">ribunaux de paix disposent </w:t>
      </w:r>
      <w:r w:rsidR="00595EE0">
        <w:rPr>
          <w:rFonts w:ascii="Palatino Linotype" w:eastAsia="Times New Roman" w:hAnsi="Palatino Linotype" w:cs="Calibri"/>
          <w:color w:val="000000"/>
        </w:rPr>
        <w:t>entre</w:t>
      </w:r>
      <w:r w:rsidR="00E11B80">
        <w:rPr>
          <w:rFonts w:ascii="Palatino Linotype" w:eastAsia="Times New Roman" w:hAnsi="Palatino Linotype" w:cs="Calibri"/>
          <w:color w:val="000000"/>
        </w:rPr>
        <w:t xml:space="preserve"> </w:t>
      </w:r>
      <w:r w:rsidR="00E11B80" w:rsidRPr="00595EE0">
        <w:rPr>
          <w:rFonts w:ascii="Palatino Linotype" w:eastAsia="Times New Roman" w:hAnsi="Palatino Linotype" w:cs="Calibri"/>
          <w:i/>
          <w:color w:val="000000"/>
        </w:rPr>
        <w:t>dix</w:t>
      </w:r>
      <w:r w:rsidR="00E11B80">
        <w:rPr>
          <w:rFonts w:ascii="Palatino Linotype" w:eastAsia="Times New Roman" w:hAnsi="Palatino Linotype" w:cs="Calibri"/>
          <w:color w:val="000000"/>
        </w:rPr>
        <w:t xml:space="preserve"> (10) </w:t>
      </w:r>
      <w:r w:rsidR="00595EE0">
        <w:rPr>
          <w:rFonts w:ascii="Palatino Linotype" w:eastAsia="Times New Roman" w:hAnsi="Palatino Linotype" w:cs="Calibri"/>
          <w:color w:val="000000"/>
        </w:rPr>
        <w:t xml:space="preserve">et </w:t>
      </w:r>
      <w:r w:rsidR="00D5193D" w:rsidRPr="00D5193D">
        <w:rPr>
          <w:rFonts w:ascii="Palatino Linotype" w:eastAsia="Times New Roman" w:hAnsi="Palatino Linotype" w:cs="Calibri"/>
          <w:i/>
          <w:iCs/>
          <w:color w:val="000000"/>
        </w:rPr>
        <w:t>dix</w:t>
      </w:r>
      <w:r w:rsidR="00D5193D" w:rsidRPr="00D5193D">
        <w:rPr>
          <w:rFonts w:ascii="Palatino Linotype" w:eastAsia="Times New Roman" w:hAnsi="Palatino Linotype" w:cs="Calibri"/>
          <w:i/>
          <w:iCs/>
          <w:color w:val="000000"/>
        </w:rPr>
        <w:noBreakHyphen/>
        <w:t>huit</w:t>
      </w:r>
      <w:r w:rsidR="00D5193D">
        <w:rPr>
          <w:rFonts w:ascii="Palatino Linotype" w:eastAsia="Times New Roman" w:hAnsi="Palatino Linotype" w:cs="Calibri"/>
          <w:color w:val="000000"/>
        </w:rPr>
        <w:t xml:space="preserve"> (</w:t>
      </w:r>
      <w:r w:rsidRPr="00AC2B0B">
        <w:rPr>
          <w:rFonts w:ascii="Palatino Linotype" w:eastAsia="Times New Roman" w:hAnsi="Palatino Linotype" w:cs="Calibri"/>
          <w:color w:val="000000"/>
        </w:rPr>
        <w:t>18</w:t>
      </w:r>
      <w:r w:rsidR="00D5193D">
        <w:rPr>
          <w:rFonts w:ascii="Palatino Linotype" w:eastAsia="Times New Roman" w:hAnsi="Palatino Linotype" w:cs="Calibri"/>
          <w:color w:val="000000"/>
        </w:rPr>
        <w:t>)</w:t>
      </w:r>
      <w:r w:rsidRPr="00AC2B0B">
        <w:rPr>
          <w:rFonts w:ascii="Palatino Linotype" w:eastAsia="Times New Roman" w:hAnsi="Palatino Linotype" w:cs="Calibri"/>
          <w:color w:val="000000"/>
        </w:rPr>
        <w:t xml:space="preserve"> classeurs</w:t>
      </w:r>
      <w:r w:rsidR="00E11B80">
        <w:rPr>
          <w:rFonts w:ascii="Palatino Linotype" w:eastAsia="Times New Roman" w:hAnsi="Palatino Linotype" w:cs="Calibri"/>
          <w:color w:val="000000"/>
        </w:rPr>
        <w:t xml:space="preserve"> : </w:t>
      </w:r>
    </w:p>
    <w:p w14:paraId="5D105C87" w14:textId="77777777" w:rsidR="009F6A94" w:rsidRPr="009F6A94" w:rsidRDefault="009F6A94" w:rsidP="009F6A94">
      <w:pPr>
        <w:pStyle w:val="ListParagraph"/>
        <w:rPr>
          <w:rFonts w:ascii="Palatino Linotype" w:hAnsi="Palatino Linotype"/>
        </w:rPr>
      </w:pPr>
    </w:p>
    <w:p w14:paraId="09362821" w14:textId="295E56DA" w:rsidR="00E11B80" w:rsidRDefault="00D5193D" w:rsidP="00A40E29">
      <w:pPr>
        <w:pStyle w:val="ListParagraph"/>
        <w:numPr>
          <w:ilvl w:val="0"/>
          <w:numId w:val="12"/>
        </w:numPr>
        <w:spacing w:after="0" w:line="240" w:lineRule="auto"/>
        <w:jc w:val="both"/>
        <w:rPr>
          <w:rFonts w:ascii="Palatino Linotype" w:eastAsia="Times New Roman" w:hAnsi="Palatino Linotype" w:cs="Calibri"/>
          <w:color w:val="000000"/>
        </w:rPr>
      </w:pPr>
      <w:r>
        <w:rPr>
          <w:rFonts w:ascii="Palatino Linotype" w:eastAsia="Times New Roman" w:hAnsi="Palatino Linotype" w:cs="Calibri"/>
          <w:color w:val="000000"/>
        </w:rPr>
        <w:t xml:space="preserve">Tribunal de paix de </w:t>
      </w:r>
      <w:r w:rsidR="00AC2B0B" w:rsidRPr="00595EE0">
        <w:rPr>
          <w:rFonts w:ascii="Palatino Linotype" w:eastAsia="Times New Roman" w:hAnsi="Palatino Linotype" w:cs="Calibri"/>
          <w:i/>
          <w:color w:val="000000"/>
        </w:rPr>
        <w:t>Gressier</w:t>
      </w:r>
      <w:r>
        <w:rPr>
          <w:rFonts w:ascii="Palatino Linotype" w:eastAsia="Times New Roman" w:hAnsi="Palatino Linotype" w:cs="Calibri"/>
          <w:color w:val="000000"/>
        </w:rPr>
        <w:t> :</w:t>
      </w:r>
      <w:r w:rsidR="00E11B80">
        <w:rPr>
          <w:rFonts w:ascii="Palatino Linotype" w:eastAsia="Times New Roman" w:hAnsi="Palatino Linotype" w:cs="Calibri"/>
          <w:color w:val="000000"/>
        </w:rPr>
        <w:t xml:space="preserve"> d</w:t>
      </w:r>
      <w:r w:rsidR="00E11B80" w:rsidRPr="00D5193D">
        <w:rPr>
          <w:rFonts w:ascii="Palatino Linotype" w:eastAsia="Times New Roman" w:hAnsi="Palatino Linotype" w:cs="Calibri"/>
          <w:i/>
          <w:iCs/>
          <w:color w:val="000000"/>
        </w:rPr>
        <w:t>ix</w:t>
      </w:r>
      <w:r w:rsidR="00E11B80">
        <w:rPr>
          <w:rFonts w:ascii="Palatino Linotype" w:eastAsia="Times New Roman" w:hAnsi="Palatino Linotype" w:cs="Calibri"/>
          <w:color w:val="000000"/>
        </w:rPr>
        <w:t xml:space="preserve"> (</w:t>
      </w:r>
      <w:r w:rsidR="00AC2B0B" w:rsidRPr="00AC2B0B">
        <w:rPr>
          <w:rFonts w:ascii="Palatino Linotype" w:eastAsia="Times New Roman" w:hAnsi="Palatino Linotype" w:cs="Calibri"/>
          <w:color w:val="000000"/>
        </w:rPr>
        <w:t>10</w:t>
      </w:r>
      <w:r w:rsidR="00E11B80">
        <w:rPr>
          <w:rFonts w:ascii="Palatino Linotype" w:eastAsia="Times New Roman" w:hAnsi="Palatino Linotype" w:cs="Calibri"/>
          <w:color w:val="000000"/>
        </w:rPr>
        <w:t>) classeurs</w:t>
      </w:r>
      <w:r w:rsidR="00AC2B0B" w:rsidRPr="00AC2B0B">
        <w:rPr>
          <w:rFonts w:ascii="Palatino Linotype" w:eastAsia="Times New Roman" w:hAnsi="Palatino Linotype" w:cs="Calibri"/>
          <w:color w:val="000000"/>
        </w:rPr>
        <w:t>,</w:t>
      </w:r>
    </w:p>
    <w:p w14:paraId="1BABDB95" w14:textId="1E992579" w:rsidR="00E11B80" w:rsidRDefault="00D5193D" w:rsidP="00A40E29">
      <w:pPr>
        <w:pStyle w:val="ListParagraph"/>
        <w:numPr>
          <w:ilvl w:val="0"/>
          <w:numId w:val="12"/>
        </w:numPr>
        <w:spacing w:after="0" w:line="240" w:lineRule="auto"/>
        <w:jc w:val="both"/>
        <w:rPr>
          <w:rFonts w:ascii="Palatino Linotype" w:eastAsia="Times New Roman" w:hAnsi="Palatino Linotype" w:cs="Calibri"/>
          <w:color w:val="000000"/>
        </w:rPr>
      </w:pPr>
      <w:r>
        <w:rPr>
          <w:rFonts w:ascii="Palatino Linotype" w:eastAsia="Times New Roman" w:hAnsi="Palatino Linotype" w:cs="Calibri"/>
          <w:color w:val="000000"/>
        </w:rPr>
        <w:t xml:space="preserve">Tribunaux de paix </w:t>
      </w:r>
      <w:r w:rsidR="00595EE0">
        <w:rPr>
          <w:rFonts w:ascii="Palatino Linotype" w:eastAsia="Times New Roman" w:hAnsi="Palatino Linotype" w:cs="Calibri"/>
          <w:color w:val="000000"/>
        </w:rPr>
        <w:t xml:space="preserve">de </w:t>
      </w:r>
      <w:r w:rsidR="00AC2B0B" w:rsidRPr="00595EE0">
        <w:rPr>
          <w:rFonts w:ascii="Palatino Linotype" w:eastAsia="Times New Roman" w:hAnsi="Palatino Linotype" w:cs="Calibri"/>
          <w:i/>
          <w:color w:val="000000"/>
        </w:rPr>
        <w:t>Mirebalai</w:t>
      </w:r>
      <w:r w:rsidR="00E11B80" w:rsidRPr="00595EE0">
        <w:rPr>
          <w:rFonts w:ascii="Palatino Linotype" w:eastAsia="Times New Roman" w:hAnsi="Palatino Linotype" w:cs="Calibri"/>
          <w:i/>
          <w:color w:val="000000"/>
        </w:rPr>
        <w:t>s</w:t>
      </w:r>
      <w:r w:rsidR="00AC2B0B" w:rsidRPr="00AC2B0B">
        <w:rPr>
          <w:rFonts w:ascii="Palatino Linotype" w:eastAsia="Times New Roman" w:hAnsi="Palatino Linotype" w:cs="Calibri"/>
          <w:color w:val="000000"/>
        </w:rPr>
        <w:t xml:space="preserve"> et </w:t>
      </w:r>
      <w:r>
        <w:rPr>
          <w:rFonts w:ascii="Palatino Linotype" w:eastAsia="Times New Roman" w:hAnsi="Palatino Linotype" w:cs="Calibri"/>
          <w:color w:val="000000"/>
        </w:rPr>
        <w:t xml:space="preserve">de </w:t>
      </w:r>
      <w:r w:rsidR="00AC2B0B" w:rsidRPr="00AC2B0B">
        <w:rPr>
          <w:rFonts w:ascii="Palatino Linotype" w:eastAsia="Times New Roman" w:hAnsi="Palatino Linotype" w:cs="Calibri"/>
          <w:color w:val="000000"/>
        </w:rPr>
        <w:t>L</w:t>
      </w:r>
      <w:r w:rsidR="00AC2B0B" w:rsidRPr="00595EE0">
        <w:rPr>
          <w:rFonts w:ascii="Palatino Linotype" w:eastAsia="Times New Roman" w:hAnsi="Palatino Linotype" w:cs="Calibri"/>
          <w:i/>
          <w:color w:val="000000"/>
        </w:rPr>
        <w:t>'Estère</w:t>
      </w:r>
      <w:r>
        <w:rPr>
          <w:rFonts w:ascii="Palatino Linotype" w:eastAsia="Times New Roman" w:hAnsi="Palatino Linotype" w:cs="Calibri"/>
          <w:color w:val="000000"/>
        </w:rPr>
        <w:t> :</w:t>
      </w:r>
      <w:r w:rsidR="00AC2B0B" w:rsidRPr="00AC2B0B">
        <w:rPr>
          <w:rFonts w:ascii="Palatino Linotype" w:eastAsia="Times New Roman" w:hAnsi="Palatino Linotype" w:cs="Calibri"/>
          <w:color w:val="000000"/>
        </w:rPr>
        <w:t xml:space="preserve"> </w:t>
      </w:r>
      <w:r w:rsidR="00AC2B0B" w:rsidRPr="00D5193D">
        <w:rPr>
          <w:rFonts w:ascii="Palatino Linotype" w:eastAsia="Times New Roman" w:hAnsi="Palatino Linotype" w:cs="Calibri"/>
          <w:i/>
          <w:iCs/>
          <w:color w:val="000000"/>
        </w:rPr>
        <w:t>douze</w:t>
      </w:r>
      <w:r w:rsidR="00E11B80" w:rsidRPr="00D5193D">
        <w:rPr>
          <w:rFonts w:ascii="Palatino Linotype" w:eastAsia="Times New Roman" w:hAnsi="Palatino Linotype" w:cs="Calibri"/>
          <w:i/>
          <w:iCs/>
          <w:color w:val="000000"/>
        </w:rPr>
        <w:t xml:space="preserve"> </w:t>
      </w:r>
      <w:r w:rsidR="00E11B80">
        <w:rPr>
          <w:rFonts w:ascii="Palatino Linotype" w:eastAsia="Times New Roman" w:hAnsi="Palatino Linotype" w:cs="Calibri"/>
          <w:color w:val="000000"/>
        </w:rPr>
        <w:t>(12) classeurs</w:t>
      </w:r>
      <w:r w:rsidR="00AC2B0B" w:rsidRPr="00AC2B0B">
        <w:rPr>
          <w:rFonts w:ascii="Palatino Linotype" w:eastAsia="Times New Roman" w:hAnsi="Palatino Linotype" w:cs="Calibri"/>
          <w:color w:val="000000"/>
        </w:rPr>
        <w:t xml:space="preserve">, </w:t>
      </w:r>
    </w:p>
    <w:p w14:paraId="57BE44E2" w14:textId="50E0038E" w:rsidR="00E11B80" w:rsidRPr="000C3318" w:rsidRDefault="00D5193D" w:rsidP="00A40E29">
      <w:pPr>
        <w:pStyle w:val="ListParagraph"/>
        <w:numPr>
          <w:ilvl w:val="0"/>
          <w:numId w:val="12"/>
        </w:numPr>
        <w:spacing w:after="0" w:line="240" w:lineRule="auto"/>
        <w:jc w:val="both"/>
        <w:rPr>
          <w:rFonts w:ascii="Palatino Linotype" w:eastAsia="Times New Roman" w:hAnsi="Palatino Linotype" w:cs="Arial"/>
          <w:color w:val="000000"/>
        </w:rPr>
      </w:pPr>
      <w:r>
        <w:rPr>
          <w:rFonts w:ascii="Palatino Linotype" w:eastAsia="Times New Roman" w:hAnsi="Palatino Linotype" w:cs="Arial"/>
          <w:color w:val="000000"/>
        </w:rPr>
        <w:t>Tribunal de paix de l’</w:t>
      </w:r>
      <w:r w:rsidR="00AC2B0B" w:rsidRPr="00595EE0">
        <w:rPr>
          <w:rFonts w:ascii="Palatino Linotype" w:eastAsia="Times New Roman" w:hAnsi="Palatino Linotype" w:cs="Arial"/>
          <w:i/>
          <w:color w:val="000000"/>
        </w:rPr>
        <w:t>Arcahaie</w:t>
      </w:r>
      <w:r>
        <w:rPr>
          <w:rFonts w:ascii="Palatino Linotype" w:eastAsia="Times New Roman" w:hAnsi="Palatino Linotype" w:cs="Arial"/>
          <w:color w:val="000000"/>
        </w:rPr>
        <w:t xml:space="preserve"> : </w:t>
      </w:r>
      <w:r w:rsidR="00E11B80" w:rsidRPr="00D5193D">
        <w:rPr>
          <w:rFonts w:ascii="Palatino Linotype" w:eastAsia="Times New Roman" w:hAnsi="Palatino Linotype" w:cs="Arial"/>
          <w:i/>
          <w:iCs/>
          <w:color w:val="000000"/>
        </w:rPr>
        <w:t>treize</w:t>
      </w:r>
      <w:r w:rsidR="00E11B80" w:rsidRPr="000C3318">
        <w:rPr>
          <w:rFonts w:ascii="Palatino Linotype" w:eastAsia="Times New Roman" w:hAnsi="Palatino Linotype" w:cs="Arial"/>
          <w:color w:val="000000"/>
        </w:rPr>
        <w:t xml:space="preserve"> (</w:t>
      </w:r>
      <w:r w:rsidR="00AC2B0B" w:rsidRPr="000C3318">
        <w:rPr>
          <w:rFonts w:ascii="Palatino Linotype" w:eastAsia="Times New Roman" w:hAnsi="Palatino Linotype" w:cs="Arial"/>
          <w:color w:val="000000"/>
        </w:rPr>
        <w:t>13</w:t>
      </w:r>
      <w:r w:rsidR="00E11B80" w:rsidRPr="000C3318">
        <w:rPr>
          <w:rFonts w:ascii="Palatino Linotype" w:eastAsia="Times New Roman" w:hAnsi="Palatino Linotype" w:cs="Arial"/>
          <w:color w:val="000000"/>
        </w:rPr>
        <w:t>)</w:t>
      </w:r>
      <w:r w:rsidR="00595EE0">
        <w:rPr>
          <w:rFonts w:ascii="Palatino Linotype" w:eastAsia="Times New Roman" w:hAnsi="Palatino Linotype" w:cs="Arial"/>
          <w:color w:val="000000"/>
        </w:rPr>
        <w:t xml:space="preserve"> classeurs</w:t>
      </w:r>
      <w:r>
        <w:rPr>
          <w:rFonts w:ascii="Palatino Linotype" w:eastAsia="Times New Roman" w:hAnsi="Palatino Linotype" w:cs="Arial"/>
          <w:color w:val="000000"/>
        </w:rPr>
        <w:t xml:space="preserve">, </w:t>
      </w:r>
    </w:p>
    <w:p w14:paraId="52741AF3" w14:textId="1F54993F" w:rsidR="00AC2B0B" w:rsidRPr="000C3318" w:rsidRDefault="00D5193D" w:rsidP="00A40E29">
      <w:pPr>
        <w:pStyle w:val="ListParagraph"/>
        <w:numPr>
          <w:ilvl w:val="0"/>
          <w:numId w:val="12"/>
        </w:numPr>
        <w:spacing w:after="0" w:line="240" w:lineRule="auto"/>
        <w:jc w:val="both"/>
        <w:rPr>
          <w:rFonts w:ascii="Palatino Linotype" w:hAnsi="Palatino Linotype" w:cs="Arial"/>
        </w:rPr>
      </w:pPr>
      <w:r>
        <w:rPr>
          <w:rFonts w:ascii="Palatino Linotype" w:eastAsia="Times New Roman" w:hAnsi="Palatino Linotype" w:cs="Arial"/>
          <w:color w:val="000000"/>
        </w:rPr>
        <w:t xml:space="preserve">Tribunal de paix de la </w:t>
      </w:r>
      <w:r w:rsidR="00AC2B0B" w:rsidRPr="00595EE0">
        <w:rPr>
          <w:rFonts w:ascii="Palatino Linotype" w:eastAsia="Times New Roman" w:hAnsi="Palatino Linotype" w:cs="Arial"/>
          <w:i/>
          <w:color w:val="000000"/>
        </w:rPr>
        <w:t>Croix-des-Bouquets</w:t>
      </w:r>
      <w:r>
        <w:rPr>
          <w:rFonts w:ascii="Palatino Linotype" w:eastAsia="Times New Roman" w:hAnsi="Palatino Linotype" w:cs="Arial"/>
          <w:color w:val="000000"/>
        </w:rPr>
        <w:t xml:space="preserve"> : </w:t>
      </w:r>
      <w:r w:rsidR="00E11B80" w:rsidRPr="00D5193D">
        <w:rPr>
          <w:rFonts w:ascii="Palatino Linotype" w:eastAsia="Times New Roman" w:hAnsi="Palatino Linotype" w:cs="Arial"/>
          <w:i/>
          <w:iCs/>
          <w:color w:val="000000"/>
        </w:rPr>
        <w:t>dix-huit</w:t>
      </w:r>
      <w:r w:rsidR="00E11B80" w:rsidRPr="000C3318">
        <w:rPr>
          <w:rFonts w:ascii="Palatino Linotype" w:eastAsia="Times New Roman" w:hAnsi="Palatino Linotype" w:cs="Arial"/>
          <w:color w:val="000000"/>
        </w:rPr>
        <w:t xml:space="preserve"> (</w:t>
      </w:r>
      <w:r w:rsidR="00AC2B0B" w:rsidRPr="000C3318">
        <w:rPr>
          <w:rFonts w:ascii="Palatino Linotype" w:eastAsia="Times New Roman" w:hAnsi="Palatino Linotype" w:cs="Arial"/>
          <w:color w:val="000000"/>
        </w:rPr>
        <w:t>18</w:t>
      </w:r>
      <w:r w:rsidR="00E11B80" w:rsidRPr="000C3318">
        <w:rPr>
          <w:rFonts w:ascii="Palatino Linotype" w:eastAsia="Times New Roman" w:hAnsi="Palatino Linotype" w:cs="Arial"/>
          <w:color w:val="000000"/>
        </w:rPr>
        <w:t>) classeurs</w:t>
      </w:r>
      <w:r w:rsidR="00AC2B0B" w:rsidRPr="000C3318">
        <w:rPr>
          <w:rFonts w:ascii="Palatino Linotype" w:eastAsia="Times New Roman" w:hAnsi="Palatino Linotype" w:cs="Arial"/>
          <w:color w:val="000000"/>
        </w:rPr>
        <w:t xml:space="preserve">. </w:t>
      </w:r>
    </w:p>
    <w:p w14:paraId="2317CF00" w14:textId="77777777" w:rsidR="009F6A94" w:rsidRDefault="009F6A94" w:rsidP="00284466">
      <w:pPr>
        <w:spacing w:after="0" w:line="240" w:lineRule="auto"/>
        <w:rPr>
          <w:rFonts w:ascii="Palatino Linotype" w:hAnsi="Palatino Linotype" w:cs="Arial"/>
        </w:rPr>
      </w:pPr>
    </w:p>
    <w:p w14:paraId="76FD85B2" w14:textId="75BF3968" w:rsidR="00284466" w:rsidRPr="00284466" w:rsidRDefault="00284466" w:rsidP="00A40E29">
      <w:pPr>
        <w:pStyle w:val="ListParagraph"/>
        <w:numPr>
          <w:ilvl w:val="0"/>
          <w:numId w:val="15"/>
        </w:numPr>
        <w:spacing w:after="0" w:line="240" w:lineRule="auto"/>
        <w:rPr>
          <w:rFonts w:ascii="Palatino Linotype" w:hAnsi="Palatino Linotype" w:cs="Arial"/>
          <w:b/>
          <w:bCs/>
          <w:i/>
          <w:iCs/>
        </w:rPr>
      </w:pPr>
      <w:r w:rsidRPr="00284466">
        <w:rPr>
          <w:rFonts w:ascii="Palatino Linotype" w:hAnsi="Palatino Linotype" w:cs="Arial"/>
          <w:b/>
          <w:bCs/>
          <w:i/>
          <w:iCs/>
        </w:rPr>
        <w:t xml:space="preserve">Chaises </w:t>
      </w:r>
    </w:p>
    <w:p w14:paraId="18CD030B" w14:textId="77777777" w:rsidR="00284466" w:rsidRPr="000C3318" w:rsidRDefault="00284466" w:rsidP="00E01BCD">
      <w:pPr>
        <w:pStyle w:val="ListParagraph"/>
        <w:spacing w:after="0" w:line="240" w:lineRule="auto"/>
        <w:rPr>
          <w:rFonts w:ascii="Palatino Linotype" w:hAnsi="Palatino Linotype" w:cs="Arial"/>
        </w:rPr>
      </w:pPr>
    </w:p>
    <w:p w14:paraId="32838852" w14:textId="53A37122" w:rsidR="00E11B80" w:rsidRPr="009F6A94" w:rsidRDefault="00B31858"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i/>
          <w:iCs/>
          <w:color w:val="000000"/>
        </w:rPr>
        <w:t>Trente-sept</w:t>
      </w:r>
      <w:r w:rsidRPr="009F6A94">
        <w:rPr>
          <w:rFonts w:ascii="Palatino Linotype" w:eastAsia="Times New Roman" w:hAnsi="Palatino Linotype" w:cs="Arial"/>
          <w:color w:val="000000"/>
        </w:rPr>
        <w:t xml:space="preserve"> (</w:t>
      </w:r>
      <w:r w:rsidR="00E11B80" w:rsidRPr="009F6A94">
        <w:rPr>
          <w:rFonts w:ascii="Palatino Linotype" w:eastAsia="Times New Roman" w:hAnsi="Palatino Linotype" w:cs="Arial"/>
          <w:color w:val="000000"/>
        </w:rPr>
        <w:t>37</w:t>
      </w:r>
      <w:r w:rsidRPr="009F6A94">
        <w:rPr>
          <w:rFonts w:ascii="Palatino Linotype" w:eastAsia="Times New Roman" w:hAnsi="Palatino Linotype" w:cs="Arial"/>
          <w:color w:val="000000"/>
        </w:rPr>
        <w:t>)</w:t>
      </w:r>
      <w:r w:rsidR="00E11B80" w:rsidRPr="009F6A94">
        <w:rPr>
          <w:rFonts w:ascii="Palatino Linotype" w:eastAsia="Times New Roman" w:hAnsi="Palatino Linotype" w:cs="Arial"/>
          <w:color w:val="000000"/>
        </w:rPr>
        <w:t xml:space="preserve"> Tribunaux de paix</w:t>
      </w:r>
      <w:r w:rsidR="00595EE0" w:rsidRPr="00595EE0">
        <w:rPr>
          <w:rFonts w:ascii="Palatino Linotype" w:eastAsia="Times New Roman" w:hAnsi="Palatino Linotype" w:cs="Arial"/>
          <w:color w:val="000000"/>
        </w:rPr>
        <w:t xml:space="preserve"> </w:t>
      </w:r>
      <w:r w:rsidR="00595EE0">
        <w:rPr>
          <w:rFonts w:ascii="Palatino Linotype" w:eastAsia="Times New Roman" w:hAnsi="Palatino Linotype" w:cs="Arial"/>
          <w:color w:val="000000"/>
        </w:rPr>
        <w:t>soit 25.7 % parmi les espaces visités,</w:t>
      </w:r>
      <w:r w:rsidR="00E11B80" w:rsidRPr="009F6A94">
        <w:rPr>
          <w:rFonts w:ascii="Palatino Linotype" w:eastAsia="Times New Roman" w:hAnsi="Palatino Linotype" w:cs="Arial"/>
          <w:color w:val="000000"/>
        </w:rPr>
        <w:t xml:space="preserve"> n'ont pas de chaise</w:t>
      </w:r>
      <w:r w:rsidR="00595EE0">
        <w:rPr>
          <w:rFonts w:ascii="Palatino Linotype" w:eastAsia="Times New Roman" w:hAnsi="Palatino Linotype" w:cs="Arial"/>
          <w:color w:val="000000"/>
        </w:rPr>
        <w:t>.</w:t>
      </w:r>
      <w:r w:rsidR="00E11B80" w:rsidRPr="009F6A94">
        <w:rPr>
          <w:rFonts w:ascii="Palatino Linotype" w:eastAsia="Times New Roman" w:hAnsi="Palatino Linotype" w:cs="Arial"/>
          <w:color w:val="000000"/>
        </w:rPr>
        <w:t xml:space="preserve"> </w:t>
      </w:r>
      <w:r w:rsidR="00595EE0">
        <w:rPr>
          <w:rFonts w:ascii="Palatino Linotype" w:eastAsia="Times New Roman" w:hAnsi="Palatino Linotype" w:cs="Arial"/>
          <w:i/>
          <w:iCs/>
          <w:color w:val="000000"/>
        </w:rPr>
        <w:t>T</w:t>
      </w:r>
      <w:r w:rsidR="00E11B80" w:rsidRPr="009F6A94">
        <w:rPr>
          <w:rFonts w:ascii="Palatino Linotype" w:eastAsia="Times New Roman" w:hAnsi="Palatino Linotype" w:cs="Arial"/>
          <w:i/>
          <w:iCs/>
          <w:color w:val="000000"/>
        </w:rPr>
        <w:t>rente-cinq</w:t>
      </w:r>
      <w:r w:rsidR="00E11B80" w:rsidRPr="009F6A94">
        <w:rPr>
          <w:rFonts w:ascii="Palatino Linotype" w:eastAsia="Times New Roman" w:hAnsi="Palatino Linotype" w:cs="Arial"/>
          <w:color w:val="000000"/>
        </w:rPr>
        <w:t xml:space="preserve"> (35) </w:t>
      </w:r>
      <w:r w:rsidR="00595EE0">
        <w:rPr>
          <w:rFonts w:ascii="Palatino Linotype" w:eastAsia="Times New Roman" w:hAnsi="Palatino Linotype" w:cs="Arial"/>
          <w:color w:val="000000"/>
        </w:rPr>
        <w:t>T</w:t>
      </w:r>
      <w:r w:rsidR="00E11B80" w:rsidRPr="009F6A94">
        <w:rPr>
          <w:rFonts w:ascii="Palatino Linotype" w:eastAsia="Times New Roman" w:hAnsi="Palatino Linotype" w:cs="Arial"/>
          <w:color w:val="000000"/>
        </w:rPr>
        <w:t xml:space="preserve">ribunaux de paix </w:t>
      </w:r>
      <w:r w:rsidR="00595EE0">
        <w:rPr>
          <w:rFonts w:ascii="Palatino Linotype" w:eastAsia="Times New Roman" w:hAnsi="Palatino Linotype" w:cs="Arial"/>
          <w:color w:val="000000"/>
        </w:rPr>
        <w:t>comptent</w:t>
      </w:r>
      <w:r w:rsidR="00E11B80" w:rsidRPr="009F6A94">
        <w:rPr>
          <w:rFonts w:ascii="Palatino Linotype" w:eastAsia="Times New Roman" w:hAnsi="Palatino Linotype" w:cs="Arial"/>
          <w:color w:val="000000"/>
        </w:rPr>
        <w:t xml:space="preserve"> entre </w:t>
      </w:r>
      <w:r w:rsidR="00E11B80" w:rsidRPr="00595EE0">
        <w:rPr>
          <w:rFonts w:ascii="Palatino Linotype" w:eastAsia="Times New Roman" w:hAnsi="Palatino Linotype" w:cs="Arial"/>
          <w:i/>
          <w:color w:val="000000"/>
        </w:rPr>
        <w:t xml:space="preserve">une </w:t>
      </w:r>
      <w:r w:rsidR="00E11B80" w:rsidRPr="009F6A94">
        <w:rPr>
          <w:rFonts w:ascii="Palatino Linotype" w:eastAsia="Times New Roman" w:hAnsi="Palatino Linotype" w:cs="Arial"/>
          <w:color w:val="000000"/>
        </w:rPr>
        <w:t>(1) et t</w:t>
      </w:r>
      <w:r w:rsidR="00E11B80" w:rsidRPr="00595EE0">
        <w:rPr>
          <w:rFonts w:ascii="Palatino Linotype" w:eastAsia="Times New Roman" w:hAnsi="Palatino Linotype" w:cs="Arial"/>
          <w:i/>
          <w:color w:val="000000"/>
        </w:rPr>
        <w:t>rois</w:t>
      </w:r>
      <w:r w:rsidR="00E11B80" w:rsidRPr="009F6A94">
        <w:rPr>
          <w:rFonts w:ascii="Palatino Linotype" w:eastAsia="Times New Roman" w:hAnsi="Palatino Linotype" w:cs="Arial"/>
          <w:color w:val="000000"/>
        </w:rPr>
        <w:t xml:space="preserve"> (3) chaises</w:t>
      </w:r>
      <w:r w:rsidR="00595EE0">
        <w:rPr>
          <w:rFonts w:ascii="Palatino Linotype" w:eastAsia="Times New Roman" w:hAnsi="Palatino Linotype" w:cs="Arial"/>
          <w:color w:val="000000"/>
        </w:rPr>
        <w:t>.</w:t>
      </w:r>
      <w:r w:rsidR="00E11B80" w:rsidRPr="009F6A94">
        <w:rPr>
          <w:rFonts w:ascii="Palatino Linotype" w:eastAsia="Times New Roman" w:hAnsi="Palatino Linotype" w:cs="Arial"/>
          <w:color w:val="000000"/>
        </w:rPr>
        <w:t xml:space="preserve"> </w:t>
      </w:r>
      <w:r w:rsidR="00595EE0">
        <w:rPr>
          <w:rFonts w:ascii="Palatino Linotype" w:eastAsia="Times New Roman" w:hAnsi="Palatino Linotype" w:cs="Arial"/>
          <w:i/>
          <w:iCs/>
          <w:color w:val="000000"/>
        </w:rPr>
        <w:t>T</w:t>
      </w:r>
      <w:r w:rsidR="00E11B80" w:rsidRPr="009F6A94">
        <w:rPr>
          <w:rFonts w:ascii="Palatino Linotype" w:eastAsia="Times New Roman" w:hAnsi="Palatino Linotype" w:cs="Arial"/>
          <w:i/>
          <w:iCs/>
          <w:color w:val="000000"/>
        </w:rPr>
        <w:t>rente-trois</w:t>
      </w:r>
      <w:r w:rsidR="00E11B80" w:rsidRPr="009F6A94">
        <w:rPr>
          <w:rFonts w:ascii="Palatino Linotype" w:eastAsia="Times New Roman" w:hAnsi="Palatino Linotype" w:cs="Arial"/>
          <w:color w:val="000000"/>
        </w:rPr>
        <w:t xml:space="preserve"> (33) </w:t>
      </w:r>
      <w:r w:rsidR="00595EE0">
        <w:rPr>
          <w:rFonts w:ascii="Palatino Linotype" w:eastAsia="Times New Roman" w:hAnsi="Palatino Linotype" w:cs="Arial"/>
          <w:color w:val="000000"/>
        </w:rPr>
        <w:t>T</w:t>
      </w:r>
      <w:r w:rsidR="00E11B80" w:rsidRPr="009F6A94">
        <w:rPr>
          <w:rFonts w:ascii="Palatino Linotype" w:eastAsia="Times New Roman" w:hAnsi="Palatino Linotype" w:cs="Arial"/>
          <w:color w:val="000000"/>
        </w:rPr>
        <w:t xml:space="preserve">ribunaux de paix </w:t>
      </w:r>
      <w:r w:rsidR="00595EE0">
        <w:rPr>
          <w:rFonts w:ascii="Palatino Linotype" w:eastAsia="Times New Roman" w:hAnsi="Palatino Linotype" w:cs="Arial"/>
          <w:color w:val="000000"/>
        </w:rPr>
        <w:t>ont</w:t>
      </w:r>
      <w:r w:rsidR="00E11B80" w:rsidRPr="009F6A94">
        <w:rPr>
          <w:rFonts w:ascii="Palatino Linotype" w:eastAsia="Times New Roman" w:hAnsi="Palatino Linotype" w:cs="Arial"/>
          <w:color w:val="000000"/>
        </w:rPr>
        <w:t xml:space="preserve"> entre </w:t>
      </w:r>
      <w:r w:rsidR="00E11B80" w:rsidRPr="00595EE0">
        <w:rPr>
          <w:rFonts w:ascii="Palatino Linotype" w:eastAsia="Times New Roman" w:hAnsi="Palatino Linotype" w:cs="Arial"/>
          <w:i/>
          <w:color w:val="000000"/>
        </w:rPr>
        <w:t>quatre</w:t>
      </w:r>
      <w:r w:rsidR="00E11B80" w:rsidRPr="009F6A94">
        <w:rPr>
          <w:rFonts w:ascii="Palatino Linotype" w:eastAsia="Times New Roman" w:hAnsi="Palatino Linotype" w:cs="Arial"/>
          <w:color w:val="000000"/>
        </w:rPr>
        <w:t xml:space="preserve"> (4) et </w:t>
      </w:r>
      <w:r w:rsidR="00E11B80" w:rsidRPr="00595EE0">
        <w:rPr>
          <w:rFonts w:ascii="Palatino Linotype" w:eastAsia="Times New Roman" w:hAnsi="Palatino Linotype" w:cs="Arial"/>
          <w:i/>
          <w:color w:val="000000"/>
        </w:rPr>
        <w:t xml:space="preserve">six </w:t>
      </w:r>
      <w:r w:rsidR="00E11B80" w:rsidRPr="009F6A94">
        <w:rPr>
          <w:rFonts w:ascii="Palatino Linotype" w:eastAsia="Times New Roman" w:hAnsi="Palatino Linotype" w:cs="Arial"/>
          <w:color w:val="000000"/>
        </w:rPr>
        <w:t xml:space="preserve">(6) chaises. </w:t>
      </w:r>
      <w:r w:rsidR="00E11B80" w:rsidRPr="00595EE0">
        <w:rPr>
          <w:rFonts w:ascii="Palatino Linotype" w:eastAsia="Times New Roman" w:hAnsi="Palatino Linotype" w:cs="Arial"/>
          <w:i/>
          <w:color w:val="000000"/>
        </w:rPr>
        <w:t>Vingt-cinq</w:t>
      </w:r>
      <w:r w:rsidR="00E11B80" w:rsidRPr="009F6A94">
        <w:rPr>
          <w:rFonts w:ascii="Palatino Linotype" w:eastAsia="Times New Roman" w:hAnsi="Palatino Linotype" w:cs="Arial"/>
          <w:color w:val="000000"/>
        </w:rPr>
        <w:t xml:space="preserve"> (25) </w:t>
      </w:r>
      <w:r w:rsidR="00595EE0">
        <w:rPr>
          <w:rFonts w:ascii="Palatino Linotype" w:eastAsia="Times New Roman" w:hAnsi="Palatino Linotype" w:cs="Arial"/>
          <w:color w:val="000000"/>
        </w:rPr>
        <w:t>T</w:t>
      </w:r>
      <w:r w:rsidR="00E11B80" w:rsidRPr="009F6A94">
        <w:rPr>
          <w:rFonts w:ascii="Palatino Linotype" w:eastAsia="Times New Roman" w:hAnsi="Palatino Linotype" w:cs="Arial"/>
          <w:color w:val="000000"/>
        </w:rPr>
        <w:t xml:space="preserve">ribunaux de paix </w:t>
      </w:r>
      <w:r w:rsidR="00DB1642">
        <w:rPr>
          <w:rFonts w:ascii="Palatino Linotype" w:eastAsia="Times New Roman" w:hAnsi="Palatino Linotype" w:cs="Arial"/>
          <w:color w:val="000000"/>
        </w:rPr>
        <w:t>soit 17.5%</w:t>
      </w:r>
      <w:r w:rsidR="00595EE0">
        <w:rPr>
          <w:rFonts w:ascii="Palatino Linotype" w:eastAsia="Times New Roman" w:hAnsi="Palatino Linotype" w:cs="Arial"/>
          <w:color w:val="000000"/>
        </w:rPr>
        <w:t xml:space="preserve"> des espaces visités </w:t>
      </w:r>
      <w:r w:rsidR="00E11B80" w:rsidRPr="009F6A94">
        <w:rPr>
          <w:rFonts w:ascii="Palatino Linotype" w:eastAsia="Times New Roman" w:hAnsi="Palatino Linotype" w:cs="Arial"/>
          <w:color w:val="000000"/>
        </w:rPr>
        <w:t xml:space="preserve">disposent de </w:t>
      </w:r>
      <w:r w:rsidR="00E11B80" w:rsidRPr="00595EE0">
        <w:rPr>
          <w:rFonts w:ascii="Palatino Linotype" w:eastAsia="Times New Roman" w:hAnsi="Palatino Linotype" w:cs="Arial"/>
          <w:i/>
          <w:color w:val="000000"/>
        </w:rPr>
        <w:t xml:space="preserve">sept </w:t>
      </w:r>
      <w:r w:rsidR="00E11B80" w:rsidRPr="009F6A94">
        <w:rPr>
          <w:rFonts w:ascii="Palatino Linotype" w:eastAsia="Times New Roman" w:hAnsi="Palatino Linotype" w:cs="Arial"/>
          <w:color w:val="000000"/>
        </w:rPr>
        <w:t xml:space="preserve">(7) chaises et plus. Pour </w:t>
      </w:r>
      <w:r w:rsidR="00E11B80" w:rsidRPr="00595EE0">
        <w:rPr>
          <w:rFonts w:ascii="Palatino Linotype" w:eastAsia="Times New Roman" w:hAnsi="Palatino Linotype" w:cs="Arial"/>
          <w:i/>
          <w:color w:val="000000"/>
        </w:rPr>
        <w:t>quatorze</w:t>
      </w:r>
      <w:r w:rsidR="00E11B80" w:rsidRPr="009F6A94">
        <w:rPr>
          <w:rFonts w:ascii="Palatino Linotype" w:eastAsia="Times New Roman" w:hAnsi="Palatino Linotype" w:cs="Arial"/>
          <w:color w:val="000000"/>
        </w:rPr>
        <w:t xml:space="preserve"> (14) </w:t>
      </w:r>
      <w:r w:rsidR="00595EE0">
        <w:rPr>
          <w:rFonts w:ascii="Palatino Linotype" w:eastAsia="Times New Roman" w:hAnsi="Palatino Linotype" w:cs="Arial"/>
          <w:color w:val="000000"/>
        </w:rPr>
        <w:t>T</w:t>
      </w:r>
      <w:r w:rsidR="00E11B80" w:rsidRPr="009F6A94">
        <w:rPr>
          <w:rFonts w:ascii="Palatino Linotype" w:eastAsia="Times New Roman" w:hAnsi="Palatino Linotype" w:cs="Arial"/>
          <w:color w:val="000000"/>
        </w:rPr>
        <w:t xml:space="preserve">ribunaux de paix, les informations ne sont pas disponibles. </w:t>
      </w:r>
    </w:p>
    <w:p w14:paraId="6D37B180" w14:textId="77777777" w:rsidR="007D2A5B" w:rsidRPr="000C3318" w:rsidRDefault="007D2A5B" w:rsidP="009F6A94">
      <w:pPr>
        <w:spacing w:after="0" w:line="240" w:lineRule="auto"/>
        <w:ind w:left="144"/>
        <w:jc w:val="both"/>
        <w:rPr>
          <w:rFonts w:ascii="Palatino Linotype" w:eastAsia="Times New Roman" w:hAnsi="Palatino Linotype" w:cs="Arial"/>
          <w:color w:val="000000"/>
        </w:rPr>
      </w:pPr>
    </w:p>
    <w:p w14:paraId="058328AC" w14:textId="565D4701" w:rsidR="00284466" w:rsidRPr="00284466" w:rsidRDefault="00284466" w:rsidP="00A40E29">
      <w:pPr>
        <w:pStyle w:val="ListParagraph"/>
        <w:numPr>
          <w:ilvl w:val="0"/>
          <w:numId w:val="15"/>
        </w:numPr>
        <w:spacing w:after="0" w:line="240" w:lineRule="auto"/>
        <w:jc w:val="both"/>
        <w:rPr>
          <w:rFonts w:ascii="Palatino Linotype" w:hAnsi="Palatino Linotype" w:cs="Arial"/>
          <w:b/>
          <w:bCs/>
          <w:i/>
          <w:iCs/>
        </w:rPr>
      </w:pPr>
      <w:r w:rsidRPr="00284466">
        <w:rPr>
          <w:rFonts w:ascii="Palatino Linotype" w:hAnsi="Palatino Linotype" w:cs="Arial"/>
          <w:b/>
          <w:bCs/>
          <w:i/>
          <w:iCs/>
        </w:rPr>
        <w:t>Meuble</w:t>
      </w:r>
      <w:r>
        <w:rPr>
          <w:rFonts w:ascii="Palatino Linotype" w:hAnsi="Palatino Linotype" w:cs="Arial"/>
          <w:b/>
          <w:bCs/>
          <w:i/>
          <w:iCs/>
        </w:rPr>
        <w:t>s</w:t>
      </w:r>
      <w:r w:rsidRPr="00284466">
        <w:rPr>
          <w:rFonts w:ascii="Palatino Linotype" w:hAnsi="Palatino Linotype" w:cs="Arial"/>
          <w:b/>
          <w:bCs/>
          <w:i/>
          <w:iCs/>
        </w:rPr>
        <w:t xml:space="preserve"> de bureau </w:t>
      </w:r>
    </w:p>
    <w:p w14:paraId="2CDF8CF2" w14:textId="77777777" w:rsidR="00284466" w:rsidRPr="00284466" w:rsidRDefault="00284466" w:rsidP="009F6A94">
      <w:pPr>
        <w:spacing w:after="0" w:line="240" w:lineRule="auto"/>
        <w:ind w:left="144"/>
        <w:jc w:val="both"/>
        <w:rPr>
          <w:rFonts w:ascii="Palatino Linotype" w:hAnsi="Palatino Linotype" w:cs="Arial"/>
        </w:rPr>
      </w:pPr>
    </w:p>
    <w:p w14:paraId="1E3D9311" w14:textId="69A4117E" w:rsidR="00C020B0" w:rsidRPr="009F6A94" w:rsidRDefault="00C020B0"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i/>
          <w:iCs/>
          <w:color w:val="000000"/>
        </w:rPr>
        <w:t>Vingt-sept</w:t>
      </w:r>
      <w:r w:rsidRPr="009F6A94">
        <w:rPr>
          <w:rFonts w:ascii="Palatino Linotype" w:eastAsia="Times New Roman" w:hAnsi="Palatino Linotype" w:cs="Arial"/>
          <w:color w:val="000000"/>
        </w:rPr>
        <w:t xml:space="preserve"> (27) </w:t>
      </w:r>
      <w:r w:rsidR="00D5193D" w:rsidRPr="009F6A94">
        <w:rPr>
          <w:rFonts w:ascii="Palatino Linotype" w:eastAsia="Times New Roman" w:hAnsi="Palatino Linotype" w:cs="Arial"/>
          <w:color w:val="000000"/>
        </w:rPr>
        <w:t>T</w:t>
      </w:r>
      <w:r w:rsidRPr="009F6A94">
        <w:rPr>
          <w:rFonts w:ascii="Palatino Linotype" w:eastAsia="Times New Roman" w:hAnsi="Palatino Linotype" w:cs="Arial"/>
          <w:color w:val="000000"/>
        </w:rPr>
        <w:t xml:space="preserve">ribunaux de paix </w:t>
      </w:r>
      <w:r w:rsidR="00D5193D" w:rsidRPr="009F6A94">
        <w:rPr>
          <w:rFonts w:ascii="Palatino Linotype" w:eastAsia="Times New Roman" w:hAnsi="Palatino Linotype" w:cs="Arial"/>
          <w:color w:val="000000"/>
        </w:rPr>
        <w:t xml:space="preserve">représentant 19 % des espaces visités dans le cadre de cette étude, </w:t>
      </w:r>
      <w:r w:rsidRPr="009F6A94">
        <w:rPr>
          <w:rFonts w:ascii="Palatino Linotype" w:eastAsia="Times New Roman" w:hAnsi="Palatino Linotype" w:cs="Arial"/>
          <w:color w:val="000000"/>
        </w:rPr>
        <w:t xml:space="preserve">ne disposent d'aucun meuble de bureau. </w:t>
      </w:r>
      <w:r w:rsidRPr="009F6A94">
        <w:rPr>
          <w:rFonts w:ascii="Palatino Linotype" w:eastAsia="Times New Roman" w:hAnsi="Palatino Linotype" w:cs="Arial"/>
          <w:i/>
          <w:iCs/>
          <w:color w:val="000000"/>
        </w:rPr>
        <w:t>Quarante-trois</w:t>
      </w:r>
      <w:r w:rsidRPr="009F6A94">
        <w:rPr>
          <w:rFonts w:ascii="Palatino Linotype" w:eastAsia="Times New Roman" w:hAnsi="Palatino Linotype" w:cs="Arial"/>
          <w:color w:val="000000"/>
        </w:rPr>
        <w:t xml:space="preserve"> (43)</w:t>
      </w:r>
      <w:r w:rsidR="00D5193D" w:rsidRPr="009F6A94">
        <w:rPr>
          <w:rFonts w:ascii="Palatino Linotype" w:eastAsia="Times New Roman" w:hAnsi="Palatino Linotype" w:cs="Arial"/>
          <w:color w:val="000000"/>
        </w:rPr>
        <w:t xml:space="preserve"> Tribunaux de paix, soit 30 % </w:t>
      </w:r>
      <w:r w:rsidRPr="009F6A94">
        <w:rPr>
          <w:rFonts w:ascii="Palatino Linotype" w:eastAsia="Times New Roman" w:hAnsi="Palatino Linotype" w:cs="Arial"/>
          <w:color w:val="000000"/>
        </w:rPr>
        <w:t xml:space="preserve">ont entre </w:t>
      </w:r>
      <w:r w:rsidRPr="009F6A94">
        <w:rPr>
          <w:rFonts w:ascii="Palatino Linotype" w:eastAsia="Times New Roman" w:hAnsi="Palatino Linotype" w:cs="Arial"/>
          <w:i/>
          <w:iCs/>
          <w:color w:val="000000"/>
        </w:rPr>
        <w:t>un</w:t>
      </w:r>
      <w:r w:rsidRPr="009F6A94">
        <w:rPr>
          <w:rFonts w:ascii="Palatino Linotype" w:eastAsia="Times New Roman" w:hAnsi="Palatino Linotype" w:cs="Arial"/>
          <w:color w:val="000000"/>
        </w:rPr>
        <w:t xml:space="preserve"> (1) et </w:t>
      </w:r>
      <w:r w:rsidRPr="009F6A94">
        <w:rPr>
          <w:rFonts w:ascii="Palatino Linotype" w:eastAsia="Times New Roman" w:hAnsi="Palatino Linotype" w:cs="Arial"/>
          <w:i/>
          <w:iCs/>
          <w:color w:val="000000"/>
        </w:rPr>
        <w:t>trois</w:t>
      </w:r>
      <w:r w:rsidRPr="009F6A94">
        <w:rPr>
          <w:rFonts w:ascii="Palatino Linotype" w:eastAsia="Times New Roman" w:hAnsi="Palatino Linotype" w:cs="Arial"/>
          <w:color w:val="000000"/>
        </w:rPr>
        <w:t xml:space="preserve"> (</w:t>
      </w:r>
      <w:r w:rsidR="00D5193D" w:rsidRPr="009F6A94">
        <w:rPr>
          <w:rFonts w:ascii="Palatino Linotype" w:eastAsia="Times New Roman" w:hAnsi="Palatino Linotype" w:cs="Arial"/>
          <w:color w:val="000000"/>
        </w:rPr>
        <w:t>3</w:t>
      </w:r>
      <w:r w:rsidRPr="009F6A94">
        <w:rPr>
          <w:rFonts w:ascii="Palatino Linotype" w:eastAsia="Times New Roman" w:hAnsi="Palatino Linotype" w:cs="Arial"/>
          <w:color w:val="000000"/>
        </w:rPr>
        <w:t xml:space="preserve">) meubles de bureaux, </w:t>
      </w:r>
      <w:r w:rsidRPr="009F6A94">
        <w:rPr>
          <w:rFonts w:ascii="Palatino Linotype" w:eastAsia="Times New Roman" w:hAnsi="Palatino Linotype" w:cs="Arial"/>
          <w:i/>
          <w:iCs/>
          <w:color w:val="000000"/>
        </w:rPr>
        <w:t>trente-cinq</w:t>
      </w:r>
      <w:r w:rsidRPr="009F6A94">
        <w:rPr>
          <w:rFonts w:ascii="Palatino Linotype" w:eastAsia="Times New Roman" w:hAnsi="Palatino Linotype" w:cs="Arial"/>
          <w:color w:val="000000"/>
        </w:rPr>
        <w:t xml:space="preserve"> (35) </w:t>
      </w:r>
      <w:r w:rsidR="00D5193D" w:rsidRPr="009F6A94">
        <w:rPr>
          <w:rFonts w:ascii="Palatino Linotype" w:eastAsia="Times New Roman" w:hAnsi="Palatino Linotype" w:cs="Arial"/>
          <w:color w:val="000000"/>
        </w:rPr>
        <w:t xml:space="preserve">Tribunaux de paix soit </w:t>
      </w:r>
      <w:r w:rsidR="00B57308" w:rsidRPr="009F6A94">
        <w:rPr>
          <w:rFonts w:ascii="Palatino Linotype" w:eastAsia="Times New Roman" w:hAnsi="Palatino Linotype" w:cs="Arial"/>
          <w:color w:val="000000"/>
        </w:rPr>
        <w:t xml:space="preserve">24 %, </w:t>
      </w:r>
      <w:r w:rsidRPr="009F6A94">
        <w:rPr>
          <w:rFonts w:ascii="Palatino Linotype" w:eastAsia="Times New Roman" w:hAnsi="Palatino Linotype" w:cs="Arial"/>
          <w:color w:val="000000"/>
        </w:rPr>
        <w:t xml:space="preserve">ont entre </w:t>
      </w:r>
      <w:r w:rsidRPr="009F6A94">
        <w:rPr>
          <w:rFonts w:ascii="Palatino Linotype" w:eastAsia="Times New Roman" w:hAnsi="Palatino Linotype" w:cs="Arial"/>
          <w:i/>
          <w:iCs/>
          <w:color w:val="000000"/>
        </w:rPr>
        <w:t>quatre</w:t>
      </w:r>
      <w:r w:rsidRPr="009F6A94">
        <w:rPr>
          <w:rFonts w:ascii="Palatino Linotype" w:eastAsia="Times New Roman" w:hAnsi="Palatino Linotype" w:cs="Arial"/>
          <w:color w:val="000000"/>
        </w:rPr>
        <w:t xml:space="preserve"> (4) et </w:t>
      </w:r>
      <w:r w:rsidRPr="009F6A94">
        <w:rPr>
          <w:rFonts w:ascii="Palatino Linotype" w:eastAsia="Times New Roman" w:hAnsi="Palatino Linotype" w:cs="Arial"/>
          <w:i/>
          <w:iCs/>
          <w:color w:val="000000"/>
        </w:rPr>
        <w:t>six</w:t>
      </w:r>
      <w:r w:rsidRPr="009F6A94">
        <w:rPr>
          <w:rFonts w:ascii="Palatino Linotype" w:eastAsia="Times New Roman" w:hAnsi="Palatino Linotype" w:cs="Arial"/>
          <w:color w:val="000000"/>
        </w:rPr>
        <w:t xml:space="preserve"> (6) meubles de bureau, </w:t>
      </w:r>
      <w:r w:rsidRPr="009F6A94">
        <w:rPr>
          <w:rFonts w:ascii="Palatino Linotype" w:eastAsia="Times New Roman" w:hAnsi="Palatino Linotype" w:cs="Arial"/>
          <w:i/>
          <w:iCs/>
          <w:color w:val="000000"/>
        </w:rPr>
        <w:t xml:space="preserve">douze </w:t>
      </w:r>
      <w:r w:rsidRPr="009F6A94">
        <w:rPr>
          <w:rFonts w:ascii="Palatino Linotype" w:eastAsia="Times New Roman" w:hAnsi="Palatino Linotype" w:cs="Arial"/>
          <w:color w:val="000000"/>
        </w:rPr>
        <w:t>(</w:t>
      </w:r>
      <w:r w:rsidR="00B57308" w:rsidRPr="009F6A94">
        <w:rPr>
          <w:rFonts w:ascii="Palatino Linotype" w:eastAsia="Times New Roman" w:hAnsi="Palatino Linotype" w:cs="Arial"/>
          <w:color w:val="000000"/>
        </w:rPr>
        <w:t>1</w:t>
      </w:r>
      <w:r w:rsidRPr="009F6A94">
        <w:rPr>
          <w:rFonts w:ascii="Palatino Linotype" w:eastAsia="Times New Roman" w:hAnsi="Palatino Linotype" w:cs="Arial"/>
          <w:color w:val="000000"/>
        </w:rPr>
        <w:t xml:space="preserve">2) </w:t>
      </w:r>
      <w:r w:rsidR="00B57308" w:rsidRPr="009F6A94">
        <w:rPr>
          <w:rFonts w:ascii="Palatino Linotype" w:eastAsia="Times New Roman" w:hAnsi="Palatino Linotype" w:cs="Arial"/>
          <w:color w:val="000000"/>
        </w:rPr>
        <w:t xml:space="preserve">Tribunaux de paix soit 8 % </w:t>
      </w:r>
      <w:r w:rsidRPr="009F6A94">
        <w:rPr>
          <w:rFonts w:ascii="Palatino Linotype" w:eastAsia="Times New Roman" w:hAnsi="Palatino Linotype" w:cs="Arial"/>
          <w:color w:val="000000"/>
        </w:rPr>
        <w:t xml:space="preserve">disposent de </w:t>
      </w:r>
      <w:r w:rsidR="00B57308" w:rsidRPr="009F6A94">
        <w:rPr>
          <w:rFonts w:ascii="Palatino Linotype" w:eastAsia="Times New Roman" w:hAnsi="Palatino Linotype" w:cs="Arial"/>
          <w:color w:val="000000"/>
        </w:rPr>
        <w:t>sept (</w:t>
      </w:r>
      <w:r w:rsidRPr="009F6A94">
        <w:rPr>
          <w:rFonts w:ascii="Palatino Linotype" w:eastAsia="Times New Roman" w:hAnsi="Palatino Linotype" w:cs="Arial"/>
          <w:color w:val="000000"/>
        </w:rPr>
        <w:t>7</w:t>
      </w:r>
      <w:r w:rsidR="00B57308" w:rsidRPr="009F6A94">
        <w:rPr>
          <w:rFonts w:ascii="Palatino Linotype" w:eastAsia="Times New Roman" w:hAnsi="Palatino Linotype" w:cs="Arial"/>
          <w:color w:val="000000"/>
        </w:rPr>
        <w:t>)</w:t>
      </w:r>
      <w:r w:rsidRPr="009F6A94">
        <w:rPr>
          <w:rFonts w:ascii="Palatino Linotype" w:eastAsia="Times New Roman" w:hAnsi="Palatino Linotype" w:cs="Arial"/>
          <w:color w:val="000000"/>
        </w:rPr>
        <w:t xml:space="preserve"> et plus </w:t>
      </w:r>
      <w:r w:rsidR="00595EE0">
        <w:rPr>
          <w:rFonts w:ascii="Palatino Linotype" w:eastAsia="Times New Roman" w:hAnsi="Palatino Linotype" w:cs="Arial"/>
          <w:color w:val="000000"/>
        </w:rPr>
        <w:t xml:space="preserve">de </w:t>
      </w:r>
      <w:r w:rsidRPr="009F6A94">
        <w:rPr>
          <w:rFonts w:ascii="Palatino Linotype" w:eastAsia="Times New Roman" w:hAnsi="Palatino Linotype" w:cs="Arial"/>
          <w:color w:val="000000"/>
        </w:rPr>
        <w:t xml:space="preserve">meubles de bureaux. Pour </w:t>
      </w:r>
      <w:r w:rsidRPr="009F6A94">
        <w:rPr>
          <w:rFonts w:ascii="Palatino Linotype" w:eastAsia="Times New Roman" w:hAnsi="Palatino Linotype" w:cs="Arial"/>
          <w:i/>
          <w:iCs/>
          <w:color w:val="000000"/>
        </w:rPr>
        <w:t>dix-sept</w:t>
      </w:r>
      <w:r w:rsidRPr="009F6A94">
        <w:rPr>
          <w:rFonts w:ascii="Palatino Linotype" w:eastAsia="Times New Roman" w:hAnsi="Palatino Linotype" w:cs="Arial"/>
          <w:color w:val="000000"/>
        </w:rPr>
        <w:t xml:space="preserve"> (17) </w:t>
      </w:r>
      <w:r w:rsidR="00B57308" w:rsidRPr="009F6A94">
        <w:rPr>
          <w:rFonts w:ascii="Palatino Linotype" w:eastAsia="Times New Roman" w:hAnsi="Palatino Linotype" w:cs="Arial"/>
          <w:color w:val="000000"/>
        </w:rPr>
        <w:t>T</w:t>
      </w:r>
      <w:r w:rsidRPr="009F6A94">
        <w:rPr>
          <w:rFonts w:ascii="Palatino Linotype" w:eastAsia="Times New Roman" w:hAnsi="Palatino Linotype" w:cs="Arial"/>
          <w:color w:val="000000"/>
        </w:rPr>
        <w:t>ribunaux de paix</w:t>
      </w:r>
      <w:r w:rsidR="00B57308" w:rsidRPr="009F6A94">
        <w:rPr>
          <w:rFonts w:ascii="Palatino Linotype" w:eastAsia="Times New Roman" w:hAnsi="Palatino Linotype" w:cs="Arial"/>
          <w:color w:val="000000"/>
        </w:rPr>
        <w:t>, soit 12 %,</w:t>
      </w:r>
      <w:r w:rsidRPr="009F6A94">
        <w:rPr>
          <w:rFonts w:ascii="Palatino Linotype" w:eastAsia="Times New Roman" w:hAnsi="Palatino Linotype" w:cs="Arial"/>
          <w:color w:val="000000"/>
        </w:rPr>
        <w:t xml:space="preserve"> les informations ne sont pas disponibles. </w:t>
      </w:r>
    </w:p>
    <w:p w14:paraId="7B6D699E" w14:textId="29A52B88" w:rsidR="00284466" w:rsidRDefault="00284466" w:rsidP="00A40E29">
      <w:pPr>
        <w:pStyle w:val="ListParagraph"/>
        <w:numPr>
          <w:ilvl w:val="0"/>
          <w:numId w:val="15"/>
        </w:numPr>
        <w:spacing w:after="0" w:line="240" w:lineRule="auto"/>
        <w:jc w:val="both"/>
        <w:rPr>
          <w:rFonts w:ascii="Palatino Linotype" w:eastAsia="Times New Roman" w:hAnsi="Palatino Linotype" w:cs="Arial"/>
          <w:b/>
          <w:bCs/>
          <w:i/>
          <w:iCs/>
          <w:color w:val="000000"/>
        </w:rPr>
      </w:pPr>
      <w:r w:rsidRPr="00284466">
        <w:rPr>
          <w:rFonts w:ascii="Palatino Linotype" w:eastAsia="Times New Roman" w:hAnsi="Palatino Linotype" w:cs="Arial"/>
          <w:b/>
          <w:bCs/>
          <w:i/>
          <w:iCs/>
          <w:color w:val="000000"/>
        </w:rPr>
        <w:lastRenderedPageBreak/>
        <w:t xml:space="preserve">Machines à taper </w:t>
      </w:r>
    </w:p>
    <w:p w14:paraId="4083C052" w14:textId="77777777" w:rsidR="00B57308" w:rsidRPr="00284466" w:rsidRDefault="00B57308" w:rsidP="00B57308">
      <w:pPr>
        <w:pStyle w:val="ListParagraph"/>
        <w:spacing w:after="0" w:line="240" w:lineRule="auto"/>
        <w:jc w:val="both"/>
        <w:rPr>
          <w:rFonts w:ascii="Palatino Linotype" w:eastAsia="Times New Roman" w:hAnsi="Palatino Linotype" w:cs="Arial"/>
          <w:b/>
          <w:bCs/>
          <w:i/>
          <w:iCs/>
          <w:color w:val="000000"/>
        </w:rPr>
      </w:pPr>
    </w:p>
    <w:p w14:paraId="778BE361" w14:textId="36872EF0" w:rsidR="009F6A94" w:rsidRDefault="00B65E95" w:rsidP="00AC7586">
      <w:pPr>
        <w:pStyle w:val="ListParagraph"/>
        <w:numPr>
          <w:ilvl w:val="0"/>
          <w:numId w:val="9"/>
        </w:numPr>
        <w:spacing w:after="0" w:line="240" w:lineRule="auto"/>
        <w:ind w:left="144" w:firstLine="0"/>
        <w:jc w:val="both"/>
        <w:rPr>
          <w:rFonts w:ascii="Palatino Linotype" w:eastAsia="Times New Roman" w:hAnsi="Palatino Linotype" w:cs="Arial"/>
        </w:rPr>
      </w:pPr>
      <w:r w:rsidRPr="009F6A94">
        <w:rPr>
          <w:rFonts w:ascii="Palatino Linotype" w:eastAsia="Times New Roman" w:hAnsi="Palatino Linotype" w:cs="Arial"/>
          <w:i/>
          <w:iCs/>
        </w:rPr>
        <w:t>Cinquante-quatre</w:t>
      </w:r>
      <w:r w:rsidRPr="009F6A94">
        <w:rPr>
          <w:rFonts w:ascii="Palatino Linotype" w:eastAsia="Times New Roman" w:hAnsi="Palatino Linotype" w:cs="Arial"/>
        </w:rPr>
        <w:t xml:space="preserve"> (54) </w:t>
      </w:r>
      <w:r w:rsidR="00B57308" w:rsidRPr="009F6A94">
        <w:rPr>
          <w:rFonts w:ascii="Palatino Linotype" w:eastAsia="Times New Roman" w:hAnsi="Palatino Linotype" w:cs="Arial"/>
        </w:rPr>
        <w:t>T</w:t>
      </w:r>
      <w:r w:rsidRPr="009F6A94">
        <w:rPr>
          <w:rFonts w:ascii="Palatino Linotype" w:eastAsia="Times New Roman" w:hAnsi="Palatino Linotype" w:cs="Arial"/>
        </w:rPr>
        <w:t xml:space="preserve">ribunaux de paix </w:t>
      </w:r>
      <w:r w:rsidR="00B57308" w:rsidRPr="009F6A94">
        <w:rPr>
          <w:rFonts w:ascii="Palatino Linotype" w:eastAsia="Times New Roman" w:hAnsi="Palatino Linotype" w:cs="Arial"/>
        </w:rPr>
        <w:t xml:space="preserve">représentant 37.5 % des espaces touchés par cette étude, </w:t>
      </w:r>
      <w:r w:rsidRPr="009F6A94">
        <w:rPr>
          <w:rFonts w:ascii="Palatino Linotype" w:eastAsia="Times New Roman" w:hAnsi="Palatino Linotype" w:cs="Arial"/>
        </w:rPr>
        <w:t xml:space="preserve">ne disposent pas de machine à taper. </w:t>
      </w:r>
      <w:r w:rsidRPr="009F6A94">
        <w:rPr>
          <w:rFonts w:ascii="Palatino Linotype" w:eastAsia="Times New Roman" w:hAnsi="Palatino Linotype" w:cs="Arial"/>
          <w:i/>
          <w:iCs/>
        </w:rPr>
        <w:t>Soixante-dix</w:t>
      </w:r>
      <w:r w:rsidRPr="009F6A94">
        <w:rPr>
          <w:rFonts w:ascii="Palatino Linotype" w:eastAsia="Times New Roman" w:hAnsi="Palatino Linotype" w:cs="Arial"/>
        </w:rPr>
        <w:t xml:space="preserve"> (70) </w:t>
      </w:r>
      <w:r w:rsidR="00B57308" w:rsidRPr="009F6A94">
        <w:rPr>
          <w:rFonts w:ascii="Palatino Linotype" w:eastAsia="Times New Roman" w:hAnsi="Palatino Linotype" w:cs="Arial"/>
        </w:rPr>
        <w:t xml:space="preserve">Tribunaux de paix soit 48.60 %, </w:t>
      </w:r>
      <w:r w:rsidRPr="009F6A94">
        <w:rPr>
          <w:rFonts w:ascii="Palatino Linotype" w:eastAsia="Times New Roman" w:hAnsi="Palatino Linotype" w:cs="Arial"/>
        </w:rPr>
        <w:t xml:space="preserve">en ont entre </w:t>
      </w:r>
      <w:r w:rsidRPr="009F6A94">
        <w:rPr>
          <w:rFonts w:ascii="Palatino Linotype" w:eastAsia="Times New Roman" w:hAnsi="Palatino Linotype" w:cs="Arial"/>
          <w:i/>
          <w:iCs/>
        </w:rPr>
        <w:t>une</w:t>
      </w:r>
      <w:r w:rsidRPr="009F6A94">
        <w:rPr>
          <w:rFonts w:ascii="Palatino Linotype" w:eastAsia="Times New Roman" w:hAnsi="Palatino Linotype" w:cs="Arial"/>
        </w:rPr>
        <w:t xml:space="preserve"> (1) et </w:t>
      </w:r>
      <w:r w:rsidRPr="009F6A94">
        <w:rPr>
          <w:rFonts w:ascii="Palatino Linotype" w:eastAsia="Times New Roman" w:hAnsi="Palatino Linotype" w:cs="Arial"/>
          <w:i/>
          <w:iCs/>
        </w:rPr>
        <w:t xml:space="preserve">trois </w:t>
      </w:r>
      <w:r w:rsidRPr="009F6A94">
        <w:rPr>
          <w:rFonts w:ascii="Palatino Linotype" w:eastAsia="Times New Roman" w:hAnsi="Palatino Linotype" w:cs="Arial"/>
        </w:rPr>
        <w:t xml:space="preserve">(3). </w:t>
      </w:r>
      <w:r w:rsidRPr="009F6A94">
        <w:rPr>
          <w:rFonts w:ascii="Palatino Linotype" w:eastAsia="Times New Roman" w:hAnsi="Palatino Linotype" w:cs="Arial"/>
          <w:i/>
          <w:iCs/>
        </w:rPr>
        <w:t xml:space="preserve">Deux </w:t>
      </w:r>
      <w:r w:rsidRPr="009F6A94">
        <w:rPr>
          <w:rFonts w:ascii="Palatino Linotype" w:eastAsia="Times New Roman" w:hAnsi="Palatino Linotype" w:cs="Arial"/>
        </w:rPr>
        <w:t xml:space="preserve">(2) </w:t>
      </w:r>
      <w:r w:rsidR="00B57308" w:rsidRPr="009F6A94">
        <w:rPr>
          <w:rFonts w:ascii="Palatino Linotype" w:eastAsia="Times New Roman" w:hAnsi="Palatino Linotype" w:cs="Arial"/>
        </w:rPr>
        <w:t>T</w:t>
      </w:r>
      <w:r w:rsidRPr="009F6A94">
        <w:rPr>
          <w:rFonts w:ascii="Palatino Linotype" w:eastAsia="Times New Roman" w:hAnsi="Palatino Linotype" w:cs="Arial"/>
        </w:rPr>
        <w:t>ribunaux de paix</w:t>
      </w:r>
      <w:r w:rsidR="00B57308" w:rsidRPr="009F6A94">
        <w:rPr>
          <w:rFonts w:ascii="Palatino Linotype" w:eastAsia="Times New Roman" w:hAnsi="Palatino Linotype" w:cs="Arial"/>
        </w:rPr>
        <w:t xml:space="preserve"> soit 1.4 %, </w:t>
      </w:r>
      <w:r w:rsidRPr="009F6A94">
        <w:rPr>
          <w:rFonts w:ascii="Palatino Linotype" w:eastAsia="Times New Roman" w:hAnsi="Palatino Linotype" w:cs="Arial"/>
        </w:rPr>
        <w:t xml:space="preserve">disposent de plus de </w:t>
      </w:r>
      <w:r w:rsidRPr="009F6A94">
        <w:rPr>
          <w:rFonts w:ascii="Palatino Linotype" w:eastAsia="Times New Roman" w:hAnsi="Palatino Linotype" w:cs="Arial"/>
          <w:i/>
          <w:iCs/>
        </w:rPr>
        <w:t xml:space="preserve">trois </w:t>
      </w:r>
      <w:r w:rsidRPr="009F6A94">
        <w:rPr>
          <w:rFonts w:ascii="Palatino Linotype" w:eastAsia="Times New Roman" w:hAnsi="Palatino Linotype" w:cs="Arial"/>
        </w:rPr>
        <w:t xml:space="preserve">(3) machines à taper. </w:t>
      </w:r>
      <w:r w:rsidR="00595EE0">
        <w:rPr>
          <w:rFonts w:ascii="Palatino Linotype" w:eastAsia="Times New Roman" w:hAnsi="Palatino Linotype" w:cs="Arial"/>
        </w:rPr>
        <w:t xml:space="preserve">Il s’agit de </w:t>
      </w:r>
      <w:r w:rsidR="00595EE0" w:rsidRPr="009F6A94">
        <w:rPr>
          <w:rFonts w:ascii="Palatino Linotype" w:eastAsia="Times New Roman" w:hAnsi="Palatino Linotype" w:cs="Arial"/>
          <w:i/>
          <w:iCs/>
        </w:rPr>
        <w:t>Saint Louis du Sud</w:t>
      </w:r>
      <w:r w:rsidR="00595EE0" w:rsidRPr="009F6A94">
        <w:rPr>
          <w:rFonts w:ascii="Palatino Linotype" w:eastAsia="Times New Roman" w:hAnsi="Palatino Linotype" w:cs="Arial"/>
        </w:rPr>
        <w:t xml:space="preserve"> </w:t>
      </w:r>
      <w:r w:rsidR="00595EE0">
        <w:rPr>
          <w:rFonts w:ascii="Palatino Linotype" w:eastAsia="Times New Roman" w:hAnsi="Palatino Linotype" w:cs="Arial"/>
        </w:rPr>
        <w:t>qui en compte</w:t>
      </w:r>
      <w:r w:rsidRPr="009F6A94">
        <w:rPr>
          <w:rFonts w:ascii="Palatino Linotype" w:eastAsia="Times New Roman" w:hAnsi="Palatino Linotype" w:cs="Arial"/>
        </w:rPr>
        <w:t xml:space="preserve"> </w:t>
      </w:r>
      <w:r w:rsidRPr="009F6A94">
        <w:rPr>
          <w:rFonts w:ascii="Palatino Linotype" w:eastAsia="Times New Roman" w:hAnsi="Palatino Linotype" w:cs="Arial"/>
          <w:i/>
          <w:iCs/>
        </w:rPr>
        <w:t>quatre</w:t>
      </w:r>
      <w:r w:rsidRPr="009F6A94">
        <w:rPr>
          <w:rFonts w:ascii="Palatino Linotype" w:eastAsia="Times New Roman" w:hAnsi="Palatino Linotype" w:cs="Arial"/>
        </w:rPr>
        <w:t xml:space="preserve"> (4) </w:t>
      </w:r>
      <w:r w:rsidR="00BD5CC0" w:rsidRPr="009F6A94">
        <w:rPr>
          <w:rFonts w:ascii="Palatino Linotype" w:eastAsia="Times New Roman" w:hAnsi="Palatino Linotype" w:cs="Arial"/>
        </w:rPr>
        <w:t xml:space="preserve">et </w:t>
      </w:r>
      <w:r w:rsidR="00BD5CC0">
        <w:rPr>
          <w:rFonts w:ascii="Palatino Linotype" w:eastAsia="Times New Roman" w:hAnsi="Palatino Linotype" w:cs="Arial"/>
        </w:rPr>
        <w:t>de</w:t>
      </w:r>
      <w:r w:rsidR="00595EE0">
        <w:rPr>
          <w:rFonts w:ascii="Palatino Linotype" w:eastAsia="Times New Roman" w:hAnsi="Palatino Linotype" w:cs="Arial"/>
        </w:rPr>
        <w:t xml:space="preserve"> </w:t>
      </w:r>
      <w:r w:rsidR="00595EE0" w:rsidRPr="009F6A94">
        <w:rPr>
          <w:rFonts w:ascii="Palatino Linotype" w:eastAsia="Times New Roman" w:hAnsi="Palatino Linotype" w:cs="Arial"/>
          <w:i/>
          <w:iCs/>
        </w:rPr>
        <w:t>La Vallée de Jacmel</w:t>
      </w:r>
      <w:r w:rsidR="00595EE0" w:rsidRPr="009F6A94">
        <w:rPr>
          <w:rFonts w:ascii="Palatino Linotype" w:eastAsia="Times New Roman" w:hAnsi="Palatino Linotype" w:cs="Arial"/>
        </w:rPr>
        <w:t xml:space="preserve">, </w:t>
      </w:r>
      <w:r w:rsidR="00595EE0">
        <w:rPr>
          <w:rFonts w:ascii="Palatino Linotype" w:eastAsia="Times New Roman" w:hAnsi="Palatino Linotype" w:cs="Arial"/>
        </w:rPr>
        <w:t xml:space="preserve">qui en compte </w:t>
      </w:r>
      <w:r w:rsidRPr="009F6A94">
        <w:rPr>
          <w:rFonts w:ascii="Palatino Linotype" w:eastAsia="Times New Roman" w:hAnsi="Palatino Linotype" w:cs="Arial"/>
          <w:i/>
          <w:iCs/>
        </w:rPr>
        <w:t>cinq</w:t>
      </w:r>
      <w:r w:rsidRPr="009F6A94">
        <w:rPr>
          <w:rFonts w:ascii="Palatino Linotype" w:eastAsia="Times New Roman" w:hAnsi="Palatino Linotype" w:cs="Arial"/>
        </w:rPr>
        <w:t xml:space="preserve"> (5). Pour </w:t>
      </w:r>
      <w:r w:rsidRPr="009F6A94">
        <w:rPr>
          <w:rFonts w:ascii="Palatino Linotype" w:eastAsia="Times New Roman" w:hAnsi="Palatino Linotype" w:cs="Arial"/>
          <w:i/>
          <w:iCs/>
        </w:rPr>
        <w:t>dix-huit</w:t>
      </w:r>
      <w:r w:rsidRPr="009F6A94">
        <w:rPr>
          <w:rFonts w:ascii="Palatino Linotype" w:eastAsia="Times New Roman" w:hAnsi="Palatino Linotype" w:cs="Arial"/>
        </w:rPr>
        <w:t xml:space="preserve"> (18) Tribunaux de paix, </w:t>
      </w:r>
      <w:r w:rsidR="00B57308" w:rsidRPr="009F6A94">
        <w:rPr>
          <w:rFonts w:ascii="Palatino Linotype" w:eastAsia="Times New Roman" w:hAnsi="Palatino Linotype" w:cs="Arial"/>
        </w:rPr>
        <w:t xml:space="preserve">soit 12.5 %, </w:t>
      </w:r>
      <w:r w:rsidRPr="009F6A94">
        <w:rPr>
          <w:rFonts w:ascii="Palatino Linotype" w:eastAsia="Times New Roman" w:hAnsi="Palatino Linotype" w:cs="Arial"/>
        </w:rPr>
        <w:t xml:space="preserve">les informations ne sont pas disponibles. </w:t>
      </w:r>
    </w:p>
    <w:p w14:paraId="0A036AD6" w14:textId="77777777" w:rsidR="009F6A94" w:rsidRDefault="009F6A94" w:rsidP="009F6A94">
      <w:pPr>
        <w:pStyle w:val="ListParagraph"/>
        <w:spacing w:after="0" w:line="240" w:lineRule="auto"/>
        <w:ind w:left="144"/>
        <w:jc w:val="both"/>
        <w:rPr>
          <w:rFonts w:ascii="Palatino Linotype" w:eastAsia="Times New Roman" w:hAnsi="Palatino Linotype" w:cs="Arial"/>
        </w:rPr>
      </w:pPr>
    </w:p>
    <w:p w14:paraId="6AFAB7B9" w14:textId="1AF236AA" w:rsidR="00980A59" w:rsidRPr="009F6A94" w:rsidRDefault="00980A59" w:rsidP="00AC7586">
      <w:pPr>
        <w:pStyle w:val="ListParagraph"/>
        <w:numPr>
          <w:ilvl w:val="0"/>
          <w:numId w:val="9"/>
        </w:numPr>
        <w:spacing w:after="0" w:line="240" w:lineRule="auto"/>
        <w:ind w:left="144" w:firstLine="0"/>
        <w:jc w:val="both"/>
        <w:rPr>
          <w:rFonts w:ascii="Palatino Linotype" w:eastAsia="Times New Roman" w:hAnsi="Palatino Linotype" w:cs="Arial"/>
        </w:rPr>
      </w:pPr>
      <w:r w:rsidRPr="009F6A94">
        <w:rPr>
          <w:rFonts w:ascii="Palatino Linotype" w:eastAsia="Times New Roman" w:hAnsi="Palatino Linotype" w:cs="Arial"/>
        </w:rPr>
        <w:t xml:space="preserve">Dans </w:t>
      </w:r>
      <w:r w:rsidRPr="009F6A94">
        <w:rPr>
          <w:rFonts w:ascii="Palatino Linotype" w:eastAsia="Times New Roman" w:hAnsi="Palatino Linotype" w:cs="Arial"/>
          <w:i/>
          <w:iCs/>
        </w:rPr>
        <w:t>vingt-quatre</w:t>
      </w:r>
      <w:r w:rsidRPr="009F6A94">
        <w:rPr>
          <w:rFonts w:ascii="Palatino Linotype" w:eastAsia="Times New Roman" w:hAnsi="Palatino Linotype" w:cs="Arial"/>
        </w:rPr>
        <w:t xml:space="preserve"> (24) </w:t>
      </w:r>
      <w:r w:rsidR="00B57308" w:rsidRPr="009F6A94">
        <w:rPr>
          <w:rFonts w:ascii="Palatino Linotype" w:eastAsia="Times New Roman" w:hAnsi="Palatino Linotype" w:cs="Arial"/>
        </w:rPr>
        <w:t xml:space="preserve">Tribunaux </w:t>
      </w:r>
      <w:r w:rsidR="00AB1E58">
        <w:rPr>
          <w:rFonts w:ascii="Palatino Linotype" w:eastAsia="Times New Roman" w:hAnsi="Palatino Linotype" w:cs="Arial"/>
        </w:rPr>
        <w:t xml:space="preserve">de paix </w:t>
      </w:r>
      <w:r w:rsidR="00B57308" w:rsidRPr="009F6A94">
        <w:rPr>
          <w:rFonts w:ascii="Palatino Linotype" w:eastAsia="Times New Roman" w:hAnsi="Palatino Linotype" w:cs="Arial"/>
        </w:rPr>
        <w:t>soit 16.</w:t>
      </w:r>
      <w:r w:rsidR="00F50954">
        <w:rPr>
          <w:rFonts w:ascii="Palatino Linotype" w:eastAsia="Times New Roman" w:hAnsi="Palatino Linotype" w:cs="Arial"/>
        </w:rPr>
        <w:t>5</w:t>
      </w:r>
      <w:r w:rsidR="00B57308" w:rsidRPr="009F6A94">
        <w:rPr>
          <w:rFonts w:ascii="Palatino Linotype" w:eastAsia="Times New Roman" w:hAnsi="Palatino Linotype" w:cs="Arial"/>
        </w:rPr>
        <w:t xml:space="preserve"> % </w:t>
      </w:r>
      <w:r w:rsidRPr="009F6A94">
        <w:rPr>
          <w:rFonts w:ascii="Palatino Linotype" w:eastAsia="Times New Roman" w:hAnsi="Palatino Linotype" w:cs="Arial"/>
        </w:rPr>
        <w:t xml:space="preserve">parmi </w:t>
      </w:r>
      <w:r w:rsidR="00B57308" w:rsidRPr="009F6A94">
        <w:rPr>
          <w:rFonts w:ascii="Palatino Linotype" w:eastAsia="Times New Roman" w:hAnsi="Palatino Linotype" w:cs="Arial"/>
        </w:rPr>
        <w:t xml:space="preserve">ceux qui sont visités et où les répondants-tes ont affirmé disposer </w:t>
      </w:r>
      <w:r w:rsidRPr="009F6A94">
        <w:rPr>
          <w:rFonts w:ascii="Palatino Linotype" w:eastAsia="Times New Roman" w:hAnsi="Palatino Linotype" w:cs="Arial"/>
        </w:rPr>
        <w:t>de machines à taper, ce</w:t>
      </w:r>
      <w:r w:rsidR="00B57308" w:rsidRPr="009F6A94">
        <w:rPr>
          <w:rFonts w:ascii="Palatino Linotype" w:eastAsia="Times New Roman" w:hAnsi="Palatino Linotype" w:cs="Arial"/>
        </w:rPr>
        <w:t xml:space="preserve">lles-ci </w:t>
      </w:r>
      <w:r w:rsidRPr="009F6A94">
        <w:rPr>
          <w:rFonts w:ascii="Palatino Linotype" w:eastAsia="Times New Roman" w:hAnsi="Palatino Linotype" w:cs="Arial"/>
        </w:rPr>
        <w:t xml:space="preserve">sont dysfonctionnelles. </w:t>
      </w:r>
    </w:p>
    <w:p w14:paraId="07968E18" w14:textId="7AA9D0F6" w:rsidR="00650B21" w:rsidRDefault="00650B21" w:rsidP="00E01BCD">
      <w:pPr>
        <w:spacing w:after="0" w:line="240" w:lineRule="auto"/>
        <w:jc w:val="both"/>
        <w:rPr>
          <w:rFonts w:ascii="Palatino Linotype" w:eastAsia="Times New Roman" w:hAnsi="Palatino Linotype" w:cs="Arial"/>
        </w:rPr>
      </w:pPr>
    </w:p>
    <w:p w14:paraId="61794BD4" w14:textId="2D8843CC" w:rsidR="00284466" w:rsidRPr="00284466" w:rsidRDefault="00284466" w:rsidP="00A40E29">
      <w:pPr>
        <w:pStyle w:val="ListParagraph"/>
        <w:numPr>
          <w:ilvl w:val="0"/>
          <w:numId w:val="15"/>
        </w:numPr>
        <w:spacing w:after="0" w:line="240" w:lineRule="auto"/>
        <w:jc w:val="both"/>
        <w:rPr>
          <w:rFonts w:ascii="Palatino Linotype" w:eastAsia="Times New Roman" w:hAnsi="Palatino Linotype" w:cs="Arial"/>
          <w:b/>
          <w:bCs/>
          <w:i/>
          <w:iCs/>
        </w:rPr>
      </w:pPr>
      <w:r w:rsidRPr="00284466">
        <w:rPr>
          <w:rFonts w:ascii="Palatino Linotype" w:eastAsia="Times New Roman" w:hAnsi="Palatino Linotype" w:cs="Arial"/>
          <w:b/>
          <w:bCs/>
          <w:i/>
          <w:iCs/>
        </w:rPr>
        <w:t xml:space="preserve">Ordinateurs </w:t>
      </w:r>
    </w:p>
    <w:p w14:paraId="5F9DAB7F" w14:textId="77777777" w:rsidR="00284466" w:rsidRPr="000C3318" w:rsidRDefault="00284466" w:rsidP="00E01BCD">
      <w:pPr>
        <w:spacing w:after="0" w:line="240" w:lineRule="auto"/>
        <w:jc w:val="both"/>
        <w:rPr>
          <w:rFonts w:ascii="Palatino Linotype" w:eastAsia="Times New Roman" w:hAnsi="Palatino Linotype" w:cs="Arial"/>
        </w:rPr>
      </w:pPr>
    </w:p>
    <w:p w14:paraId="63312612" w14:textId="05D762A4" w:rsidR="009F6A94" w:rsidRDefault="00650B21"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i/>
          <w:iCs/>
          <w:color w:val="000000"/>
        </w:rPr>
        <w:t>Quatre-vingt-seize</w:t>
      </w:r>
      <w:r w:rsidRPr="009F6A94">
        <w:rPr>
          <w:rFonts w:ascii="Palatino Linotype" w:eastAsia="Times New Roman" w:hAnsi="Palatino Linotype" w:cs="Arial"/>
          <w:color w:val="000000"/>
        </w:rPr>
        <w:t xml:space="preserve"> (96) Tribunaux de paix </w:t>
      </w:r>
      <w:r w:rsidR="00DE2D45" w:rsidRPr="009F6A94">
        <w:rPr>
          <w:rFonts w:ascii="Palatino Linotype" w:eastAsia="Times New Roman" w:hAnsi="Palatino Linotype" w:cs="Arial"/>
          <w:color w:val="000000"/>
        </w:rPr>
        <w:t>représentant 66.6</w:t>
      </w:r>
      <w:r w:rsidR="00AB1E58">
        <w:rPr>
          <w:rFonts w:ascii="Palatino Linotype" w:eastAsia="Times New Roman" w:hAnsi="Palatino Linotype" w:cs="Arial"/>
          <w:color w:val="000000"/>
        </w:rPr>
        <w:t xml:space="preserve"> </w:t>
      </w:r>
      <w:r w:rsidR="00DE2D45" w:rsidRPr="009F6A94">
        <w:rPr>
          <w:rFonts w:ascii="Palatino Linotype" w:eastAsia="Times New Roman" w:hAnsi="Palatino Linotype" w:cs="Arial"/>
          <w:color w:val="000000"/>
        </w:rPr>
        <w:t>%</w:t>
      </w:r>
      <w:r w:rsidR="00AB1E58">
        <w:rPr>
          <w:rFonts w:ascii="Palatino Linotype" w:eastAsia="Times New Roman" w:hAnsi="Palatino Linotype" w:cs="Arial"/>
          <w:color w:val="000000"/>
        </w:rPr>
        <w:t xml:space="preserve"> des espaces visités</w:t>
      </w:r>
      <w:r w:rsidR="00DE2D45" w:rsidRPr="009F6A94">
        <w:rPr>
          <w:rFonts w:ascii="Palatino Linotype" w:eastAsia="Times New Roman" w:hAnsi="Palatino Linotype" w:cs="Arial"/>
          <w:color w:val="000000"/>
        </w:rPr>
        <w:t xml:space="preserve"> </w:t>
      </w:r>
      <w:r w:rsidRPr="009F6A94">
        <w:rPr>
          <w:rFonts w:ascii="Palatino Linotype" w:eastAsia="Times New Roman" w:hAnsi="Palatino Linotype" w:cs="Arial"/>
          <w:color w:val="000000"/>
        </w:rPr>
        <w:t>ne disposent pas d'ordinateur</w:t>
      </w:r>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T</w:t>
      </w:r>
      <w:r w:rsidRPr="009F6A94">
        <w:rPr>
          <w:rFonts w:ascii="Palatino Linotype" w:eastAsia="Times New Roman" w:hAnsi="Palatino Linotype" w:cs="Arial"/>
          <w:i/>
          <w:iCs/>
          <w:color w:val="000000"/>
        </w:rPr>
        <w:t>rente-huit</w:t>
      </w:r>
      <w:r w:rsidRPr="009F6A94">
        <w:rPr>
          <w:rFonts w:ascii="Palatino Linotype" w:eastAsia="Times New Roman" w:hAnsi="Palatino Linotype" w:cs="Arial"/>
          <w:color w:val="000000"/>
        </w:rPr>
        <w:t xml:space="preserve"> (38)</w:t>
      </w:r>
      <w:r w:rsidR="00813A58" w:rsidRPr="009F6A94">
        <w:rPr>
          <w:rFonts w:ascii="Palatino Linotype" w:eastAsia="Times New Roman" w:hAnsi="Palatino Linotype" w:cs="Arial"/>
          <w:color w:val="000000"/>
        </w:rPr>
        <w:t xml:space="preserve"> </w:t>
      </w:r>
      <w:r w:rsidR="00DE2D45" w:rsidRPr="009F6A94">
        <w:rPr>
          <w:rFonts w:ascii="Palatino Linotype" w:eastAsia="Times New Roman" w:hAnsi="Palatino Linotype" w:cs="Arial"/>
          <w:color w:val="000000"/>
        </w:rPr>
        <w:t xml:space="preserve">Tribunaux soit </w:t>
      </w:r>
      <w:r w:rsidR="00813A58" w:rsidRPr="009F6A94">
        <w:rPr>
          <w:rFonts w:ascii="Palatino Linotype" w:eastAsia="Times New Roman" w:hAnsi="Palatino Linotype" w:cs="Arial"/>
          <w:color w:val="000000"/>
        </w:rPr>
        <w:t xml:space="preserve">26 %, </w:t>
      </w:r>
      <w:r w:rsidRPr="009F6A94">
        <w:rPr>
          <w:rFonts w:ascii="Palatino Linotype" w:eastAsia="Times New Roman" w:hAnsi="Palatino Linotype" w:cs="Arial"/>
          <w:color w:val="000000"/>
        </w:rPr>
        <w:t xml:space="preserve">ont entre </w:t>
      </w:r>
      <w:r w:rsidRPr="009F6A94">
        <w:rPr>
          <w:rFonts w:ascii="Palatino Linotype" w:eastAsia="Times New Roman" w:hAnsi="Palatino Linotype" w:cs="Arial"/>
          <w:i/>
          <w:iCs/>
          <w:color w:val="000000"/>
        </w:rPr>
        <w:t>deu</w:t>
      </w:r>
      <w:r w:rsidR="0027139A" w:rsidRPr="009F6A94">
        <w:rPr>
          <w:rFonts w:ascii="Palatino Linotype" w:eastAsia="Times New Roman" w:hAnsi="Palatino Linotype" w:cs="Arial"/>
          <w:i/>
          <w:iCs/>
          <w:color w:val="000000"/>
        </w:rPr>
        <w:t>x</w:t>
      </w:r>
      <w:r w:rsidRPr="009F6A94">
        <w:rPr>
          <w:rFonts w:ascii="Palatino Linotype" w:eastAsia="Times New Roman" w:hAnsi="Palatino Linotype" w:cs="Arial"/>
          <w:color w:val="000000"/>
        </w:rPr>
        <w:t xml:space="preserve"> (2) et </w:t>
      </w:r>
      <w:r w:rsidR="00813A58" w:rsidRPr="009F6A94">
        <w:rPr>
          <w:rFonts w:ascii="Palatino Linotype" w:eastAsia="Times New Roman" w:hAnsi="Palatino Linotype" w:cs="Arial"/>
          <w:i/>
          <w:iCs/>
          <w:color w:val="000000"/>
        </w:rPr>
        <w:t>trois</w:t>
      </w:r>
      <w:r w:rsidR="00813A58" w:rsidRPr="009F6A94">
        <w:rPr>
          <w:rFonts w:ascii="Palatino Linotype" w:eastAsia="Times New Roman" w:hAnsi="Palatino Linotype" w:cs="Arial"/>
          <w:color w:val="000000"/>
        </w:rPr>
        <w:t xml:space="preserve"> </w:t>
      </w:r>
      <w:r w:rsidRPr="009F6A94">
        <w:rPr>
          <w:rFonts w:ascii="Palatino Linotype" w:eastAsia="Times New Roman" w:hAnsi="Palatino Linotype" w:cs="Arial"/>
          <w:color w:val="000000"/>
        </w:rPr>
        <w:t xml:space="preserve">(3) ordinateurs, </w:t>
      </w:r>
      <w:r w:rsidRPr="009F6A94">
        <w:rPr>
          <w:rFonts w:ascii="Palatino Linotype" w:eastAsia="Times New Roman" w:hAnsi="Palatino Linotype" w:cs="Arial"/>
          <w:i/>
          <w:iCs/>
          <w:color w:val="000000"/>
        </w:rPr>
        <w:t xml:space="preserve">un </w:t>
      </w:r>
      <w:r w:rsidR="00813A58" w:rsidRPr="009F6A94">
        <w:rPr>
          <w:rFonts w:ascii="Palatino Linotype" w:eastAsia="Times New Roman" w:hAnsi="Palatino Linotype" w:cs="Arial"/>
          <w:color w:val="000000"/>
        </w:rPr>
        <w:t xml:space="preserve">(1) </w:t>
      </w:r>
      <w:r w:rsidRPr="009F6A94">
        <w:rPr>
          <w:rFonts w:ascii="Palatino Linotype" w:eastAsia="Times New Roman" w:hAnsi="Palatino Linotype" w:cs="Arial"/>
          <w:color w:val="000000"/>
        </w:rPr>
        <w:t>seul</w:t>
      </w:r>
      <w:r w:rsidR="00813A58" w:rsidRPr="009F6A94">
        <w:rPr>
          <w:rFonts w:ascii="Palatino Linotype" w:eastAsia="Times New Roman" w:hAnsi="Palatino Linotype" w:cs="Arial"/>
          <w:color w:val="000000"/>
        </w:rPr>
        <w:t xml:space="preserve"> T</w:t>
      </w:r>
      <w:r w:rsidR="000638D2" w:rsidRPr="009F6A94">
        <w:rPr>
          <w:rFonts w:ascii="Palatino Linotype" w:eastAsia="Times New Roman" w:hAnsi="Palatino Linotype" w:cs="Arial"/>
          <w:color w:val="000000"/>
        </w:rPr>
        <w:t>ribunal</w:t>
      </w:r>
      <w:r w:rsidRPr="009F6A94">
        <w:rPr>
          <w:rFonts w:ascii="Palatino Linotype" w:eastAsia="Times New Roman" w:hAnsi="Palatino Linotype" w:cs="Arial"/>
          <w:color w:val="000000"/>
        </w:rPr>
        <w:t xml:space="preserve"> de paix</w:t>
      </w:r>
      <w:r w:rsidR="00813A58" w:rsidRPr="009F6A94">
        <w:rPr>
          <w:rFonts w:ascii="Palatino Linotype" w:eastAsia="Times New Roman" w:hAnsi="Palatino Linotype" w:cs="Arial"/>
          <w:color w:val="000000"/>
        </w:rPr>
        <w:t>, soit moins de 1% des Tribunaux visités, celui</w:t>
      </w:r>
      <w:r w:rsidRPr="009F6A94">
        <w:rPr>
          <w:rFonts w:ascii="Palatino Linotype" w:eastAsia="Times New Roman" w:hAnsi="Palatino Linotype" w:cs="Arial"/>
          <w:color w:val="000000"/>
        </w:rPr>
        <w:t xml:space="preserve"> de </w:t>
      </w:r>
      <w:r w:rsidRPr="009F6A94">
        <w:rPr>
          <w:rFonts w:ascii="Palatino Linotype" w:eastAsia="Times New Roman" w:hAnsi="Palatino Linotype" w:cs="Arial"/>
          <w:i/>
          <w:iCs/>
          <w:color w:val="000000"/>
        </w:rPr>
        <w:t xml:space="preserve">Carca </w:t>
      </w:r>
      <w:proofErr w:type="spellStart"/>
      <w:r w:rsidRPr="009F6A94">
        <w:rPr>
          <w:rFonts w:ascii="Palatino Linotype" w:eastAsia="Times New Roman" w:hAnsi="Palatino Linotype" w:cs="Arial"/>
          <w:i/>
          <w:iCs/>
          <w:color w:val="000000"/>
        </w:rPr>
        <w:t>Cavajal</w:t>
      </w:r>
      <w:proofErr w:type="spellEnd"/>
      <w:r w:rsidRPr="009F6A94">
        <w:rPr>
          <w:rFonts w:ascii="Palatino Linotype" w:eastAsia="Times New Roman" w:hAnsi="Palatino Linotype" w:cs="Arial"/>
          <w:color w:val="000000"/>
        </w:rPr>
        <w:t xml:space="preserve">, dispose de </w:t>
      </w:r>
      <w:r w:rsidRPr="009F6A94">
        <w:rPr>
          <w:rFonts w:ascii="Palatino Linotype" w:eastAsia="Times New Roman" w:hAnsi="Palatino Linotype" w:cs="Arial"/>
          <w:i/>
          <w:iCs/>
          <w:color w:val="000000"/>
        </w:rPr>
        <w:t xml:space="preserve">six </w:t>
      </w:r>
      <w:r w:rsidRPr="009F6A94">
        <w:rPr>
          <w:rFonts w:ascii="Palatino Linotype" w:eastAsia="Times New Roman" w:hAnsi="Palatino Linotype" w:cs="Arial"/>
          <w:color w:val="000000"/>
        </w:rPr>
        <w:t>(6) ord</w:t>
      </w:r>
      <w:r w:rsidR="00813A58" w:rsidRPr="009F6A94">
        <w:rPr>
          <w:rFonts w:ascii="Palatino Linotype" w:eastAsia="Times New Roman" w:hAnsi="Palatino Linotype" w:cs="Arial"/>
          <w:color w:val="000000"/>
        </w:rPr>
        <w:t>i</w:t>
      </w:r>
      <w:r w:rsidRPr="009F6A94">
        <w:rPr>
          <w:rFonts w:ascii="Palatino Linotype" w:eastAsia="Times New Roman" w:hAnsi="Palatino Linotype" w:cs="Arial"/>
          <w:color w:val="000000"/>
        </w:rPr>
        <w:t xml:space="preserve">nateurs. </w:t>
      </w:r>
    </w:p>
    <w:p w14:paraId="46A08535" w14:textId="77777777" w:rsidR="009F6A94" w:rsidRDefault="009F6A94" w:rsidP="009F6A94">
      <w:pPr>
        <w:pStyle w:val="ListParagraph"/>
        <w:spacing w:after="0" w:line="240" w:lineRule="auto"/>
        <w:ind w:left="144"/>
        <w:jc w:val="both"/>
        <w:rPr>
          <w:rFonts w:ascii="Palatino Linotype" w:eastAsia="Times New Roman" w:hAnsi="Palatino Linotype" w:cs="Arial"/>
          <w:color w:val="000000"/>
        </w:rPr>
      </w:pPr>
    </w:p>
    <w:p w14:paraId="129A5FFB" w14:textId="670C1EDF" w:rsidR="000C3318" w:rsidRDefault="000C3318"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color w:val="000000"/>
        </w:rPr>
        <w:t xml:space="preserve">Dans </w:t>
      </w:r>
      <w:r w:rsidRPr="009F6A94">
        <w:rPr>
          <w:rFonts w:ascii="Palatino Linotype" w:eastAsia="Times New Roman" w:hAnsi="Palatino Linotype" w:cs="Arial"/>
          <w:i/>
          <w:iCs/>
          <w:color w:val="000000"/>
        </w:rPr>
        <w:t>h</w:t>
      </w:r>
      <w:r w:rsidR="00980A59" w:rsidRPr="009F6A94">
        <w:rPr>
          <w:rFonts w:ascii="Palatino Linotype" w:eastAsia="Times New Roman" w:hAnsi="Palatino Linotype" w:cs="Arial"/>
          <w:i/>
          <w:iCs/>
          <w:color w:val="000000"/>
        </w:rPr>
        <w:t>uit</w:t>
      </w:r>
      <w:r w:rsidR="00980A59" w:rsidRPr="009F6A94">
        <w:rPr>
          <w:rFonts w:ascii="Palatino Linotype" w:eastAsia="Times New Roman" w:hAnsi="Palatino Linotype" w:cs="Arial"/>
          <w:color w:val="000000"/>
        </w:rPr>
        <w:t xml:space="preserve"> (8) Tribunaux </w:t>
      </w:r>
      <w:r w:rsidR="00813A58" w:rsidRPr="009F6A94">
        <w:rPr>
          <w:rFonts w:ascii="Palatino Linotype" w:eastAsia="Times New Roman" w:hAnsi="Palatino Linotype" w:cs="Arial"/>
          <w:color w:val="000000"/>
        </w:rPr>
        <w:t>visités soit 5.5 %</w:t>
      </w:r>
      <w:r w:rsidRPr="009F6A94">
        <w:rPr>
          <w:rFonts w:ascii="Palatino Linotype" w:eastAsia="Times New Roman" w:hAnsi="Palatino Linotype" w:cs="Arial"/>
          <w:color w:val="000000"/>
        </w:rPr>
        <w:t>, l</w:t>
      </w:r>
      <w:r w:rsidR="00980A59" w:rsidRPr="009F6A94">
        <w:rPr>
          <w:rFonts w:ascii="Palatino Linotype" w:eastAsia="Times New Roman" w:hAnsi="Palatino Linotype" w:cs="Arial"/>
          <w:color w:val="000000"/>
        </w:rPr>
        <w:t xml:space="preserve">es ordinateurs ne fonctionnent pas. Il s’agit des </w:t>
      </w:r>
      <w:r w:rsidR="00813A58" w:rsidRPr="009F6A94">
        <w:rPr>
          <w:rFonts w:ascii="Palatino Linotype" w:eastAsia="Times New Roman" w:hAnsi="Palatino Linotype" w:cs="Arial"/>
          <w:color w:val="000000"/>
        </w:rPr>
        <w:t>T</w:t>
      </w:r>
      <w:r w:rsidR="00980A59" w:rsidRPr="009F6A94">
        <w:rPr>
          <w:rFonts w:ascii="Palatino Linotype" w:eastAsia="Times New Roman" w:hAnsi="Palatino Linotype" w:cs="Arial"/>
          <w:color w:val="000000"/>
        </w:rPr>
        <w:t xml:space="preserve">ribunaux de paix de </w:t>
      </w:r>
      <w:proofErr w:type="spellStart"/>
      <w:r w:rsidR="00980A59" w:rsidRPr="009F6A94">
        <w:rPr>
          <w:rFonts w:ascii="Palatino Linotype" w:eastAsia="Times New Roman" w:hAnsi="Palatino Linotype" w:cs="Arial"/>
          <w:i/>
          <w:iCs/>
          <w:color w:val="000000"/>
        </w:rPr>
        <w:t>Lascahobas</w:t>
      </w:r>
      <w:proofErr w:type="spellEnd"/>
      <w:r w:rsidR="00980A59" w:rsidRPr="009F6A94">
        <w:rPr>
          <w:rFonts w:ascii="Palatino Linotype" w:eastAsia="Times New Roman" w:hAnsi="Palatino Linotype" w:cs="Arial"/>
          <w:color w:val="000000"/>
        </w:rPr>
        <w:t xml:space="preserve">, </w:t>
      </w:r>
      <w:proofErr w:type="spellStart"/>
      <w:r w:rsidR="00980A59" w:rsidRPr="009F6A94">
        <w:rPr>
          <w:rFonts w:ascii="Palatino Linotype" w:eastAsia="Times New Roman" w:hAnsi="Palatino Linotype" w:cs="Arial"/>
          <w:i/>
          <w:iCs/>
          <w:color w:val="000000"/>
        </w:rPr>
        <w:t>Belladères</w:t>
      </w:r>
      <w:proofErr w:type="spellEnd"/>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Terrier-Rouge</w:t>
      </w:r>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Grand-Bassin</w:t>
      </w:r>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Grand-</w:t>
      </w:r>
      <w:proofErr w:type="spellStart"/>
      <w:r w:rsidR="00980A59" w:rsidRPr="009F6A94">
        <w:rPr>
          <w:rFonts w:ascii="Palatino Linotype" w:eastAsia="Times New Roman" w:hAnsi="Palatino Linotype" w:cs="Arial"/>
          <w:i/>
          <w:iCs/>
          <w:color w:val="000000"/>
        </w:rPr>
        <w:t>Goave</w:t>
      </w:r>
      <w:proofErr w:type="spellEnd"/>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Dessalines</w:t>
      </w:r>
      <w:r w:rsidR="00980A59" w:rsidRPr="009F6A94">
        <w:rPr>
          <w:rFonts w:ascii="Palatino Linotype" w:eastAsia="Times New Roman" w:hAnsi="Palatino Linotype" w:cs="Arial"/>
          <w:color w:val="000000"/>
        </w:rPr>
        <w:t xml:space="preserve">, </w:t>
      </w:r>
      <w:r w:rsidR="00980A59" w:rsidRPr="009F6A94">
        <w:rPr>
          <w:rFonts w:ascii="Palatino Linotype" w:eastAsia="Times New Roman" w:hAnsi="Palatino Linotype" w:cs="Arial"/>
          <w:i/>
          <w:iCs/>
          <w:color w:val="000000"/>
        </w:rPr>
        <w:t>Bayonnais</w:t>
      </w:r>
      <w:r w:rsidR="00980A59" w:rsidRPr="009F6A94">
        <w:rPr>
          <w:rFonts w:ascii="Palatino Linotype" w:eastAsia="Times New Roman" w:hAnsi="Palatino Linotype" w:cs="Arial"/>
          <w:color w:val="000000"/>
        </w:rPr>
        <w:t xml:space="preserve">, et </w:t>
      </w:r>
      <w:r w:rsidR="00980A59" w:rsidRPr="009F6A94">
        <w:rPr>
          <w:rFonts w:ascii="Palatino Linotype" w:eastAsia="Times New Roman" w:hAnsi="Palatino Linotype" w:cs="Arial"/>
          <w:i/>
          <w:iCs/>
          <w:color w:val="000000"/>
        </w:rPr>
        <w:t>Terre-neuve</w:t>
      </w:r>
      <w:r w:rsidR="00980A59" w:rsidRPr="009F6A94">
        <w:rPr>
          <w:rFonts w:ascii="Palatino Linotype" w:eastAsia="Times New Roman" w:hAnsi="Palatino Linotype" w:cs="Arial"/>
          <w:color w:val="000000"/>
        </w:rPr>
        <w:t xml:space="preserve">. </w:t>
      </w:r>
      <w:r w:rsidRPr="009F6A94">
        <w:rPr>
          <w:rFonts w:ascii="Palatino Linotype" w:eastAsia="Times New Roman" w:hAnsi="Palatino Linotype" w:cs="Arial"/>
          <w:color w:val="000000"/>
        </w:rPr>
        <w:t xml:space="preserve">De plus, d’autres situations ont été dénoncées. Par exemple : </w:t>
      </w:r>
    </w:p>
    <w:p w14:paraId="19725431" w14:textId="77777777" w:rsidR="005B2AD8" w:rsidRPr="005B2AD8" w:rsidRDefault="005B2AD8" w:rsidP="005B2AD8">
      <w:pPr>
        <w:pStyle w:val="ListParagraph"/>
        <w:rPr>
          <w:rFonts w:ascii="Palatino Linotype" w:eastAsia="Times New Roman" w:hAnsi="Palatino Linotype" w:cs="Arial"/>
          <w:color w:val="000000"/>
        </w:rPr>
      </w:pPr>
    </w:p>
    <w:p w14:paraId="7871B92B" w14:textId="3B3DF69C" w:rsidR="00980A59" w:rsidRPr="000C3318" w:rsidRDefault="00980A59" w:rsidP="00A40E29">
      <w:pPr>
        <w:pStyle w:val="ListParagraph"/>
        <w:numPr>
          <w:ilvl w:val="0"/>
          <w:numId w:val="13"/>
        </w:numPr>
        <w:spacing w:after="0" w:line="240" w:lineRule="auto"/>
        <w:jc w:val="both"/>
        <w:rPr>
          <w:rFonts w:ascii="Palatino Linotype" w:eastAsia="Times New Roman" w:hAnsi="Palatino Linotype" w:cs="Arial"/>
          <w:color w:val="000000"/>
        </w:rPr>
      </w:pPr>
      <w:r w:rsidRPr="000C3318">
        <w:rPr>
          <w:rFonts w:ascii="Palatino Linotype" w:eastAsia="Times New Roman" w:hAnsi="Palatino Linotype" w:cs="Arial"/>
          <w:color w:val="000000"/>
        </w:rPr>
        <w:t xml:space="preserve">A </w:t>
      </w:r>
      <w:r w:rsidRPr="00813A58">
        <w:rPr>
          <w:rFonts w:ascii="Palatino Linotype" w:eastAsia="Times New Roman" w:hAnsi="Palatino Linotype" w:cs="Arial"/>
          <w:i/>
          <w:iCs/>
          <w:color w:val="000000"/>
        </w:rPr>
        <w:t>Grand-Go</w:t>
      </w:r>
      <w:r w:rsidR="00813A58">
        <w:rPr>
          <w:rFonts w:ascii="Palatino Linotype" w:eastAsia="Times New Roman" w:hAnsi="Palatino Linotype" w:cs="Arial"/>
          <w:i/>
          <w:iCs/>
          <w:color w:val="000000"/>
        </w:rPr>
        <w:t>â</w:t>
      </w:r>
      <w:r w:rsidRPr="00813A58">
        <w:rPr>
          <w:rFonts w:ascii="Palatino Linotype" w:eastAsia="Times New Roman" w:hAnsi="Palatino Linotype" w:cs="Arial"/>
          <w:i/>
          <w:iCs/>
          <w:color w:val="000000"/>
        </w:rPr>
        <w:t>ve</w:t>
      </w:r>
      <w:r w:rsidR="00813A58">
        <w:rPr>
          <w:rFonts w:ascii="Palatino Linotype" w:eastAsia="Times New Roman" w:hAnsi="Palatino Linotype" w:cs="Arial"/>
          <w:color w:val="000000"/>
        </w:rPr>
        <w:t xml:space="preserve">, </w:t>
      </w:r>
      <w:r w:rsidRPr="000C3318">
        <w:rPr>
          <w:rFonts w:ascii="Palatino Linotype" w:eastAsia="Times New Roman" w:hAnsi="Palatino Linotype" w:cs="Arial"/>
          <w:color w:val="000000"/>
        </w:rPr>
        <w:t xml:space="preserve">où il a </w:t>
      </w:r>
      <w:r w:rsidR="000C3318" w:rsidRPr="00813A58">
        <w:rPr>
          <w:rFonts w:ascii="Palatino Linotype" w:eastAsia="Times New Roman" w:hAnsi="Palatino Linotype" w:cs="Arial"/>
          <w:i/>
          <w:iCs/>
          <w:color w:val="000000"/>
        </w:rPr>
        <w:t xml:space="preserve">deux </w:t>
      </w:r>
      <w:r w:rsidR="000C3318" w:rsidRPr="000C3318">
        <w:rPr>
          <w:rFonts w:ascii="Palatino Linotype" w:eastAsia="Times New Roman" w:hAnsi="Palatino Linotype" w:cs="Arial"/>
          <w:color w:val="000000"/>
        </w:rPr>
        <w:t xml:space="preserve">(2) </w:t>
      </w:r>
      <w:r w:rsidRPr="000C3318">
        <w:rPr>
          <w:rFonts w:ascii="Palatino Linotype" w:eastAsia="Times New Roman" w:hAnsi="Palatino Linotype" w:cs="Arial"/>
          <w:color w:val="000000"/>
        </w:rPr>
        <w:t>ordinateurs, l’un est en panne</w:t>
      </w:r>
      <w:r w:rsidR="00813A58">
        <w:rPr>
          <w:rFonts w:ascii="Palatino Linotype" w:eastAsia="Times New Roman" w:hAnsi="Palatino Linotype" w:cs="Arial"/>
          <w:color w:val="000000"/>
        </w:rPr>
        <w:t xml:space="preserve"> ; </w:t>
      </w:r>
    </w:p>
    <w:p w14:paraId="219A48C0" w14:textId="0C2CFAF3" w:rsidR="00813A58" w:rsidRDefault="00980A59" w:rsidP="00A40E29">
      <w:pPr>
        <w:pStyle w:val="ListParagraph"/>
        <w:numPr>
          <w:ilvl w:val="0"/>
          <w:numId w:val="13"/>
        </w:numPr>
        <w:spacing w:after="0" w:line="240" w:lineRule="auto"/>
        <w:jc w:val="both"/>
        <w:rPr>
          <w:rFonts w:ascii="Palatino Linotype" w:eastAsia="Times New Roman" w:hAnsi="Palatino Linotype" w:cs="Arial"/>
          <w:color w:val="000000"/>
        </w:rPr>
      </w:pPr>
      <w:r w:rsidRPr="000C3318">
        <w:rPr>
          <w:rFonts w:ascii="Palatino Linotype" w:eastAsia="Times New Roman" w:hAnsi="Palatino Linotype" w:cs="Arial"/>
          <w:color w:val="000000"/>
        </w:rPr>
        <w:t xml:space="preserve">A </w:t>
      </w:r>
      <w:r w:rsidRPr="00813A58">
        <w:rPr>
          <w:rFonts w:ascii="Palatino Linotype" w:eastAsia="Times New Roman" w:hAnsi="Palatino Linotype" w:cs="Arial"/>
          <w:i/>
          <w:iCs/>
          <w:color w:val="000000"/>
        </w:rPr>
        <w:t>Thomonde</w:t>
      </w:r>
      <w:r w:rsidRPr="000C3318">
        <w:rPr>
          <w:rFonts w:ascii="Palatino Linotype" w:eastAsia="Times New Roman" w:hAnsi="Palatino Linotype" w:cs="Arial"/>
          <w:color w:val="000000"/>
        </w:rPr>
        <w:t>, l’ordinateur n’est pas encore installé</w:t>
      </w:r>
      <w:r w:rsidR="00813A58">
        <w:rPr>
          <w:rFonts w:ascii="Palatino Linotype" w:eastAsia="Times New Roman" w:hAnsi="Palatino Linotype" w:cs="Arial"/>
          <w:color w:val="000000"/>
        </w:rPr>
        <w:t xml:space="preserve"> ; </w:t>
      </w:r>
      <w:r w:rsidRPr="000C3318">
        <w:rPr>
          <w:rFonts w:ascii="Palatino Linotype" w:eastAsia="Times New Roman" w:hAnsi="Palatino Linotype" w:cs="Arial"/>
          <w:color w:val="000000"/>
        </w:rPr>
        <w:t xml:space="preserve"> </w:t>
      </w:r>
    </w:p>
    <w:p w14:paraId="36E5B3A9" w14:textId="77777777" w:rsidR="00813A58" w:rsidRPr="00813A58" w:rsidRDefault="00813A58" w:rsidP="00813A58">
      <w:pPr>
        <w:pStyle w:val="ListParagraph"/>
        <w:rPr>
          <w:rFonts w:ascii="Palatino Linotype" w:eastAsia="Times New Roman" w:hAnsi="Palatino Linotype" w:cs="Arial"/>
          <w:color w:val="000000"/>
        </w:rPr>
      </w:pPr>
    </w:p>
    <w:p w14:paraId="54F932AC" w14:textId="0CDE9983" w:rsidR="00980A59" w:rsidRPr="000C3318" w:rsidRDefault="00980A59" w:rsidP="00A40E29">
      <w:pPr>
        <w:pStyle w:val="ListParagraph"/>
        <w:numPr>
          <w:ilvl w:val="0"/>
          <w:numId w:val="13"/>
        </w:numPr>
        <w:spacing w:after="0" w:line="240" w:lineRule="auto"/>
        <w:jc w:val="both"/>
        <w:rPr>
          <w:rFonts w:ascii="Palatino Linotype" w:eastAsia="Times New Roman" w:hAnsi="Palatino Linotype" w:cs="Arial"/>
          <w:color w:val="000000"/>
        </w:rPr>
      </w:pPr>
      <w:r w:rsidRPr="000C3318">
        <w:rPr>
          <w:rFonts w:ascii="Palatino Linotype" w:eastAsia="Times New Roman" w:hAnsi="Palatino Linotype" w:cs="Arial"/>
          <w:color w:val="000000"/>
        </w:rPr>
        <w:t xml:space="preserve">A </w:t>
      </w:r>
      <w:proofErr w:type="spellStart"/>
      <w:r w:rsidRPr="00813A58">
        <w:rPr>
          <w:rFonts w:ascii="Palatino Linotype" w:eastAsia="Times New Roman" w:hAnsi="Palatino Linotype" w:cs="Arial"/>
          <w:i/>
          <w:iCs/>
          <w:color w:val="000000"/>
        </w:rPr>
        <w:t>Maïssade</w:t>
      </w:r>
      <w:proofErr w:type="spellEnd"/>
      <w:r w:rsidRPr="000C3318">
        <w:rPr>
          <w:rFonts w:ascii="Palatino Linotype" w:eastAsia="Times New Roman" w:hAnsi="Palatino Linotype" w:cs="Arial"/>
          <w:color w:val="000000"/>
        </w:rPr>
        <w:t xml:space="preserve">, le kit </w:t>
      </w:r>
      <w:r w:rsidR="00813A58">
        <w:rPr>
          <w:rFonts w:ascii="Palatino Linotype" w:eastAsia="Times New Roman" w:hAnsi="Palatino Linotype" w:cs="Arial"/>
          <w:color w:val="000000"/>
        </w:rPr>
        <w:t xml:space="preserve">informatique </w:t>
      </w:r>
      <w:r w:rsidR="00AB1E58">
        <w:rPr>
          <w:rFonts w:ascii="Palatino Linotype" w:eastAsia="Times New Roman" w:hAnsi="Palatino Linotype" w:cs="Arial"/>
          <w:color w:val="000000"/>
        </w:rPr>
        <w:t xml:space="preserve">qui a été offert au Tribunal de paix </w:t>
      </w:r>
      <w:r w:rsidRPr="000C3318">
        <w:rPr>
          <w:rFonts w:ascii="Palatino Linotype" w:eastAsia="Times New Roman" w:hAnsi="Palatino Linotype" w:cs="Arial"/>
          <w:color w:val="000000"/>
        </w:rPr>
        <w:t>est incomplet. L’ordinateur n’a pas de clavier</w:t>
      </w:r>
      <w:r w:rsidR="00813A58">
        <w:rPr>
          <w:rFonts w:ascii="Palatino Linotype" w:eastAsia="Times New Roman" w:hAnsi="Palatino Linotype" w:cs="Arial"/>
          <w:color w:val="000000"/>
        </w:rPr>
        <w:t xml:space="preserve"> par exemple</w:t>
      </w:r>
      <w:r w:rsidRPr="000C3318">
        <w:rPr>
          <w:rFonts w:ascii="Palatino Linotype" w:eastAsia="Times New Roman" w:hAnsi="Palatino Linotype" w:cs="Arial"/>
          <w:color w:val="000000"/>
        </w:rPr>
        <w:t xml:space="preserve">. </w:t>
      </w:r>
    </w:p>
    <w:p w14:paraId="7E970622" w14:textId="6CD864CA" w:rsidR="00980A59" w:rsidRDefault="00980A59" w:rsidP="00E01BCD">
      <w:pPr>
        <w:spacing w:after="0" w:line="240" w:lineRule="auto"/>
        <w:jc w:val="both"/>
        <w:rPr>
          <w:rFonts w:ascii="Palatino Linotype" w:eastAsia="Times New Roman" w:hAnsi="Palatino Linotype" w:cs="Arial"/>
          <w:color w:val="000000"/>
        </w:rPr>
      </w:pPr>
    </w:p>
    <w:p w14:paraId="63C52BFE" w14:textId="425C3E34" w:rsidR="006D513B" w:rsidRDefault="00465D05" w:rsidP="00F94E4A">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465D05">
        <w:rPr>
          <w:rFonts w:ascii="Palatino Linotype" w:hAnsi="Palatino Linotype"/>
          <w:noProof/>
        </w:rPr>
        <mc:AlternateContent>
          <mc:Choice Requires="wps">
            <w:drawing>
              <wp:anchor distT="45720" distB="45720" distL="114300" distR="114300" simplePos="0" relativeHeight="251674624" behindDoc="0" locked="0" layoutInCell="1" allowOverlap="1" wp14:anchorId="070474B7" wp14:editId="5A2A3C89">
                <wp:simplePos x="0" y="0"/>
                <wp:positionH relativeFrom="margin">
                  <wp:posOffset>3962400</wp:posOffset>
                </wp:positionH>
                <wp:positionV relativeFrom="paragraph">
                  <wp:posOffset>187325</wp:posOffset>
                </wp:positionV>
                <wp:extent cx="2125980" cy="895350"/>
                <wp:effectExtent l="0" t="0" r="2667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953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777A47E" w14:textId="2F627476"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Ordinateurs et machines à taper :</w:t>
                            </w:r>
                            <w:r w:rsidRPr="009718E7">
                              <w:rPr>
                                <w:rFonts w:ascii="Palatino Linotype" w:hAnsi="Palatino Linotype"/>
                                <w:i/>
                                <w:iCs/>
                              </w:rPr>
                              <w:t xml:space="preserve"> 24 % des </w:t>
                            </w:r>
                            <w:r w:rsidR="006D7F36">
                              <w:rPr>
                                <w:rFonts w:ascii="Palatino Linotype" w:hAnsi="Palatino Linotype"/>
                                <w:i/>
                                <w:iCs/>
                              </w:rPr>
                              <w:t>T</w:t>
                            </w:r>
                            <w:r w:rsidRPr="009718E7">
                              <w:rPr>
                                <w:rFonts w:ascii="Palatino Linotype" w:hAnsi="Palatino Linotype"/>
                                <w:i/>
                                <w:iCs/>
                              </w:rPr>
                              <w:t xml:space="preserve">ribunaux de paix ne disposent ni de machine à taper ni d’ordinateur.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474B7" id="_x0000_s1047" type="#_x0000_t202" style="position:absolute;left:0;text-align:left;margin-left:312pt;margin-top:14.75pt;width:167.4pt;height:7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" fillcolor="white [3201]" strokecolor="#c17529 [3209]" strokeweight="2pt">
                <v:textbox>
                  <w:txbxContent>
                    <w:p w14:paraId="1777A47E" w14:textId="2F627476"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Ordinateurs et machines à taper :</w:t>
                      </w:r>
                      <w:r w:rsidRPr="009718E7">
                        <w:rPr>
                          <w:rFonts w:ascii="Palatino Linotype" w:hAnsi="Palatino Linotype"/>
                          <w:i/>
                          <w:iCs/>
                        </w:rPr>
                        <w:t xml:space="preserve"> 24 % des </w:t>
                      </w:r>
                      <w:r w:rsidR="006D7F36">
                        <w:rPr>
                          <w:rFonts w:ascii="Palatino Linotype" w:hAnsi="Palatino Linotype"/>
                          <w:i/>
                          <w:iCs/>
                        </w:rPr>
                        <w:t>T</w:t>
                      </w:r>
                      <w:r w:rsidRPr="009718E7">
                        <w:rPr>
                          <w:rFonts w:ascii="Palatino Linotype" w:hAnsi="Palatino Linotype"/>
                          <w:i/>
                          <w:iCs/>
                        </w:rPr>
                        <w:t xml:space="preserve">ribunaux de paix ne disposent ni de machine à taper ni d’ordinateur.  </w:t>
                      </w:r>
                    </w:p>
                  </w:txbxContent>
                </v:textbox>
                <w10:wrap type="square" anchorx="margin"/>
              </v:shape>
            </w:pict>
          </mc:Fallback>
        </mc:AlternateContent>
      </w:r>
      <w:r w:rsidR="0036661D" w:rsidRPr="00B8764B">
        <w:rPr>
          <w:rFonts w:ascii="Palatino Linotype" w:eastAsia="Times New Roman" w:hAnsi="Palatino Linotype" w:cs="Arial"/>
          <w:i/>
          <w:iCs/>
          <w:color w:val="000000"/>
        </w:rPr>
        <w:t>Trente-cinq</w:t>
      </w:r>
      <w:r w:rsidR="0036661D" w:rsidRPr="00B8764B">
        <w:rPr>
          <w:rFonts w:ascii="Palatino Linotype" w:eastAsia="Times New Roman" w:hAnsi="Palatino Linotype" w:cs="Arial"/>
          <w:color w:val="000000"/>
        </w:rPr>
        <w:t xml:space="preserve"> (35) Tribunaux de paix </w:t>
      </w:r>
      <w:r w:rsidR="00813A58" w:rsidRPr="00B8764B">
        <w:rPr>
          <w:rFonts w:ascii="Palatino Linotype" w:eastAsia="Times New Roman" w:hAnsi="Palatino Linotype" w:cs="Arial"/>
          <w:color w:val="000000"/>
        </w:rPr>
        <w:t xml:space="preserve">soit 24 % </w:t>
      </w:r>
      <w:r w:rsidR="00AB1E58" w:rsidRPr="00B8764B">
        <w:rPr>
          <w:rFonts w:ascii="Palatino Linotype" w:eastAsia="Times New Roman" w:hAnsi="Palatino Linotype" w:cs="Arial"/>
          <w:color w:val="000000"/>
        </w:rPr>
        <w:t xml:space="preserve">des espaces </w:t>
      </w:r>
      <w:r w:rsidR="0036661D" w:rsidRPr="00B8764B">
        <w:rPr>
          <w:rFonts w:ascii="Palatino Linotype" w:eastAsia="Times New Roman" w:hAnsi="Palatino Linotype" w:cs="Arial"/>
          <w:color w:val="000000"/>
        </w:rPr>
        <w:t xml:space="preserve">visités dans le cadre de cette étude n’ont ni ordinateur, ni machine à taper. Il s’agit des </w:t>
      </w:r>
      <w:r w:rsidR="00813A58" w:rsidRPr="00B8764B">
        <w:rPr>
          <w:rFonts w:ascii="Palatino Linotype" w:eastAsia="Times New Roman" w:hAnsi="Palatino Linotype" w:cs="Arial"/>
          <w:color w:val="000000"/>
        </w:rPr>
        <w:t>T</w:t>
      </w:r>
      <w:r w:rsidR="0036661D" w:rsidRPr="00B8764B">
        <w:rPr>
          <w:rFonts w:ascii="Palatino Linotype" w:eastAsia="Times New Roman" w:hAnsi="Palatino Linotype" w:cs="Arial"/>
          <w:color w:val="000000"/>
        </w:rPr>
        <w:t xml:space="preserve">ribunaux de paix de : </w:t>
      </w:r>
      <w:r w:rsidR="0036661D" w:rsidRPr="00B8764B">
        <w:rPr>
          <w:rFonts w:ascii="Palatino Linotype" w:eastAsia="Times New Roman" w:hAnsi="Palatino Linotype" w:cs="Arial"/>
          <w:i/>
          <w:color w:val="000000"/>
        </w:rPr>
        <w:t>Anse-à-Galets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Anse-Rouge</w:t>
      </w:r>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Bainet</w:t>
      </w:r>
      <w:proofErr w:type="spellEnd"/>
      <w:r w:rsidR="0036661D" w:rsidRPr="00B8764B">
        <w:rPr>
          <w:rFonts w:ascii="Palatino Linotype" w:eastAsia="Times New Roman" w:hAnsi="Palatino Linotype" w:cs="Arial"/>
          <w:i/>
          <w:color w:val="000000"/>
        </w:rPr>
        <w:t>,</w:t>
      </w:r>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Baradères</w:t>
      </w:r>
      <w:proofErr w:type="spellEnd"/>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Bombardopolis</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Carcasse</w:t>
      </w:r>
      <w:r w:rsidR="0036661D" w:rsidRPr="00B8764B">
        <w:rPr>
          <w:rFonts w:ascii="Palatino Linotype" w:eastAsia="Times New Roman" w:hAnsi="Palatino Linotype" w:cs="Arial"/>
          <w:color w:val="000000"/>
        </w:rPr>
        <w:t xml:space="preserve">, annexe </w:t>
      </w:r>
      <w:r w:rsidR="00B8764B" w:rsidRPr="00B8764B">
        <w:rPr>
          <w:rFonts w:ascii="Palatino Linotype" w:eastAsia="Times New Roman" w:hAnsi="Palatino Linotype" w:cs="Arial"/>
          <w:i/>
          <w:color w:val="000000"/>
        </w:rPr>
        <w:t>L</w:t>
      </w:r>
      <w:r w:rsidR="0036661D" w:rsidRPr="00B8764B">
        <w:rPr>
          <w:rFonts w:ascii="Palatino Linotype" w:eastAsia="Times New Roman" w:hAnsi="Palatino Linotype" w:cs="Arial"/>
          <w:i/>
          <w:color w:val="000000"/>
        </w:rPr>
        <w:t xml:space="preserve">es </w:t>
      </w:r>
      <w:proofErr w:type="spellStart"/>
      <w:r w:rsidR="0036661D" w:rsidRPr="00B8764B">
        <w:rPr>
          <w:rFonts w:ascii="Palatino Linotype" w:eastAsia="Times New Roman" w:hAnsi="Palatino Linotype" w:cs="Arial"/>
          <w:i/>
          <w:color w:val="000000"/>
        </w:rPr>
        <w:t>Irois</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Carrefour</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Cavaillon</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Cayes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Chambellan</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Changeux</w:t>
      </w:r>
      <w:r w:rsidR="0036661D" w:rsidRPr="00B8764B">
        <w:rPr>
          <w:rFonts w:ascii="Palatino Linotype" w:eastAsia="Times New Roman" w:hAnsi="Palatino Linotype" w:cs="Arial"/>
          <w:color w:val="000000"/>
        </w:rPr>
        <w:t>, annexe</w:t>
      </w:r>
      <w:r w:rsidR="00813A58" w:rsidRPr="00B8764B">
        <w:rPr>
          <w:rFonts w:ascii="Palatino Linotype" w:eastAsia="Times New Roman" w:hAnsi="Palatino Linotype" w:cs="Arial"/>
          <w:color w:val="000000"/>
        </w:rPr>
        <w:t xml:space="preserve"> </w:t>
      </w:r>
      <w:r w:rsidR="00813A58" w:rsidRPr="00B8764B">
        <w:rPr>
          <w:rFonts w:ascii="Palatino Linotype" w:eastAsia="Times New Roman" w:hAnsi="Palatino Linotype" w:cs="Arial"/>
          <w:i/>
          <w:color w:val="000000"/>
        </w:rPr>
        <w:t>L’</w:t>
      </w:r>
      <w:proofErr w:type="spellStart"/>
      <w:r w:rsidR="00813A58" w:rsidRPr="00B8764B">
        <w:rPr>
          <w:rFonts w:ascii="Palatino Linotype" w:eastAsia="Times New Roman" w:hAnsi="Palatino Linotype" w:cs="Arial"/>
          <w:i/>
          <w:color w:val="000000"/>
        </w:rPr>
        <w:t>Azile</w:t>
      </w:r>
      <w:proofErr w:type="spellEnd"/>
      <w:r w:rsidR="00813A58"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Desarmes</w:t>
      </w:r>
      <w:proofErr w:type="spellEnd"/>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Duchity</w:t>
      </w:r>
      <w:proofErr w:type="spellEnd"/>
      <w:r w:rsidR="0036661D" w:rsidRPr="00B8764B">
        <w:rPr>
          <w:rFonts w:ascii="Palatino Linotype" w:eastAsia="Times New Roman" w:hAnsi="Palatino Linotype" w:cs="Arial"/>
          <w:color w:val="000000"/>
        </w:rPr>
        <w:t xml:space="preserve">, </w:t>
      </w:r>
      <w:r w:rsidR="00B8764B" w:rsidRPr="00B8764B">
        <w:rPr>
          <w:rFonts w:ascii="Palatino Linotype" w:eastAsia="Times New Roman" w:hAnsi="Palatino Linotype" w:cs="Arial"/>
          <w:i/>
          <w:color w:val="000000"/>
        </w:rPr>
        <w:t>L’</w:t>
      </w:r>
      <w:proofErr w:type="spellStart"/>
      <w:r w:rsidR="0036661D" w:rsidRPr="00B8764B">
        <w:rPr>
          <w:rFonts w:ascii="Palatino Linotype" w:eastAsia="Times New Roman" w:hAnsi="Palatino Linotype" w:cs="Arial"/>
          <w:i/>
          <w:color w:val="000000"/>
        </w:rPr>
        <w:t>Estère</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Fonds-</w:t>
      </w:r>
      <w:proofErr w:type="spellStart"/>
      <w:r w:rsidR="0036661D" w:rsidRPr="00B8764B">
        <w:rPr>
          <w:rFonts w:ascii="Palatino Linotype" w:eastAsia="Times New Roman" w:hAnsi="Palatino Linotype" w:cs="Arial"/>
          <w:i/>
          <w:color w:val="000000"/>
        </w:rPr>
        <w:t>Verrettes</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Gonaïves</w:t>
      </w:r>
      <w:r w:rsidR="0036661D" w:rsidRPr="00B8764B">
        <w:rPr>
          <w:rFonts w:ascii="Palatino Linotype" w:eastAsia="Times New Roman" w:hAnsi="Palatino Linotype" w:cs="Arial"/>
          <w:color w:val="000000"/>
        </w:rPr>
        <w:t xml:space="preserve"> section Nord, </w:t>
      </w:r>
      <w:r w:rsidR="0036661D" w:rsidRPr="00B8764B">
        <w:rPr>
          <w:rFonts w:ascii="Palatino Linotype" w:eastAsia="Times New Roman" w:hAnsi="Palatino Linotype" w:cs="Arial"/>
          <w:i/>
          <w:color w:val="000000"/>
        </w:rPr>
        <w:t>Grande Saline</w:t>
      </w:r>
      <w:r w:rsidR="0036661D" w:rsidRPr="00B8764B">
        <w:rPr>
          <w:rFonts w:ascii="Palatino Linotype" w:eastAsia="Times New Roman" w:hAnsi="Palatino Linotype" w:cs="Arial"/>
          <w:color w:val="000000"/>
        </w:rPr>
        <w:t xml:space="preserve">, îles </w:t>
      </w:r>
      <w:proofErr w:type="spellStart"/>
      <w:r w:rsidR="0036661D" w:rsidRPr="00B8764B">
        <w:rPr>
          <w:rFonts w:ascii="Palatino Linotype" w:eastAsia="Times New Roman" w:hAnsi="Palatino Linotype" w:cs="Arial"/>
          <w:i/>
          <w:color w:val="000000"/>
        </w:rPr>
        <w:t>C</w:t>
      </w:r>
      <w:r w:rsidR="0027139A" w:rsidRPr="00B8764B">
        <w:rPr>
          <w:rFonts w:ascii="Palatino Linotype" w:eastAsia="Times New Roman" w:hAnsi="Palatino Linotype" w:cs="Arial"/>
          <w:i/>
          <w:color w:val="000000"/>
        </w:rPr>
        <w:t>a</w:t>
      </w:r>
      <w:r w:rsidR="00B8764B" w:rsidRPr="00B8764B">
        <w:rPr>
          <w:rFonts w:ascii="Palatino Linotype" w:eastAsia="Times New Roman" w:hAnsi="Palatino Linotype" w:cs="Arial"/>
          <w:i/>
          <w:color w:val="000000"/>
        </w:rPr>
        <w:t>ï</w:t>
      </w:r>
      <w:r w:rsidR="0036661D" w:rsidRPr="00B8764B">
        <w:rPr>
          <w:rFonts w:ascii="Palatino Linotype" w:eastAsia="Times New Roman" w:hAnsi="Palatino Linotype" w:cs="Arial"/>
          <w:i/>
          <w:color w:val="000000"/>
        </w:rPr>
        <w:t>mittes</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Léon</w:t>
      </w:r>
      <w:r w:rsidR="0036661D" w:rsidRPr="00B8764B">
        <w:rPr>
          <w:rFonts w:ascii="Palatino Linotype" w:eastAsia="Times New Roman" w:hAnsi="Palatino Linotype" w:cs="Arial"/>
          <w:color w:val="000000"/>
        </w:rPr>
        <w:t xml:space="preserve">, annexe </w:t>
      </w:r>
      <w:r w:rsidR="0036661D" w:rsidRPr="00B8764B">
        <w:rPr>
          <w:rFonts w:ascii="Palatino Linotype" w:eastAsia="Times New Roman" w:hAnsi="Palatino Linotype" w:cs="Arial"/>
          <w:i/>
          <w:color w:val="000000"/>
        </w:rPr>
        <w:t>Jérémie</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 xml:space="preserve">Les </w:t>
      </w:r>
      <w:proofErr w:type="spellStart"/>
      <w:r w:rsidR="0036661D" w:rsidRPr="00B8764B">
        <w:rPr>
          <w:rFonts w:ascii="Palatino Linotype" w:eastAsia="Times New Roman" w:hAnsi="Palatino Linotype" w:cs="Arial"/>
          <w:i/>
          <w:color w:val="000000"/>
        </w:rPr>
        <w:t>Irois</w:t>
      </w:r>
      <w:proofErr w:type="spellEnd"/>
      <w:r w:rsidR="0036661D" w:rsidRPr="00B8764B">
        <w:rPr>
          <w:rFonts w:ascii="Palatino Linotype" w:eastAsia="Times New Roman" w:hAnsi="Palatino Linotype" w:cs="Arial"/>
          <w:i/>
          <w:color w:val="000000"/>
        </w:rPr>
        <w:t>,</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Mare-Rouge</w:t>
      </w:r>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Marfran</w:t>
      </w:r>
      <w:r w:rsidR="0036661D" w:rsidRPr="00B8764B">
        <w:rPr>
          <w:rFonts w:ascii="Palatino Linotype" w:eastAsia="Times New Roman" w:hAnsi="Palatino Linotype" w:cs="Arial"/>
          <w:color w:val="000000"/>
        </w:rPr>
        <w:t>c</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Montlouis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Moron</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Perches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Pestel</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Petite-Rivière de l'Artibonite,</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w:t>
      </w:r>
      <w:r w:rsidR="0027139A" w:rsidRPr="00B8764B">
        <w:rPr>
          <w:rFonts w:ascii="Palatino Linotype" w:eastAsia="Times New Roman" w:hAnsi="Palatino Linotype" w:cs="Arial"/>
          <w:i/>
          <w:color w:val="000000"/>
        </w:rPr>
        <w:t>o</w:t>
      </w:r>
      <w:r w:rsidR="0036661D" w:rsidRPr="00B8764B">
        <w:rPr>
          <w:rFonts w:ascii="Palatino Linotype" w:eastAsia="Times New Roman" w:hAnsi="Palatino Linotype" w:cs="Arial"/>
          <w:i/>
          <w:color w:val="000000"/>
        </w:rPr>
        <w:t xml:space="preserve">inte des </w:t>
      </w:r>
      <w:r w:rsidR="00B8764B" w:rsidRPr="00B8764B">
        <w:rPr>
          <w:rFonts w:ascii="Palatino Linotype" w:eastAsia="Times New Roman" w:hAnsi="Palatino Linotype" w:cs="Arial"/>
          <w:i/>
          <w:color w:val="000000"/>
        </w:rPr>
        <w:t>P</w:t>
      </w:r>
      <w:r w:rsidR="0036661D" w:rsidRPr="00B8764B">
        <w:rPr>
          <w:rFonts w:ascii="Palatino Linotype" w:eastAsia="Times New Roman" w:hAnsi="Palatino Linotype" w:cs="Arial"/>
          <w:i/>
          <w:color w:val="000000"/>
        </w:rPr>
        <w:t>almistes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w:t>
      </w:r>
      <w:r w:rsidR="0027139A" w:rsidRPr="00B8764B">
        <w:rPr>
          <w:rFonts w:ascii="Palatino Linotype" w:eastAsia="Times New Roman" w:hAnsi="Palatino Linotype" w:cs="Arial"/>
          <w:i/>
          <w:color w:val="000000"/>
        </w:rPr>
        <w:t>o</w:t>
      </w:r>
      <w:r w:rsidR="0036661D" w:rsidRPr="00B8764B">
        <w:rPr>
          <w:rFonts w:ascii="Palatino Linotype" w:eastAsia="Times New Roman" w:hAnsi="Palatino Linotype" w:cs="Arial"/>
          <w:i/>
          <w:color w:val="000000"/>
        </w:rPr>
        <w:t>inte à Raquettes</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Port-au-Prince</w:t>
      </w:r>
      <w:r w:rsidR="0036661D" w:rsidRPr="00B8764B">
        <w:rPr>
          <w:rFonts w:ascii="Palatino Linotype" w:eastAsia="Times New Roman" w:hAnsi="Palatino Linotype" w:cs="Arial"/>
          <w:color w:val="000000"/>
        </w:rPr>
        <w:t>, section S</w:t>
      </w:r>
      <w:r w:rsidR="0027139A" w:rsidRPr="00B8764B">
        <w:rPr>
          <w:rFonts w:ascii="Palatino Linotype" w:eastAsia="Times New Roman" w:hAnsi="Palatino Linotype" w:cs="Arial"/>
          <w:color w:val="000000"/>
        </w:rPr>
        <w:t>u</w:t>
      </w:r>
      <w:r w:rsidR="0036661D" w:rsidRPr="00B8764B">
        <w:rPr>
          <w:rFonts w:ascii="Palatino Linotype" w:eastAsia="Times New Roman" w:hAnsi="Palatino Linotype" w:cs="Arial"/>
          <w:color w:val="000000"/>
        </w:rPr>
        <w:t xml:space="preserve">d, </w:t>
      </w:r>
      <w:proofErr w:type="spellStart"/>
      <w:r w:rsidR="009F6A94" w:rsidRPr="00B8764B">
        <w:rPr>
          <w:rFonts w:ascii="Palatino Linotype" w:eastAsia="Times New Roman" w:hAnsi="Palatino Linotype" w:cs="Arial"/>
          <w:i/>
          <w:color w:val="000000"/>
        </w:rPr>
        <w:t>R</w:t>
      </w:r>
      <w:r w:rsidR="0036661D" w:rsidRPr="00B8764B">
        <w:rPr>
          <w:rFonts w:ascii="Palatino Linotype" w:eastAsia="Times New Roman" w:hAnsi="Palatino Linotype" w:cs="Arial"/>
          <w:i/>
          <w:color w:val="000000"/>
        </w:rPr>
        <w:t>anquitte</w:t>
      </w:r>
      <w:proofErr w:type="spellEnd"/>
      <w:r w:rsidR="0036661D" w:rsidRPr="00B8764B">
        <w:rPr>
          <w:rFonts w:ascii="Palatino Linotype" w:eastAsia="Times New Roman" w:hAnsi="Palatino Linotype" w:cs="Arial"/>
          <w:color w:val="000000"/>
        </w:rPr>
        <w:t xml:space="preserve">, </w:t>
      </w:r>
      <w:proofErr w:type="spellStart"/>
      <w:r w:rsidR="0036661D" w:rsidRPr="00B8764B">
        <w:rPr>
          <w:rFonts w:ascii="Palatino Linotype" w:eastAsia="Times New Roman" w:hAnsi="Palatino Linotype" w:cs="Arial"/>
          <w:i/>
          <w:color w:val="000000"/>
        </w:rPr>
        <w:t>Saut-d'eau</w:t>
      </w:r>
      <w:proofErr w:type="spellEnd"/>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S</w:t>
      </w:r>
      <w:r w:rsidR="00813A58" w:rsidRPr="00B8764B">
        <w:rPr>
          <w:rFonts w:ascii="Palatino Linotype" w:eastAsia="Times New Roman" w:hAnsi="Palatino Linotype" w:cs="Arial"/>
          <w:i/>
          <w:color w:val="000000"/>
        </w:rPr>
        <w:t>a</w:t>
      </w:r>
      <w:r w:rsidR="0036661D" w:rsidRPr="00B8764B">
        <w:rPr>
          <w:rFonts w:ascii="Palatino Linotype" w:eastAsia="Times New Roman" w:hAnsi="Palatino Linotype" w:cs="Arial"/>
          <w:i/>
          <w:color w:val="000000"/>
        </w:rPr>
        <w:t>int Michel du Sud</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Torbeck</w:t>
      </w:r>
      <w:r w:rsidR="0036661D" w:rsidRPr="00B8764B">
        <w:rPr>
          <w:rFonts w:ascii="Palatino Linotype" w:eastAsia="Times New Roman" w:hAnsi="Palatino Linotype" w:cs="Arial"/>
          <w:color w:val="000000"/>
        </w:rPr>
        <w:t xml:space="preserve"> et</w:t>
      </w:r>
      <w:r w:rsidR="00B8764B" w:rsidRPr="00B8764B">
        <w:rPr>
          <w:rFonts w:ascii="Palatino Linotype" w:eastAsia="Times New Roman" w:hAnsi="Palatino Linotype" w:cs="Arial"/>
          <w:color w:val="000000"/>
        </w:rPr>
        <w:t xml:space="preserve"> de</w:t>
      </w:r>
      <w:r w:rsidR="0036661D" w:rsidRPr="00B8764B">
        <w:rPr>
          <w:rFonts w:ascii="Palatino Linotype" w:eastAsia="Times New Roman" w:hAnsi="Palatino Linotype" w:cs="Arial"/>
          <w:color w:val="000000"/>
        </w:rPr>
        <w:t xml:space="preserve"> </w:t>
      </w:r>
      <w:r w:rsidR="0036661D" w:rsidRPr="00B8764B">
        <w:rPr>
          <w:rFonts w:ascii="Palatino Linotype" w:eastAsia="Times New Roman" w:hAnsi="Palatino Linotype" w:cs="Arial"/>
          <w:i/>
          <w:color w:val="000000"/>
        </w:rPr>
        <w:t>Trou du Nord</w:t>
      </w:r>
      <w:r w:rsidR="00B8764B" w:rsidRPr="00B8764B">
        <w:rPr>
          <w:rFonts w:ascii="Palatino Linotype" w:eastAsia="Times New Roman" w:hAnsi="Palatino Linotype" w:cs="Arial"/>
          <w:color w:val="000000"/>
        </w:rPr>
        <w:t>.</w:t>
      </w:r>
      <w:r w:rsidR="0036661D" w:rsidRPr="00B8764B">
        <w:rPr>
          <w:rFonts w:ascii="Palatino Linotype" w:eastAsia="Times New Roman" w:hAnsi="Palatino Linotype" w:cs="Arial"/>
          <w:color w:val="000000"/>
        </w:rPr>
        <w:t xml:space="preserve"> </w:t>
      </w:r>
    </w:p>
    <w:p w14:paraId="67CB337F" w14:textId="3E616C2B" w:rsidR="00B8764B" w:rsidRDefault="00B8764B" w:rsidP="00B8764B">
      <w:pPr>
        <w:pStyle w:val="ListParagraph"/>
        <w:spacing w:after="0" w:line="240" w:lineRule="auto"/>
        <w:ind w:left="144"/>
        <w:jc w:val="both"/>
        <w:rPr>
          <w:rFonts w:ascii="Palatino Linotype" w:eastAsia="Times New Roman" w:hAnsi="Palatino Linotype" w:cs="Arial"/>
          <w:color w:val="000000"/>
        </w:rPr>
      </w:pPr>
    </w:p>
    <w:p w14:paraId="3A7F87FC" w14:textId="4990AAA2" w:rsidR="00CD7ABA" w:rsidRDefault="00CD7ABA" w:rsidP="00B8764B">
      <w:pPr>
        <w:pStyle w:val="ListParagraph"/>
        <w:spacing w:after="0" w:line="240" w:lineRule="auto"/>
        <w:ind w:left="144"/>
        <w:jc w:val="both"/>
        <w:rPr>
          <w:rFonts w:ascii="Palatino Linotype" w:eastAsia="Times New Roman" w:hAnsi="Palatino Linotype" w:cs="Arial"/>
          <w:color w:val="000000"/>
        </w:rPr>
      </w:pPr>
    </w:p>
    <w:p w14:paraId="4DEEEBC2" w14:textId="77777777" w:rsidR="00CD7ABA" w:rsidRPr="00B8764B" w:rsidRDefault="00CD7ABA" w:rsidP="00B8764B">
      <w:pPr>
        <w:pStyle w:val="ListParagraph"/>
        <w:spacing w:after="0" w:line="240" w:lineRule="auto"/>
        <w:ind w:left="144"/>
        <w:jc w:val="both"/>
        <w:rPr>
          <w:rFonts w:ascii="Palatino Linotype" w:eastAsia="Times New Roman" w:hAnsi="Palatino Linotype" w:cs="Arial"/>
          <w:color w:val="000000"/>
        </w:rPr>
      </w:pPr>
    </w:p>
    <w:p w14:paraId="3FD58CE4" w14:textId="4AAFEBCB" w:rsidR="00284466" w:rsidRPr="00284466" w:rsidRDefault="00284466" w:rsidP="00A40E29">
      <w:pPr>
        <w:pStyle w:val="ListParagraph"/>
        <w:numPr>
          <w:ilvl w:val="0"/>
          <w:numId w:val="14"/>
        </w:numPr>
        <w:spacing w:after="0" w:line="240" w:lineRule="auto"/>
        <w:jc w:val="both"/>
        <w:rPr>
          <w:rFonts w:ascii="Palatino Linotype" w:eastAsia="Times New Roman" w:hAnsi="Palatino Linotype" w:cs="Arial"/>
          <w:b/>
          <w:bCs/>
          <w:i/>
          <w:iCs/>
          <w:color w:val="000000"/>
        </w:rPr>
      </w:pPr>
      <w:r w:rsidRPr="00284466">
        <w:rPr>
          <w:rFonts w:ascii="Palatino Linotype" w:eastAsia="Times New Roman" w:hAnsi="Palatino Linotype" w:cs="Arial"/>
          <w:b/>
          <w:bCs/>
          <w:i/>
          <w:iCs/>
          <w:color w:val="000000"/>
        </w:rPr>
        <w:lastRenderedPageBreak/>
        <w:t xml:space="preserve">Imprimantes et photocopieuses </w:t>
      </w:r>
    </w:p>
    <w:p w14:paraId="59F5B332" w14:textId="77777777" w:rsidR="00284466" w:rsidRPr="000C3318" w:rsidRDefault="00284466" w:rsidP="00E01BCD">
      <w:pPr>
        <w:spacing w:after="0" w:line="240" w:lineRule="auto"/>
        <w:jc w:val="both"/>
        <w:rPr>
          <w:rFonts w:ascii="Palatino Linotype" w:eastAsia="Times New Roman" w:hAnsi="Palatino Linotype" w:cs="Arial"/>
          <w:color w:val="000000"/>
        </w:rPr>
      </w:pPr>
    </w:p>
    <w:p w14:paraId="2E354AFC" w14:textId="77777777" w:rsidR="009F6A94" w:rsidRDefault="00650B21"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i/>
          <w:iCs/>
          <w:color w:val="000000"/>
        </w:rPr>
        <w:t>Cent-sept</w:t>
      </w:r>
      <w:r w:rsidRPr="009F6A94">
        <w:rPr>
          <w:rFonts w:ascii="Palatino Linotype" w:eastAsia="Times New Roman" w:hAnsi="Palatino Linotype" w:cs="Arial"/>
          <w:color w:val="000000"/>
        </w:rPr>
        <w:t xml:space="preserve"> (107) Tribunaux de paix</w:t>
      </w:r>
      <w:r w:rsidR="00813A58" w:rsidRPr="009F6A94">
        <w:rPr>
          <w:rFonts w:ascii="Palatino Linotype" w:eastAsia="Times New Roman" w:hAnsi="Palatino Linotype" w:cs="Arial"/>
          <w:color w:val="000000"/>
        </w:rPr>
        <w:t xml:space="preserve"> représentant 74 % des espaces visités</w:t>
      </w:r>
      <w:r w:rsidRPr="009F6A94">
        <w:rPr>
          <w:rFonts w:ascii="Palatino Linotype" w:eastAsia="Times New Roman" w:hAnsi="Palatino Linotype" w:cs="Arial"/>
          <w:color w:val="000000"/>
        </w:rPr>
        <w:t xml:space="preserve"> ne disposent pas d'imprimante. </w:t>
      </w:r>
      <w:r w:rsidRPr="009F6A94">
        <w:rPr>
          <w:rFonts w:ascii="Palatino Linotype" w:eastAsia="Times New Roman" w:hAnsi="Palatino Linotype" w:cs="Arial"/>
          <w:i/>
          <w:iCs/>
          <w:color w:val="000000"/>
        </w:rPr>
        <w:t>Vingt-sept</w:t>
      </w:r>
      <w:r w:rsidRPr="009F6A94">
        <w:rPr>
          <w:rFonts w:ascii="Palatino Linotype" w:eastAsia="Times New Roman" w:hAnsi="Palatino Linotype" w:cs="Arial"/>
          <w:color w:val="000000"/>
        </w:rPr>
        <w:t xml:space="preserve"> (27) </w:t>
      </w:r>
      <w:r w:rsidR="00813A58" w:rsidRPr="009F6A94">
        <w:rPr>
          <w:rFonts w:ascii="Palatino Linotype" w:eastAsia="Times New Roman" w:hAnsi="Palatino Linotype" w:cs="Arial"/>
          <w:color w:val="000000"/>
        </w:rPr>
        <w:t xml:space="preserve">Tribunaux soit 19 %, </w:t>
      </w:r>
      <w:r w:rsidRPr="009F6A94">
        <w:rPr>
          <w:rFonts w:ascii="Palatino Linotype" w:eastAsia="Times New Roman" w:hAnsi="Palatino Linotype" w:cs="Arial"/>
          <w:color w:val="000000"/>
        </w:rPr>
        <w:t xml:space="preserve">ont entre </w:t>
      </w:r>
      <w:r w:rsidRPr="009F6A94">
        <w:rPr>
          <w:rFonts w:ascii="Palatino Linotype" w:eastAsia="Times New Roman" w:hAnsi="Palatino Linotype" w:cs="Arial"/>
          <w:i/>
          <w:iCs/>
          <w:color w:val="000000"/>
        </w:rPr>
        <w:t>une</w:t>
      </w:r>
      <w:r w:rsidRPr="009F6A94">
        <w:rPr>
          <w:rFonts w:ascii="Palatino Linotype" w:eastAsia="Times New Roman" w:hAnsi="Palatino Linotype" w:cs="Arial"/>
          <w:color w:val="000000"/>
        </w:rPr>
        <w:t xml:space="preserve"> (1) et </w:t>
      </w:r>
      <w:r w:rsidRPr="009F6A94">
        <w:rPr>
          <w:rFonts w:ascii="Palatino Linotype" w:eastAsia="Times New Roman" w:hAnsi="Palatino Linotype" w:cs="Arial"/>
          <w:i/>
          <w:iCs/>
          <w:color w:val="000000"/>
        </w:rPr>
        <w:t xml:space="preserve">deux </w:t>
      </w:r>
      <w:r w:rsidRPr="009F6A94">
        <w:rPr>
          <w:rFonts w:ascii="Palatino Linotype" w:eastAsia="Times New Roman" w:hAnsi="Palatino Linotype" w:cs="Arial"/>
          <w:color w:val="000000"/>
        </w:rPr>
        <w:t xml:space="preserve">(2) imprimantes. Pour </w:t>
      </w:r>
      <w:r w:rsidRPr="009F6A94">
        <w:rPr>
          <w:rFonts w:ascii="Palatino Linotype" w:eastAsia="Times New Roman" w:hAnsi="Palatino Linotype" w:cs="Arial"/>
          <w:i/>
          <w:iCs/>
          <w:color w:val="000000"/>
        </w:rPr>
        <w:t>dix</w:t>
      </w:r>
      <w:r w:rsidRPr="009F6A94">
        <w:rPr>
          <w:rFonts w:ascii="Palatino Linotype" w:eastAsia="Times New Roman" w:hAnsi="Palatino Linotype" w:cs="Arial"/>
          <w:color w:val="000000"/>
        </w:rPr>
        <w:t xml:space="preserve"> (10) </w:t>
      </w:r>
      <w:r w:rsidR="00813A58" w:rsidRPr="009F6A94">
        <w:rPr>
          <w:rFonts w:ascii="Palatino Linotype" w:eastAsia="Times New Roman" w:hAnsi="Palatino Linotype" w:cs="Arial"/>
          <w:color w:val="000000"/>
        </w:rPr>
        <w:t>T</w:t>
      </w:r>
      <w:r w:rsidRPr="009F6A94">
        <w:rPr>
          <w:rFonts w:ascii="Palatino Linotype" w:eastAsia="Times New Roman" w:hAnsi="Palatino Linotype" w:cs="Arial"/>
          <w:color w:val="000000"/>
        </w:rPr>
        <w:t xml:space="preserve">ribunaux de paix, </w:t>
      </w:r>
      <w:r w:rsidR="00813A58" w:rsidRPr="009F6A94">
        <w:rPr>
          <w:rFonts w:ascii="Palatino Linotype" w:eastAsia="Times New Roman" w:hAnsi="Palatino Linotype" w:cs="Arial"/>
          <w:color w:val="000000"/>
        </w:rPr>
        <w:t xml:space="preserve">soit 7 %, </w:t>
      </w:r>
      <w:r w:rsidRPr="009F6A94">
        <w:rPr>
          <w:rFonts w:ascii="Palatino Linotype" w:eastAsia="Times New Roman" w:hAnsi="Palatino Linotype" w:cs="Arial"/>
          <w:color w:val="000000"/>
        </w:rPr>
        <w:t xml:space="preserve">les informations ne sont pas disponibles. </w:t>
      </w:r>
    </w:p>
    <w:p w14:paraId="51E7716F" w14:textId="77777777" w:rsidR="009F6A94" w:rsidRPr="009F6A94" w:rsidRDefault="009F6A94" w:rsidP="009F6A94">
      <w:pPr>
        <w:pStyle w:val="ListParagraph"/>
        <w:spacing w:after="0" w:line="240" w:lineRule="auto"/>
        <w:ind w:left="144"/>
        <w:jc w:val="both"/>
        <w:rPr>
          <w:rFonts w:ascii="Palatino Linotype" w:eastAsia="Times New Roman" w:hAnsi="Palatino Linotype" w:cs="Arial"/>
          <w:color w:val="000000"/>
        </w:rPr>
      </w:pPr>
    </w:p>
    <w:p w14:paraId="4F4EB164" w14:textId="04968689" w:rsidR="009F6A94" w:rsidRDefault="00813A58"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Arial"/>
          <w:i/>
          <w:iCs/>
          <w:color w:val="000000"/>
        </w:rPr>
        <w:t>Cent-dix</w:t>
      </w:r>
      <w:r w:rsidRPr="009F6A94">
        <w:rPr>
          <w:rFonts w:ascii="Palatino Linotype" w:eastAsia="Times New Roman" w:hAnsi="Palatino Linotype" w:cs="Arial"/>
          <w:color w:val="000000"/>
        </w:rPr>
        <w:t xml:space="preserve"> (</w:t>
      </w:r>
      <w:r w:rsidR="00650B21" w:rsidRPr="009F6A94">
        <w:rPr>
          <w:rFonts w:ascii="Palatino Linotype" w:eastAsia="Times New Roman" w:hAnsi="Palatino Linotype" w:cs="Arial"/>
          <w:color w:val="000000"/>
        </w:rPr>
        <w:t>110</w:t>
      </w:r>
      <w:r w:rsidRPr="009F6A94">
        <w:rPr>
          <w:rFonts w:ascii="Palatino Linotype" w:eastAsia="Times New Roman" w:hAnsi="Palatino Linotype" w:cs="Arial"/>
          <w:color w:val="000000"/>
        </w:rPr>
        <w:t>)</w:t>
      </w:r>
      <w:r w:rsidR="00650B21" w:rsidRPr="009F6A94">
        <w:rPr>
          <w:rFonts w:ascii="Palatino Linotype" w:eastAsia="Times New Roman" w:hAnsi="Palatino Linotype" w:cs="Arial"/>
          <w:color w:val="000000"/>
        </w:rPr>
        <w:t xml:space="preserve"> </w:t>
      </w:r>
      <w:r w:rsidRPr="009F6A94">
        <w:rPr>
          <w:rFonts w:ascii="Palatino Linotype" w:eastAsia="Times New Roman" w:hAnsi="Palatino Linotype" w:cs="Arial"/>
          <w:color w:val="000000"/>
        </w:rPr>
        <w:t>T</w:t>
      </w:r>
      <w:r w:rsidR="00650B21" w:rsidRPr="009F6A94">
        <w:rPr>
          <w:rFonts w:ascii="Palatino Linotype" w:eastAsia="Times New Roman" w:hAnsi="Palatino Linotype" w:cs="Arial"/>
          <w:color w:val="000000"/>
        </w:rPr>
        <w:t xml:space="preserve">ribunaux </w:t>
      </w:r>
      <w:r w:rsidR="00CD7ABA">
        <w:rPr>
          <w:rFonts w:ascii="Palatino Linotype" w:eastAsia="Times New Roman" w:hAnsi="Palatino Linotype" w:cs="Arial"/>
          <w:color w:val="000000"/>
        </w:rPr>
        <w:t>d</w:t>
      </w:r>
      <w:r w:rsidR="00650B21" w:rsidRPr="009F6A94">
        <w:rPr>
          <w:rFonts w:ascii="Palatino Linotype" w:eastAsia="Times New Roman" w:hAnsi="Palatino Linotype" w:cs="Arial"/>
          <w:color w:val="000000"/>
        </w:rPr>
        <w:t xml:space="preserve">e paix </w:t>
      </w:r>
      <w:r w:rsidR="00FE672A" w:rsidRPr="009F6A94">
        <w:rPr>
          <w:rFonts w:ascii="Palatino Linotype" w:eastAsia="Times New Roman" w:hAnsi="Palatino Linotype" w:cs="Arial"/>
          <w:color w:val="000000"/>
        </w:rPr>
        <w:t xml:space="preserve">soit 76 %, </w:t>
      </w:r>
      <w:r w:rsidR="00650B21" w:rsidRPr="009F6A94">
        <w:rPr>
          <w:rFonts w:ascii="Palatino Linotype" w:eastAsia="Times New Roman" w:hAnsi="Palatino Linotype" w:cs="Arial"/>
          <w:color w:val="000000"/>
        </w:rPr>
        <w:t xml:space="preserve">ne disposent pas de photocopieuse. </w:t>
      </w:r>
      <w:r w:rsidR="00650B21" w:rsidRPr="009F6A94">
        <w:rPr>
          <w:rFonts w:ascii="Palatino Linotype" w:eastAsia="Times New Roman" w:hAnsi="Palatino Linotype" w:cs="Arial"/>
          <w:i/>
          <w:iCs/>
          <w:color w:val="000000"/>
        </w:rPr>
        <w:t>Dix</w:t>
      </w:r>
      <w:r w:rsidR="00CD7ABA">
        <w:rPr>
          <w:rFonts w:ascii="Palatino Linotype" w:eastAsia="Times New Roman" w:hAnsi="Palatino Linotype" w:cs="Arial"/>
          <w:i/>
          <w:iCs/>
          <w:color w:val="000000"/>
        </w:rPr>
        <w:noBreakHyphen/>
      </w:r>
      <w:r w:rsidR="00650B21" w:rsidRPr="009F6A94">
        <w:rPr>
          <w:rFonts w:ascii="Palatino Linotype" w:eastAsia="Times New Roman" w:hAnsi="Palatino Linotype" w:cs="Arial"/>
          <w:i/>
          <w:iCs/>
          <w:color w:val="000000"/>
        </w:rPr>
        <w:t>neuf</w:t>
      </w:r>
      <w:r w:rsidR="00CD7ABA">
        <w:rPr>
          <w:rFonts w:ascii="Palatino Linotype" w:eastAsia="Times New Roman" w:hAnsi="Palatino Linotype" w:cs="Arial"/>
          <w:color w:val="000000"/>
        </w:rPr>
        <w:t> </w:t>
      </w:r>
      <w:r w:rsidR="00650B21" w:rsidRPr="009F6A94">
        <w:rPr>
          <w:rFonts w:ascii="Palatino Linotype" w:eastAsia="Times New Roman" w:hAnsi="Palatino Linotype" w:cs="Arial"/>
          <w:color w:val="000000"/>
        </w:rPr>
        <w:t>(19)</w:t>
      </w:r>
      <w:r w:rsidR="00FE672A" w:rsidRPr="009F6A94">
        <w:rPr>
          <w:rFonts w:ascii="Palatino Linotype" w:eastAsia="Times New Roman" w:hAnsi="Palatino Linotype" w:cs="Arial"/>
          <w:color w:val="000000"/>
        </w:rPr>
        <w:t xml:space="preserve"> Tribunaux </w:t>
      </w:r>
      <w:r w:rsidR="00CD7ABA">
        <w:rPr>
          <w:rFonts w:ascii="Palatino Linotype" w:eastAsia="Times New Roman" w:hAnsi="Palatino Linotype" w:cs="Arial"/>
          <w:color w:val="000000"/>
        </w:rPr>
        <w:t xml:space="preserve">de paix </w:t>
      </w:r>
      <w:r w:rsidR="00FE672A" w:rsidRPr="009F6A94">
        <w:rPr>
          <w:rFonts w:ascii="Palatino Linotype" w:eastAsia="Times New Roman" w:hAnsi="Palatino Linotype" w:cs="Arial"/>
          <w:color w:val="000000"/>
        </w:rPr>
        <w:t xml:space="preserve">soit 13 %, </w:t>
      </w:r>
      <w:r w:rsidR="00650B21" w:rsidRPr="009F6A94">
        <w:rPr>
          <w:rFonts w:ascii="Palatino Linotype" w:eastAsia="Times New Roman" w:hAnsi="Palatino Linotype" w:cs="Arial"/>
          <w:color w:val="000000"/>
        </w:rPr>
        <w:t xml:space="preserve">disposent d'une seule photocopieuse. Pour </w:t>
      </w:r>
      <w:r w:rsidR="00650B21" w:rsidRPr="009F6A94">
        <w:rPr>
          <w:rFonts w:ascii="Palatino Linotype" w:eastAsia="Times New Roman" w:hAnsi="Palatino Linotype" w:cs="Arial"/>
          <w:i/>
          <w:iCs/>
          <w:color w:val="000000"/>
        </w:rPr>
        <w:t>quinze</w:t>
      </w:r>
      <w:r w:rsidR="00650B21" w:rsidRPr="009F6A94">
        <w:rPr>
          <w:rFonts w:ascii="Palatino Linotype" w:eastAsia="Times New Roman" w:hAnsi="Palatino Linotype" w:cs="Arial"/>
          <w:color w:val="000000"/>
        </w:rPr>
        <w:t xml:space="preserve"> (15) </w:t>
      </w:r>
      <w:r w:rsidR="0027139A" w:rsidRPr="009F6A94">
        <w:rPr>
          <w:rFonts w:ascii="Palatino Linotype" w:eastAsia="Times New Roman" w:hAnsi="Palatino Linotype" w:cs="Arial"/>
          <w:color w:val="000000"/>
        </w:rPr>
        <w:t>T</w:t>
      </w:r>
      <w:r w:rsidR="00650B21" w:rsidRPr="009F6A94">
        <w:rPr>
          <w:rFonts w:ascii="Palatino Linotype" w:eastAsia="Times New Roman" w:hAnsi="Palatino Linotype" w:cs="Arial"/>
          <w:color w:val="000000"/>
        </w:rPr>
        <w:t xml:space="preserve">ribunaux de paix, </w:t>
      </w:r>
      <w:r w:rsidR="00FE672A" w:rsidRPr="009F6A94">
        <w:rPr>
          <w:rFonts w:ascii="Palatino Linotype" w:eastAsia="Times New Roman" w:hAnsi="Palatino Linotype" w:cs="Arial"/>
          <w:color w:val="000000"/>
        </w:rPr>
        <w:t xml:space="preserve">soit 10 %, </w:t>
      </w:r>
      <w:r w:rsidR="00650B21" w:rsidRPr="009F6A94">
        <w:rPr>
          <w:rFonts w:ascii="Palatino Linotype" w:eastAsia="Times New Roman" w:hAnsi="Palatino Linotype" w:cs="Arial"/>
          <w:color w:val="000000"/>
        </w:rPr>
        <w:t xml:space="preserve">l'information n'est pas disponible. </w:t>
      </w:r>
    </w:p>
    <w:p w14:paraId="18F8359A" w14:textId="77777777" w:rsidR="009F6A94" w:rsidRPr="009F6A94" w:rsidRDefault="009F6A94" w:rsidP="009F6A94">
      <w:pPr>
        <w:pStyle w:val="ListParagraph"/>
        <w:spacing w:after="0" w:line="240" w:lineRule="auto"/>
        <w:ind w:left="144"/>
        <w:rPr>
          <w:rFonts w:ascii="Palatino Linotype" w:eastAsia="Times New Roman" w:hAnsi="Palatino Linotype" w:cs="Calibri"/>
          <w:color w:val="000000"/>
        </w:rPr>
      </w:pPr>
    </w:p>
    <w:p w14:paraId="6A02C1F2" w14:textId="0A7FE664" w:rsidR="00650B21" w:rsidRPr="009F6A94" w:rsidRDefault="00CD75B3" w:rsidP="00AC7586">
      <w:pPr>
        <w:pStyle w:val="ListParagraph"/>
        <w:numPr>
          <w:ilvl w:val="0"/>
          <w:numId w:val="9"/>
        </w:numPr>
        <w:spacing w:after="0" w:line="240" w:lineRule="auto"/>
        <w:ind w:left="144" w:firstLine="0"/>
        <w:jc w:val="both"/>
        <w:rPr>
          <w:rFonts w:ascii="Palatino Linotype" w:eastAsia="Times New Roman" w:hAnsi="Palatino Linotype" w:cs="Arial"/>
          <w:color w:val="000000"/>
        </w:rPr>
      </w:pPr>
      <w:r w:rsidRPr="009F6A94">
        <w:rPr>
          <w:rFonts w:ascii="Palatino Linotype" w:eastAsia="Times New Roman" w:hAnsi="Palatino Linotype" w:cs="Calibri"/>
          <w:color w:val="000000"/>
        </w:rPr>
        <w:t>A</w:t>
      </w:r>
      <w:r w:rsidR="00FE672A" w:rsidRPr="009F6A94">
        <w:rPr>
          <w:rFonts w:ascii="Palatino Linotype" w:eastAsia="Times New Roman" w:hAnsi="Palatino Linotype" w:cs="Calibri"/>
          <w:color w:val="000000"/>
        </w:rPr>
        <w:t>u Tribunal de paix de</w:t>
      </w:r>
      <w:r w:rsidRPr="009F6A94">
        <w:rPr>
          <w:rFonts w:ascii="Palatino Linotype" w:eastAsia="Times New Roman" w:hAnsi="Palatino Linotype" w:cs="Calibri"/>
          <w:color w:val="000000"/>
        </w:rPr>
        <w:t xml:space="preserve"> </w:t>
      </w:r>
      <w:r w:rsidRPr="009F6A94">
        <w:rPr>
          <w:rFonts w:ascii="Palatino Linotype" w:eastAsia="Times New Roman" w:hAnsi="Palatino Linotype" w:cs="Calibri"/>
          <w:i/>
          <w:iCs/>
          <w:color w:val="000000"/>
        </w:rPr>
        <w:t>Thomassique</w:t>
      </w:r>
      <w:r w:rsidRPr="009F6A94">
        <w:rPr>
          <w:rFonts w:ascii="Palatino Linotype" w:eastAsia="Times New Roman" w:hAnsi="Palatino Linotype" w:cs="Calibri"/>
          <w:color w:val="000000"/>
        </w:rPr>
        <w:t xml:space="preserve"> o</w:t>
      </w:r>
      <w:r w:rsidR="00FE672A" w:rsidRPr="009F6A94">
        <w:rPr>
          <w:rFonts w:ascii="Palatino Linotype" w:eastAsia="Times New Roman" w:hAnsi="Palatino Linotype" w:cs="Calibri"/>
          <w:color w:val="000000"/>
        </w:rPr>
        <w:t>ù</w:t>
      </w:r>
      <w:r w:rsidRPr="009F6A94">
        <w:rPr>
          <w:rFonts w:ascii="Palatino Linotype" w:eastAsia="Times New Roman" w:hAnsi="Palatino Linotype" w:cs="Calibri"/>
          <w:color w:val="000000"/>
        </w:rPr>
        <w:t xml:space="preserve"> il y a </w:t>
      </w:r>
      <w:r w:rsidRPr="009F6A94">
        <w:rPr>
          <w:rFonts w:ascii="Palatino Linotype" w:eastAsia="Times New Roman" w:hAnsi="Palatino Linotype" w:cs="Calibri"/>
          <w:i/>
          <w:iCs/>
          <w:color w:val="000000"/>
        </w:rPr>
        <w:t xml:space="preserve">six </w:t>
      </w:r>
      <w:r w:rsidRPr="009F6A94">
        <w:rPr>
          <w:rFonts w:ascii="Palatino Linotype" w:eastAsia="Times New Roman" w:hAnsi="Palatino Linotype" w:cs="Calibri"/>
          <w:color w:val="000000"/>
        </w:rPr>
        <w:t>(6) classeurs</w:t>
      </w:r>
      <w:r w:rsidRPr="009F6A94">
        <w:rPr>
          <w:rFonts w:ascii="Palatino Linotype" w:eastAsia="Times New Roman" w:hAnsi="Palatino Linotype" w:cs="Calibri"/>
          <w:i/>
          <w:iCs/>
          <w:color w:val="000000"/>
        </w:rPr>
        <w:t>, quinze</w:t>
      </w:r>
      <w:r w:rsidRPr="009F6A94">
        <w:rPr>
          <w:rFonts w:ascii="Palatino Linotype" w:eastAsia="Times New Roman" w:hAnsi="Palatino Linotype" w:cs="Calibri"/>
          <w:color w:val="000000"/>
        </w:rPr>
        <w:t xml:space="preserve"> (15) chaises et </w:t>
      </w:r>
      <w:r w:rsidRPr="009F6A94">
        <w:rPr>
          <w:rFonts w:ascii="Palatino Linotype" w:eastAsia="Times New Roman" w:hAnsi="Palatino Linotype" w:cs="Calibri"/>
          <w:i/>
          <w:iCs/>
          <w:color w:val="000000"/>
        </w:rPr>
        <w:t>six</w:t>
      </w:r>
      <w:r w:rsidRPr="009F6A94">
        <w:rPr>
          <w:rFonts w:ascii="Palatino Linotype" w:eastAsia="Times New Roman" w:hAnsi="Palatino Linotype" w:cs="Calibri"/>
          <w:color w:val="000000"/>
        </w:rPr>
        <w:t xml:space="preserve"> (6) meubles de bureau, il a été rapporté que les matériels ne sont pas encore ouverts</w:t>
      </w:r>
      <w:r w:rsidR="00B8764B">
        <w:rPr>
          <w:rFonts w:ascii="Palatino Linotype" w:eastAsia="Times New Roman" w:hAnsi="Palatino Linotype" w:cs="Calibri"/>
          <w:color w:val="000000"/>
        </w:rPr>
        <w:t xml:space="preserve"> et installés</w:t>
      </w:r>
      <w:r w:rsidRPr="009F6A94">
        <w:rPr>
          <w:rFonts w:ascii="Palatino Linotype" w:eastAsia="Times New Roman" w:hAnsi="Palatino Linotype" w:cs="Calibri"/>
          <w:color w:val="000000"/>
        </w:rPr>
        <w:t xml:space="preserve">. </w:t>
      </w:r>
    </w:p>
    <w:p w14:paraId="63465785" w14:textId="778BBD2E" w:rsidR="00CD75B3" w:rsidRDefault="00CD75B3" w:rsidP="00E01BCD">
      <w:pPr>
        <w:spacing w:after="0" w:line="240" w:lineRule="auto"/>
        <w:jc w:val="both"/>
        <w:rPr>
          <w:rFonts w:ascii="Palatino Linotype" w:eastAsia="Times New Roman" w:hAnsi="Palatino Linotype" w:cs="Calibri"/>
          <w:color w:val="000000"/>
        </w:rPr>
      </w:pPr>
    </w:p>
    <w:p w14:paraId="7B9226F1" w14:textId="2E252450" w:rsidR="00FD4A32" w:rsidRPr="002D6ADA" w:rsidRDefault="00FD4A32" w:rsidP="00257065">
      <w:pPr>
        <w:pStyle w:val="ListParagraph"/>
        <w:numPr>
          <w:ilvl w:val="0"/>
          <w:numId w:val="29"/>
        </w:numPr>
        <w:spacing w:after="0" w:line="240" w:lineRule="auto"/>
        <w:jc w:val="both"/>
        <w:rPr>
          <w:rFonts w:ascii="Palatino Linotype" w:eastAsia="Times New Roman" w:hAnsi="Palatino Linotype" w:cs="Calibri"/>
          <w:b/>
          <w:bCs/>
          <w:i/>
          <w:iCs/>
          <w:color w:val="000000"/>
          <w:u w:val="single"/>
        </w:rPr>
      </w:pPr>
      <w:r w:rsidRPr="002D6ADA">
        <w:rPr>
          <w:rFonts w:ascii="Palatino Linotype" w:eastAsia="Times New Roman" w:hAnsi="Palatino Linotype" w:cs="Calibri"/>
          <w:b/>
          <w:bCs/>
          <w:i/>
          <w:iCs/>
          <w:color w:val="000000"/>
          <w:u w:val="single"/>
        </w:rPr>
        <w:t xml:space="preserve">Alimentation en énergie électrique </w:t>
      </w:r>
      <w:r w:rsidR="00257065" w:rsidRPr="002D6ADA">
        <w:rPr>
          <w:rFonts w:ascii="Palatino Linotype" w:eastAsia="Times New Roman" w:hAnsi="Palatino Linotype" w:cs="Calibri"/>
          <w:b/>
          <w:bCs/>
          <w:i/>
          <w:iCs/>
          <w:color w:val="000000"/>
          <w:u w:val="single"/>
        </w:rPr>
        <w:t xml:space="preserve">et véhicules roulants </w:t>
      </w:r>
    </w:p>
    <w:p w14:paraId="22746775" w14:textId="77777777" w:rsidR="00257065" w:rsidRDefault="00257065" w:rsidP="00257065">
      <w:pPr>
        <w:spacing w:after="0" w:line="240" w:lineRule="auto"/>
        <w:ind w:left="144"/>
        <w:jc w:val="both"/>
        <w:rPr>
          <w:rFonts w:ascii="Palatino Linotype" w:eastAsia="Times New Roman" w:hAnsi="Palatino Linotype" w:cs="Calibri"/>
          <w:b/>
          <w:bCs/>
          <w:i/>
          <w:iCs/>
          <w:color w:val="000000"/>
        </w:rPr>
      </w:pPr>
    </w:p>
    <w:p w14:paraId="61EEEA00" w14:textId="3A27C319" w:rsidR="00257065" w:rsidRPr="00257065" w:rsidRDefault="00257065" w:rsidP="00257065">
      <w:pPr>
        <w:pStyle w:val="ListParagraph"/>
        <w:numPr>
          <w:ilvl w:val="0"/>
          <w:numId w:val="14"/>
        </w:numPr>
        <w:spacing w:after="0" w:line="240" w:lineRule="auto"/>
        <w:jc w:val="both"/>
        <w:rPr>
          <w:rFonts w:ascii="Palatino Linotype" w:eastAsia="Times New Roman" w:hAnsi="Palatino Linotype" w:cs="Calibri"/>
          <w:b/>
          <w:bCs/>
          <w:i/>
          <w:iCs/>
          <w:color w:val="000000"/>
        </w:rPr>
      </w:pPr>
      <w:r w:rsidRPr="00257065">
        <w:rPr>
          <w:rFonts w:ascii="Palatino Linotype" w:eastAsia="Times New Roman" w:hAnsi="Palatino Linotype" w:cs="Calibri"/>
          <w:b/>
          <w:bCs/>
          <w:i/>
          <w:iCs/>
          <w:color w:val="000000"/>
        </w:rPr>
        <w:t xml:space="preserve">Alimentation en énergie </w:t>
      </w:r>
    </w:p>
    <w:p w14:paraId="0599F36A" w14:textId="7E1BD111" w:rsidR="00FD4A32" w:rsidRDefault="00FD4A32" w:rsidP="00E01BCD">
      <w:pPr>
        <w:spacing w:after="0" w:line="240" w:lineRule="auto"/>
        <w:jc w:val="both"/>
        <w:rPr>
          <w:rFonts w:ascii="Palatino Linotype" w:eastAsia="Times New Roman" w:hAnsi="Palatino Linotype" w:cs="Calibri"/>
          <w:color w:val="000000"/>
        </w:rPr>
      </w:pPr>
    </w:p>
    <w:p w14:paraId="686224E9" w14:textId="73C85B6A" w:rsidR="009F6A94" w:rsidRPr="008E3244" w:rsidRDefault="00C52062" w:rsidP="00B8764B">
      <w:pPr>
        <w:pStyle w:val="ListParagraph"/>
        <w:numPr>
          <w:ilvl w:val="0"/>
          <w:numId w:val="9"/>
        </w:numPr>
        <w:spacing w:after="0" w:line="240" w:lineRule="auto"/>
        <w:ind w:left="144" w:firstLine="0"/>
        <w:jc w:val="both"/>
        <w:rPr>
          <w:rFonts w:ascii="Palatino Linotype" w:eastAsia="Times New Roman" w:hAnsi="Palatino Linotype" w:cs="Calibri"/>
        </w:rPr>
      </w:pPr>
      <w:r w:rsidRPr="00DB13AE">
        <w:rPr>
          <w:noProof/>
        </w:rPr>
        <mc:AlternateContent>
          <mc:Choice Requires="wps">
            <w:drawing>
              <wp:anchor distT="45720" distB="45720" distL="114300" distR="114300" simplePos="0" relativeHeight="251684864" behindDoc="0" locked="0" layoutInCell="1" allowOverlap="1" wp14:anchorId="6867F2E8" wp14:editId="6DF1920A">
                <wp:simplePos x="0" y="0"/>
                <wp:positionH relativeFrom="margin">
                  <wp:posOffset>4000500</wp:posOffset>
                </wp:positionH>
                <wp:positionV relativeFrom="paragraph">
                  <wp:posOffset>93980</wp:posOffset>
                </wp:positionV>
                <wp:extent cx="1943100" cy="12668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668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C4241AD" w14:textId="6A135372" w:rsidR="00C52062" w:rsidRPr="009718E7" w:rsidRDefault="00C52062" w:rsidP="00C52062">
                            <w:pPr>
                              <w:spacing w:after="0" w:line="240" w:lineRule="auto"/>
                              <w:jc w:val="both"/>
                              <w:rPr>
                                <w:rFonts w:ascii="Palatino Linotype" w:hAnsi="Palatino Linotype"/>
                                <w:i/>
                                <w:iCs/>
                              </w:rPr>
                            </w:pPr>
                            <w:r w:rsidRPr="009718E7">
                              <w:rPr>
                                <w:rFonts w:ascii="Palatino Linotype" w:hAnsi="Palatino Linotype"/>
                                <w:b/>
                                <w:bCs/>
                                <w:i/>
                                <w:iCs/>
                              </w:rPr>
                              <w:t>Alimentation en énergie électrique :</w:t>
                            </w:r>
                            <w:r>
                              <w:rPr>
                                <w:rFonts w:ascii="Palatino Linotype" w:hAnsi="Palatino Linotype"/>
                                <w:b/>
                                <w:bCs/>
                                <w:i/>
                                <w:iCs/>
                              </w:rPr>
                              <w:t xml:space="preserve"> </w:t>
                            </w:r>
                            <w:r>
                              <w:rPr>
                                <w:rFonts w:ascii="Palatino Linotype" w:hAnsi="Palatino Linotype"/>
                                <w:i/>
                                <w:iCs/>
                              </w:rPr>
                              <w:t xml:space="preserve">Le Tribunal de paix de la Croix-des-Bouquets est débranché </w:t>
                            </w:r>
                            <w:r w:rsidR="008E3244">
                              <w:rPr>
                                <w:rFonts w:ascii="Palatino Linotype" w:hAnsi="Palatino Linotype"/>
                                <w:i/>
                                <w:iCs/>
                              </w:rPr>
                              <w:t>par l’Electricité d’Haïti (</w:t>
                            </w:r>
                            <w:proofErr w:type="spellStart"/>
                            <w:r w:rsidR="008E3244">
                              <w:rPr>
                                <w:rFonts w:ascii="Palatino Linotype" w:hAnsi="Palatino Linotype"/>
                                <w:i/>
                                <w:iCs/>
                              </w:rPr>
                              <w:t>Ed’H</w:t>
                            </w:r>
                            <w:proofErr w:type="spellEnd"/>
                            <w:r w:rsidR="008E3244">
                              <w:rPr>
                                <w:rFonts w:ascii="Palatino Linotype" w:hAnsi="Palatino Linotype"/>
                                <w:i/>
                                <w:iCs/>
                              </w:rPr>
                              <w:t xml:space="preserve">) </w:t>
                            </w:r>
                            <w:r>
                              <w:rPr>
                                <w:rFonts w:ascii="Palatino Linotype" w:hAnsi="Palatino Linotype"/>
                                <w:i/>
                                <w:iCs/>
                              </w:rPr>
                              <w:t>pour</w:t>
                            </w:r>
                            <w:r w:rsidR="008E3244">
                              <w:rPr>
                                <w:rFonts w:ascii="Palatino Linotype" w:hAnsi="Palatino Linotype"/>
                                <w:i/>
                                <w:iCs/>
                              </w:rPr>
                              <w:t xml:space="preserve"> non</w:t>
                            </w:r>
                            <w:r w:rsidR="006D7F36">
                              <w:rPr>
                                <w:rFonts w:ascii="Palatino Linotype" w:hAnsi="Palatino Linotype"/>
                                <w:i/>
                                <w:iCs/>
                              </w:rPr>
                              <w:noBreakHyphen/>
                            </w:r>
                            <w:r w:rsidR="008E3244">
                              <w:rPr>
                                <w:rFonts w:ascii="Palatino Linotype" w:hAnsi="Palatino Linotype"/>
                                <w:i/>
                                <w:iCs/>
                              </w:rPr>
                              <w:t xml:space="preserve">paiement. </w:t>
                            </w:r>
                            <w:r>
                              <w:rPr>
                                <w:rFonts w:ascii="Palatino Linotype" w:hAnsi="Palatino Linotype"/>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7F2E8" id="_x0000_s1048" type="#_x0000_t202" style="position:absolute;left:0;text-align:left;margin-left:315pt;margin-top:7.4pt;width:153pt;height:99.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" fillcolor="white [3201]" strokecolor="#c17529 [3209]" strokeweight="2pt">
                <v:textbox>
                  <w:txbxContent>
                    <w:p w14:paraId="3C4241AD" w14:textId="6A135372" w:rsidR="00C52062" w:rsidRPr="009718E7" w:rsidRDefault="00C52062" w:rsidP="00C52062">
                      <w:pPr>
                        <w:spacing w:after="0" w:line="240" w:lineRule="auto"/>
                        <w:jc w:val="both"/>
                        <w:rPr>
                          <w:rFonts w:ascii="Palatino Linotype" w:hAnsi="Palatino Linotype"/>
                          <w:i/>
                          <w:iCs/>
                        </w:rPr>
                      </w:pPr>
                      <w:r w:rsidRPr="009718E7">
                        <w:rPr>
                          <w:rFonts w:ascii="Palatino Linotype" w:hAnsi="Palatino Linotype"/>
                          <w:b/>
                          <w:bCs/>
                          <w:i/>
                          <w:iCs/>
                        </w:rPr>
                        <w:t>Alimentation en énergie électrique :</w:t>
                      </w:r>
                      <w:r>
                        <w:rPr>
                          <w:rFonts w:ascii="Palatino Linotype" w:hAnsi="Palatino Linotype"/>
                          <w:b/>
                          <w:bCs/>
                          <w:i/>
                          <w:iCs/>
                        </w:rPr>
                        <w:t xml:space="preserve"> </w:t>
                      </w:r>
                      <w:r>
                        <w:rPr>
                          <w:rFonts w:ascii="Palatino Linotype" w:hAnsi="Palatino Linotype"/>
                          <w:i/>
                          <w:iCs/>
                        </w:rPr>
                        <w:t xml:space="preserve">Le Tribunal de paix de la Croix-des-Bouquets est débranché </w:t>
                      </w:r>
                      <w:r w:rsidR="008E3244">
                        <w:rPr>
                          <w:rFonts w:ascii="Palatino Linotype" w:hAnsi="Palatino Linotype"/>
                          <w:i/>
                          <w:iCs/>
                        </w:rPr>
                        <w:t>par l’Electricité d’Haïti (</w:t>
                      </w:r>
                      <w:proofErr w:type="spellStart"/>
                      <w:r w:rsidR="008E3244">
                        <w:rPr>
                          <w:rFonts w:ascii="Palatino Linotype" w:hAnsi="Palatino Linotype"/>
                          <w:i/>
                          <w:iCs/>
                        </w:rPr>
                        <w:t>Ed’H</w:t>
                      </w:r>
                      <w:proofErr w:type="spellEnd"/>
                      <w:r w:rsidR="008E3244">
                        <w:rPr>
                          <w:rFonts w:ascii="Palatino Linotype" w:hAnsi="Palatino Linotype"/>
                          <w:i/>
                          <w:iCs/>
                        </w:rPr>
                        <w:t xml:space="preserve">) </w:t>
                      </w:r>
                      <w:r>
                        <w:rPr>
                          <w:rFonts w:ascii="Palatino Linotype" w:hAnsi="Palatino Linotype"/>
                          <w:i/>
                          <w:iCs/>
                        </w:rPr>
                        <w:t>pour</w:t>
                      </w:r>
                      <w:r w:rsidR="008E3244">
                        <w:rPr>
                          <w:rFonts w:ascii="Palatino Linotype" w:hAnsi="Palatino Linotype"/>
                          <w:i/>
                          <w:iCs/>
                        </w:rPr>
                        <w:t xml:space="preserve"> non</w:t>
                      </w:r>
                      <w:r w:rsidR="006D7F36">
                        <w:rPr>
                          <w:rFonts w:ascii="Palatino Linotype" w:hAnsi="Palatino Linotype"/>
                          <w:i/>
                          <w:iCs/>
                        </w:rPr>
                        <w:noBreakHyphen/>
                      </w:r>
                      <w:r w:rsidR="008E3244">
                        <w:rPr>
                          <w:rFonts w:ascii="Palatino Linotype" w:hAnsi="Palatino Linotype"/>
                          <w:i/>
                          <w:iCs/>
                        </w:rPr>
                        <w:t xml:space="preserve">paiement. </w:t>
                      </w:r>
                      <w:r>
                        <w:rPr>
                          <w:rFonts w:ascii="Palatino Linotype" w:hAnsi="Palatino Linotype"/>
                          <w:i/>
                          <w:iCs/>
                        </w:rPr>
                        <w:t xml:space="preserve"> </w:t>
                      </w:r>
                    </w:p>
                  </w:txbxContent>
                </v:textbox>
                <w10:wrap type="square" anchorx="margin"/>
              </v:shape>
            </w:pict>
          </mc:Fallback>
        </mc:AlternateContent>
      </w:r>
      <w:r w:rsidR="00F35FAE" w:rsidRPr="009F6A94">
        <w:rPr>
          <w:rFonts w:ascii="Palatino Linotype" w:eastAsia="Times New Roman" w:hAnsi="Palatino Linotype" w:cs="Calibri"/>
          <w:i/>
          <w:iCs/>
          <w:color w:val="000000"/>
        </w:rPr>
        <w:t xml:space="preserve">Quatre-vingt-dix-neuf </w:t>
      </w:r>
      <w:r w:rsidR="00F35FAE" w:rsidRPr="009F6A94">
        <w:rPr>
          <w:rFonts w:ascii="Palatino Linotype" w:eastAsia="Times New Roman" w:hAnsi="Palatino Linotype" w:cs="Calibri"/>
          <w:color w:val="000000"/>
        </w:rPr>
        <w:t>(</w:t>
      </w:r>
      <w:r w:rsidR="00B8764B">
        <w:rPr>
          <w:rFonts w:ascii="Palatino Linotype" w:eastAsia="Times New Roman" w:hAnsi="Palatino Linotype" w:cs="Calibri"/>
          <w:color w:val="000000"/>
        </w:rPr>
        <w:t>9</w:t>
      </w:r>
      <w:r w:rsidR="00F35FAE" w:rsidRPr="009F6A94">
        <w:rPr>
          <w:rFonts w:ascii="Palatino Linotype" w:eastAsia="Times New Roman" w:hAnsi="Palatino Linotype" w:cs="Calibri"/>
          <w:color w:val="000000"/>
        </w:rPr>
        <w:t>9) parmi les T</w:t>
      </w:r>
      <w:r w:rsidR="00FD4A32" w:rsidRPr="009F6A94">
        <w:rPr>
          <w:rFonts w:ascii="Palatino Linotype" w:eastAsia="Times New Roman" w:hAnsi="Palatino Linotype" w:cs="Calibri"/>
          <w:color w:val="000000"/>
        </w:rPr>
        <w:t xml:space="preserve">ribunaux de paix </w:t>
      </w:r>
      <w:r w:rsidR="00F35FAE" w:rsidRPr="009F6A94">
        <w:rPr>
          <w:rFonts w:ascii="Palatino Linotype" w:eastAsia="Times New Roman" w:hAnsi="Palatino Linotype" w:cs="Calibri"/>
          <w:color w:val="000000"/>
        </w:rPr>
        <w:t xml:space="preserve">visités, soit 69 % d’entre eux, </w:t>
      </w:r>
      <w:r w:rsidR="00FD4A32" w:rsidRPr="009F6A94">
        <w:rPr>
          <w:rFonts w:ascii="Palatino Linotype" w:eastAsia="Times New Roman" w:hAnsi="Palatino Linotype" w:cs="Calibri"/>
          <w:color w:val="000000"/>
        </w:rPr>
        <w:t xml:space="preserve">ne sont pas alimentés en courant de ville. </w:t>
      </w:r>
      <w:r w:rsidR="00FD4A32" w:rsidRPr="009F6A94">
        <w:rPr>
          <w:rFonts w:ascii="Palatino Linotype" w:eastAsia="Times New Roman" w:hAnsi="Palatino Linotype" w:cs="Calibri"/>
          <w:i/>
          <w:iCs/>
          <w:color w:val="000000"/>
        </w:rPr>
        <w:t>Vingt-</w:t>
      </w:r>
      <w:r w:rsidR="00E4488D" w:rsidRPr="009F6A94">
        <w:rPr>
          <w:rFonts w:ascii="Palatino Linotype" w:eastAsia="Times New Roman" w:hAnsi="Palatino Linotype" w:cs="Calibri"/>
          <w:i/>
          <w:iCs/>
          <w:color w:val="000000"/>
        </w:rPr>
        <w:t>cinq</w:t>
      </w:r>
      <w:r w:rsidR="00FD4A32" w:rsidRPr="009F6A94">
        <w:rPr>
          <w:rFonts w:ascii="Palatino Linotype" w:eastAsia="Times New Roman" w:hAnsi="Palatino Linotype" w:cs="Calibri"/>
          <w:color w:val="000000"/>
        </w:rPr>
        <w:t xml:space="preserve"> (2</w:t>
      </w:r>
      <w:r w:rsidR="00E4488D" w:rsidRPr="009F6A94">
        <w:rPr>
          <w:rFonts w:ascii="Palatino Linotype" w:eastAsia="Times New Roman" w:hAnsi="Palatino Linotype" w:cs="Calibri"/>
          <w:color w:val="000000"/>
        </w:rPr>
        <w:t>5</w:t>
      </w:r>
      <w:r w:rsidR="00FD4A32" w:rsidRPr="009F6A94">
        <w:rPr>
          <w:rFonts w:ascii="Palatino Linotype" w:eastAsia="Times New Roman" w:hAnsi="Palatino Linotype" w:cs="Calibri"/>
          <w:color w:val="000000"/>
        </w:rPr>
        <w:t>)</w:t>
      </w:r>
      <w:r w:rsidR="00F35FAE" w:rsidRPr="009F6A94">
        <w:rPr>
          <w:rFonts w:ascii="Palatino Linotype" w:eastAsia="Times New Roman" w:hAnsi="Palatino Linotype" w:cs="Calibri"/>
          <w:color w:val="000000"/>
        </w:rPr>
        <w:t xml:space="preserve"> soit 17</w:t>
      </w:r>
      <w:r w:rsidR="00DB1642">
        <w:rPr>
          <w:rFonts w:ascii="Palatino Linotype" w:eastAsia="Times New Roman" w:hAnsi="Palatino Linotype" w:cs="Calibri"/>
          <w:color w:val="000000"/>
        </w:rPr>
        <w:t>.5</w:t>
      </w:r>
      <w:r w:rsidR="00F35FAE" w:rsidRPr="009F6A94">
        <w:rPr>
          <w:rFonts w:ascii="Palatino Linotype" w:eastAsia="Times New Roman" w:hAnsi="Palatino Linotype" w:cs="Calibri"/>
          <w:color w:val="000000"/>
        </w:rPr>
        <w:t xml:space="preserve"> %,</w:t>
      </w:r>
      <w:r w:rsidR="00FD4A32" w:rsidRPr="009F6A94">
        <w:rPr>
          <w:rFonts w:ascii="Palatino Linotype" w:eastAsia="Times New Roman" w:hAnsi="Palatino Linotype" w:cs="Calibri"/>
          <w:color w:val="000000"/>
        </w:rPr>
        <w:t xml:space="preserve"> sont alimentés de manière très irrégulière. </w:t>
      </w:r>
      <w:r w:rsidR="00F35FAE" w:rsidRPr="00B8764B">
        <w:rPr>
          <w:rFonts w:ascii="Palatino Linotype" w:eastAsia="Times New Roman" w:hAnsi="Palatino Linotype" w:cs="Calibri"/>
          <w:color w:val="000000"/>
        </w:rPr>
        <w:t xml:space="preserve">Par exemple, selon les répondants-tes, </w:t>
      </w:r>
      <w:r w:rsidR="00B8764B">
        <w:rPr>
          <w:rFonts w:ascii="Palatino Linotype" w:eastAsia="Times New Roman" w:hAnsi="Palatino Linotype" w:cs="Calibri"/>
          <w:color w:val="000000"/>
        </w:rPr>
        <w:t xml:space="preserve">si </w:t>
      </w:r>
      <w:r w:rsidR="00F35FAE" w:rsidRPr="00B8764B">
        <w:rPr>
          <w:rFonts w:ascii="Palatino Linotype" w:eastAsia="Times New Roman" w:hAnsi="Palatino Linotype" w:cs="Calibri"/>
          <w:color w:val="000000"/>
        </w:rPr>
        <w:t xml:space="preserve">le Tribunal de paix de </w:t>
      </w:r>
      <w:r w:rsidR="00F35FAE" w:rsidRPr="00B8764B">
        <w:rPr>
          <w:rFonts w:ascii="Palatino Linotype" w:eastAsia="Times New Roman" w:hAnsi="Palatino Linotype" w:cs="Calibri"/>
          <w:i/>
          <w:iCs/>
          <w:color w:val="000000"/>
        </w:rPr>
        <w:t>C</w:t>
      </w:r>
      <w:r w:rsidR="00FD4A32" w:rsidRPr="00B8764B">
        <w:rPr>
          <w:rFonts w:ascii="Palatino Linotype" w:eastAsia="Times New Roman" w:hAnsi="Palatino Linotype" w:cs="Calibri"/>
          <w:i/>
          <w:iCs/>
          <w:color w:val="000000"/>
        </w:rPr>
        <w:t>ité Soleil</w:t>
      </w:r>
      <w:r w:rsidR="00FD4A32" w:rsidRPr="00B8764B">
        <w:rPr>
          <w:rFonts w:ascii="Palatino Linotype" w:eastAsia="Times New Roman" w:hAnsi="Palatino Linotype" w:cs="Calibri"/>
          <w:color w:val="000000"/>
        </w:rPr>
        <w:t xml:space="preserve"> est </w:t>
      </w:r>
      <w:r w:rsidR="00B8764B">
        <w:rPr>
          <w:rFonts w:ascii="Palatino Linotype" w:eastAsia="Times New Roman" w:hAnsi="Palatino Linotype" w:cs="Calibri"/>
          <w:color w:val="000000"/>
        </w:rPr>
        <w:t xml:space="preserve">parfois </w:t>
      </w:r>
      <w:r w:rsidR="00FD4A32" w:rsidRPr="00B8764B">
        <w:rPr>
          <w:rFonts w:ascii="Palatino Linotype" w:eastAsia="Times New Roman" w:hAnsi="Palatino Linotype" w:cs="Calibri"/>
          <w:color w:val="000000"/>
        </w:rPr>
        <w:t xml:space="preserve">alimenté </w:t>
      </w:r>
      <w:r w:rsidR="00B8764B">
        <w:rPr>
          <w:rFonts w:ascii="Palatino Linotype" w:eastAsia="Times New Roman" w:hAnsi="Palatino Linotype" w:cs="Calibri"/>
          <w:color w:val="000000"/>
        </w:rPr>
        <w:t>en courant de ville</w:t>
      </w:r>
      <w:r w:rsidR="00F35FAE" w:rsidRPr="00B8764B">
        <w:rPr>
          <w:rFonts w:ascii="Palatino Linotype" w:eastAsia="Times New Roman" w:hAnsi="Palatino Linotype" w:cs="Calibri"/>
          <w:color w:val="000000"/>
        </w:rPr>
        <w:t>, celui de</w:t>
      </w:r>
      <w:r w:rsidR="00FD4A32" w:rsidRPr="00B8764B">
        <w:rPr>
          <w:rFonts w:ascii="Palatino Linotype" w:eastAsia="Times New Roman" w:hAnsi="Palatino Linotype" w:cs="Calibri"/>
          <w:color w:val="000000"/>
        </w:rPr>
        <w:t xml:space="preserve"> </w:t>
      </w:r>
      <w:r w:rsidR="00FD4A32" w:rsidRPr="00B8764B">
        <w:rPr>
          <w:rFonts w:ascii="Palatino Linotype" w:eastAsia="Times New Roman" w:hAnsi="Palatino Linotype" w:cs="Calibri"/>
          <w:i/>
          <w:iCs/>
          <w:color w:val="000000"/>
        </w:rPr>
        <w:t>Delmas</w:t>
      </w:r>
      <w:r w:rsidR="00FD4A32" w:rsidRPr="00B8764B">
        <w:rPr>
          <w:rFonts w:ascii="Palatino Linotype" w:eastAsia="Times New Roman" w:hAnsi="Palatino Linotype" w:cs="Calibri"/>
          <w:color w:val="000000"/>
        </w:rPr>
        <w:t xml:space="preserve"> </w:t>
      </w:r>
      <w:r w:rsidR="00F35FAE" w:rsidRPr="00B8764B">
        <w:rPr>
          <w:rFonts w:ascii="Palatino Linotype" w:eastAsia="Times New Roman" w:hAnsi="Palatino Linotype" w:cs="Calibri"/>
          <w:color w:val="000000"/>
        </w:rPr>
        <w:t>l’est régulièrement. Pour sa part, l</w:t>
      </w:r>
      <w:r w:rsidR="00FD4A32" w:rsidRPr="00B8764B">
        <w:rPr>
          <w:rFonts w:ascii="Palatino Linotype" w:eastAsia="Times New Roman" w:hAnsi="Palatino Linotype" w:cs="Calibri"/>
          <w:color w:val="000000"/>
        </w:rPr>
        <w:t xml:space="preserve">e </w:t>
      </w:r>
      <w:r w:rsidR="00FD4A32" w:rsidRPr="008E3244">
        <w:rPr>
          <w:rFonts w:ascii="Palatino Linotype" w:eastAsia="Times New Roman" w:hAnsi="Palatino Linotype" w:cs="Calibri"/>
        </w:rPr>
        <w:t>Tribunal de paix de l'</w:t>
      </w:r>
      <w:r w:rsidR="00FD4A32" w:rsidRPr="008E3244">
        <w:rPr>
          <w:rFonts w:ascii="Palatino Linotype" w:eastAsia="Times New Roman" w:hAnsi="Palatino Linotype" w:cs="Calibri"/>
          <w:i/>
          <w:iCs/>
        </w:rPr>
        <w:t>Arcahaie</w:t>
      </w:r>
      <w:r w:rsidR="00FD4A32" w:rsidRPr="008E3244">
        <w:rPr>
          <w:rFonts w:ascii="Palatino Linotype" w:eastAsia="Times New Roman" w:hAnsi="Palatino Linotype" w:cs="Calibri"/>
        </w:rPr>
        <w:t xml:space="preserve"> peut passer jusqu'à </w:t>
      </w:r>
      <w:r w:rsidR="00FD4A32" w:rsidRPr="008E3244">
        <w:rPr>
          <w:rFonts w:ascii="Palatino Linotype" w:eastAsia="Times New Roman" w:hAnsi="Palatino Linotype" w:cs="Calibri"/>
          <w:i/>
          <w:iCs/>
        </w:rPr>
        <w:t>un</w:t>
      </w:r>
      <w:r w:rsidR="00FD4A32" w:rsidRPr="008E3244">
        <w:rPr>
          <w:rFonts w:ascii="Palatino Linotype" w:eastAsia="Times New Roman" w:hAnsi="Palatino Linotype" w:cs="Calibri"/>
        </w:rPr>
        <w:t xml:space="preserve"> (1) mois sans courant</w:t>
      </w:r>
      <w:r w:rsidR="00F35FAE" w:rsidRPr="008E3244">
        <w:rPr>
          <w:rFonts w:ascii="Palatino Linotype" w:eastAsia="Times New Roman" w:hAnsi="Palatino Linotype" w:cs="Calibri"/>
        </w:rPr>
        <w:t xml:space="preserve"> électrique</w:t>
      </w:r>
      <w:r w:rsidR="00FD4A32" w:rsidRPr="008E3244">
        <w:rPr>
          <w:rFonts w:ascii="Palatino Linotype" w:eastAsia="Times New Roman" w:hAnsi="Palatino Linotype" w:cs="Calibri"/>
        </w:rPr>
        <w:t xml:space="preserve">. Le </w:t>
      </w:r>
      <w:r w:rsidR="00F35FAE" w:rsidRPr="008E3244">
        <w:rPr>
          <w:rFonts w:ascii="Palatino Linotype" w:eastAsia="Times New Roman" w:hAnsi="Palatino Linotype" w:cs="Calibri"/>
        </w:rPr>
        <w:t>T</w:t>
      </w:r>
      <w:r w:rsidR="00FD4A32" w:rsidRPr="008E3244">
        <w:rPr>
          <w:rFonts w:ascii="Palatino Linotype" w:eastAsia="Times New Roman" w:hAnsi="Palatino Linotype" w:cs="Calibri"/>
        </w:rPr>
        <w:t xml:space="preserve">ribunal de paix de la </w:t>
      </w:r>
      <w:r w:rsidR="00FD4A32" w:rsidRPr="008E3244">
        <w:rPr>
          <w:rFonts w:ascii="Palatino Linotype" w:eastAsia="Times New Roman" w:hAnsi="Palatino Linotype" w:cs="Calibri"/>
          <w:i/>
          <w:iCs/>
        </w:rPr>
        <w:t>Croix-des-Bouquets</w:t>
      </w:r>
      <w:r w:rsidR="00FD4A32" w:rsidRPr="008E3244">
        <w:rPr>
          <w:rFonts w:ascii="Palatino Linotype" w:eastAsia="Times New Roman" w:hAnsi="Palatino Linotype" w:cs="Calibri"/>
        </w:rPr>
        <w:t xml:space="preserve"> est débranché depuis plus d'une année pour non-paiement. Pour </w:t>
      </w:r>
      <w:r w:rsidR="00FD4A32" w:rsidRPr="008E3244">
        <w:rPr>
          <w:rFonts w:ascii="Palatino Linotype" w:eastAsia="Times New Roman" w:hAnsi="Palatino Linotype" w:cs="Calibri"/>
          <w:i/>
          <w:iCs/>
        </w:rPr>
        <w:t>vingt</w:t>
      </w:r>
      <w:r w:rsidR="00FD4A32" w:rsidRPr="008E3244">
        <w:rPr>
          <w:rFonts w:ascii="Palatino Linotype" w:eastAsia="Times New Roman" w:hAnsi="Palatino Linotype" w:cs="Calibri"/>
        </w:rPr>
        <w:t xml:space="preserve"> (20) </w:t>
      </w:r>
      <w:r w:rsidR="00F35FAE" w:rsidRPr="008E3244">
        <w:rPr>
          <w:rFonts w:ascii="Palatino Linotype" w:eastAsia="Times New Roman" w:hAnsi="Palatino Linotype" w:cs="Calibri"/>
        </w:rPr>
        <w:t>autres T</w:t>
      </w:r>
      <w:r w:rsidR="00FD4A32" w:rsidRPr="008E3244">
        <w:rPr>
          <w:rFonts w:ascii="Palatino Linotype" w:eastAsia="Times New Roman" w:hAnsi="Palatino Linotype" w:cs="Calibri"/>
        </w:rPr>
        <w:t>ribunaux</w:t>
      </w:r>
      <w:r w:rsidR="00F35FAE" w:rsidRPr="008E3244">
        <w:rPr>
          <w:rFonts w:ascii="Palatino Linotype" w:eastAsia="Times New Roman" w:hAnsi="Palatino Linotype" w:cs="Calibri"/>
        </w:rPr>
        <w:t xml:space="preserve"> touchés par cette étude</w:t>
      </w:r>
      <w:r w:rsidR="00FD4A32" w:rsidRPr="008E3244">
        <w:rPr>
          <w:rFonts w:ascii="Palatino Linotype" w:eastAsia="Times New Roman" w:hAnsi="Palatino Linotype" w:cs="Calibri"/>
        </w:rPr>
        <w:t>,</w:t>
      </w:r>
      <w:r w:rsidR="00844DBF" w:rsidRPr="008E3244">
        <w:rPr>
          <w:rFonts w:ascii="Palatino Linotype" w:eastAsia="Times New Roman" w:hAnsi="Palatino Linotype" w:cs="Calibri"/>
        </w:rPr>
        <w:t xml:space="preserve"> soit 14 %</w:t>
      </w:r>
      <w:r w:rsidR="00FD4A32" w:rsidRPr="008E3244">
        <w:rPr>
          <w:rFonts w:ascii="Palatino Linotype" w:eastAsia="Times New Roman" w:hAnsi="Palatino Linotype" w:cs="Calibri"/>
        </w:rPr>
        <w:t xml:space="preserve"> les informations ne sont pas disponi</w:t>
      </w:r>
      <w:r w:rsidR="00E4488D" w:rsidRPr="008E3244">
        <w:rPr>
          <w:rFonts w:ascii="Palatino Linotype" w:eastAsia="Times New Roman" w:hAnsi="Palatino Linotype" w:cs="Calibri"/>
        </w:rPr>
        <w:t>b</w:t>
      </w:r>
      <w:r w:rsidR="00FD4A32" w:rsidRPr="008E3244">
        <w:rPr>
          <w:rFonts w:ascii="Palatino Linotype" w:eastAsia="Times New Roman" w:hAnsi="Palatino Linotype" w:cs="Calibri"/>
        </w:rPr>
        <w:t>les.</w:t>
      </w:r>
    </w:p>
    <w:p w14:paraId="63DE1D60" w14:textId="77777777" w:rsidR="005B2AD8" w:rsidRPr="005B2AD8" w:rsidRDefault="005B2AD8" w:rsidP="005B2AD8">
      <w:pPr>
        <w:pStyle w:val="ListParagraph"/>
        <w:rPr>
          <w:rFonts w:ascii="Palatino Linotype" w:eastAsia="Times New Roman" w:hAnsi="Palatino Linotype" w:cs="Calibri"/>
          <w:color w:val="000000"/>
        </w:rPr>
      </w:pPr>
    </w:p>
    <w:p w14:paraId="3E57A1B1" w14:textId="32D14CE1" w:rsidR="009F6A94" w:rsidRDefault="002749E8"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i/>
          <w:iCs/>
          <w:color w:val="000000"/>
        </w:rPr>
        <w:t>Cent</w:t>
      </w:r>
      <w:r w:rsidRPr="009F6A94">
        <w:rPr>
          <w:rFonts w:ascii="Palatino Linotype" w:eastAsia="Times New Roman" w:hAnsi="Palatino Linotype" w:cs="Calibri"/>
          <w:color w:val="000000"/>
        </w:rPr>
        <w:t xml:space="preserve"> (100) </w:t>
      </w:r>
      <w:r w:rsidR="00F35FAE" w:rsidRPr="009F6A94">
        <w:rPr>
          <w:rFonts w:ascii="Palatino Linotype" w:eastAsia="Times New Roman" w:hAnsi="Palatino Linotype" w:cs="Calibri"/>
          <w:color w:val="000000"/>
        </w:rPr>
        <w:t>T</w:t>
      </w:r>
      <w:r w:rsidRPr="009F6A94">
        <w:rPr>
          <w:rFonts w:ascii="Palatino Linotype" w:eastAsia="Times New Roman" w:hAnsi="Palatino Linotype" w:cs="Calibri"/>
          <w:color w:val="000000"/>
        </w:rPr>
        <w:t>ribunaux de paix</w:t>
      </w:r>
      <w:r w:rsidR="00F35FAE" w:rsidRPr="009F6A94">
        <w:rPr>
          <w:rFonts w:ascii="Palatino Linotype" w:eastAsia="Times New Roman" w:hAnsi="Palatino Linotype" w:cs="Calibri"/>
          <w:color w:val="000000"/>
        </w:rPr>
        <w:t xml:space="preserve">, représentant 69.5 % </w:t>
      </w:r>
      <w:r w:rsidR="00B8764B">
        <w:rPr>
          <w:rFonts w:ascii="Palatino Linotype" w:eastAsia="Times New Roman" w:hAnsi="Palatino Linotype" w:cs="Calibri"/>
          <w:color w:val="000000"/>
        </w:rPr>
        <w:t xml:space="preserve">des espaces visités </w:t>
      </w:r>
      <w:r w:rsidR="00F35FAE" w:rsidRPr="009F6A94">
        <w:rPr>
          <w:rFonts w:ascii="Palatino Linotype" w:eastAsia="Times New Roman" w:hAnsi="Palatino Linotype" w:cs="Calibri"/>
          <w:color w:val="000000"/>
        </w:rPr>
        <w:t>n</w:t>
      </w:r>
      <w:r w:rsidRPr="009F6A94">
        <w:rPr>
          <w:rFonts w:ascii="Palatino Linotype" w:eastAsia="Times New Roman" w:hAnsi="Palatino Linotype" w:cs="Calibri"/>
          <w:color w:val="000000"/>
        </w:rPr>
        <w:t xml:space="preserve">e disposent pas de génératrice comme source alternative d'alimentation en courant électrique. </w:t>
      </w:r>
      <w:r w:rsidRPr="009F6A94">
        <w:rPr>
          <w:rFonts w:ascii="Palatino Linotype" w:eastAsia="Times New Roman" w:hAnsi="Palatino Linotype" w:cs="Calibri"/>
          <w:i/>
          <w:iCs/>
          <w:color w:val="000000"/>
        </w:rPr>
        <w:t>Vingt-deux</w:t>
      </w:r>
      <w:r w:rsidRPr="009F6A94">
        <w:rPr>
          <w:rFonts w:ascii="Palatino Linotype" w:eastAsia="Times New Roman" w:hAnsi="Palatino Linotype" w:cs="Calibri"/>
          <w:color w:val="000000"/>
        </w:rPr>
        <w:t xml:space="preserve"> (</w:t>
      </w:r>
      <w:r w:rsidR="00844DBF" w:rsidRPr="009F6A94">
        <w:rPr>
          <w:rFonts w:ascii="Palatino Linotype" w:eastAsia="Times New Roman" w:hAnsi="Palatino Linotype" w:cs="Calibri"/>
          <w:color w:val="000000"/>
        </w:rPr>
        <w:t>2</w:t>
      </w:r>
      <w:r w:rsidRPr="009F6A94">
        <w:rPr>
          <w:rFonts w:ascii="Palatino Linotype" w:eastAsia="Times New Roman" w:hAnsi="Palatino Linotype" w:cs="Calibri"/>
          <w:color w:val="000000"/>
        </w:rPr>
        <w:t>2)</w:t>
      </w:r>
      <w:r w:rsidR="00844DBF" w:rsidRPr="009F6A94">
        <w:rPr>
          <w:rFonts w:ascii="Palatino Linotype" w:eastAsia="Times New Roman" w:hAnsi="Palatino Linotype" w:cs="Calibri"/>
          <w:color w:val="000000"/>
        </w:rPr>
        <w:t xml:space="preserve">, soit 15 % </w:t>
      </w:r>
      <w:r w:rsidRPr="009F6A94">
        <w:rPr>
          <w:rFonts w:ascii="Palatino Linotype" w:eastAsia="Times New Roman" w:hAnsi="Palatino Linotype" w:cs="Calibri"/>
          <w:color w:val="000000"/>
        </w:rPr>
        <w:t xml:space="preserve">ont une génératrice. Pour </w:t>
      </w:r>
      <w:r w:rsidRPr="009F6A94">
        <w:rPr>
          <w:rFonts w:ascii="Palatino Linotype" w:eastAsia="Times New Roman" w:hAnsi="Palatino Linotype" w:cs="Calibri"/>
          <w:i/>
          <w:iCs/>
          <w:color w:val="000000"/>
        </w:rPr>
        <w:t>ving</w:t>
      </w:r>
      <w:r w:rsidR="00A21396" w:rsidRPr="009F6A94">
        <w:rPr>
          <w:rFonts w:ascii="Palatino Linotype" w:eastAsia="Times New Roman" w:hAnsi="Palatino Linotype" w:cs="Calibri"/>
          <w:i/>
          <w:iCs/>
          <w:color w:val="000000"/>
        </w:rPr>
        <w:t>t</w:t>
      </w:r>
      <w:r w:rsidRPr="009F6A94">
        <w:rPr>
          <w:rFonts w:ascii="Palatino Linotype" w:eastAsia="Times New Roman" w:hAnsi="Palatino Linotype" w:cs="Calibri"/>
          <w:i/>
          <w:iCs/>
          <w:color w:val="000000"/>
        </w:rPr>
        <w:t>-deux</w:t>
      </w:r>
      <w:r w:rsidRPr="009F6A94">
        <w:rPr>
          <w:rFonts w:ascii="Palatino Linotype" w:eastAsia="Times New Roman" w:hAnsi="Palatino Linotype" w:cs="Calibri"/>
          <w:color w:val="000000"/>
        </w:rPr>
        <w:t xml:space="preserve"> (22) autres, les informations ne sont pas disponibles. </w:t>
      </w:r>
    </w:p>
    <w:p w14:paraId="42E2C790" w14:textId="77777777" w:rsidR="009F6A94" w:rsidRPr="009F6A94" w:rsidRDefault="009F6A94" w:rsidP="009F6A94">
      <w:pPr>
        <w:pStyle w:val="ListParagraph"/>
        <w:rPr>
          <w:rFonts w:ascii="Palatino Linotype" w:eastAsia="Times New Roman" w:hAnsi="Palatino Linotype" w:cs="Calibri"/>
          <w:i/>
          <w:iCs/>
          <w:color w:val="000000"/>
        </w:rPr>
      </w:pPr>
    </w:p>
    <w:p w14:paraId="2F94405B" w14:textId="1405E87B" w:rsidR="00AB739F" w:rsidRDefault="00844DBF"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i/>
          <w:iCs/>
          <w:color w:val="000000"/>
        </w:rPr>
        <w:t>Quatre-vingt-onze</w:t>
      </w:r>
      <w:r w:rsidRPr="009F6A94">
        <w:rPr>
          <w:rFonts w:ascii="Palatino Linotype" w:eastAsia="Times New Roman" w:hAnsi="Palatino Linotype" w:cs="Calibri"/>
          <w:color w:val="000000"/>
        </w:rPr>
        <w:t xml:space="preserve"> (</w:t>
      </w:r>
      <w:r w:rsidR="00F93D13" w:rsidRPr="009F6A94">
        <w:rPr>
          <w:rFonts w:ascii="Palatino Linotype" w:eastAsia="Times New Roman" w:hAnsi="Palatino Linotype" w:cs="Calibri"/>
          <w:color w:val="000000"/>
        </w:rPr>
        <w:t>91</w:t>
      </w:r>
      <w:r w:rsidRPr="009F6A94">
        <w:rPr>
          <w:rFonts w:ascii="Palatino Linotype" w:eastAsia="Times New Roman" w:hAnsi="Palatino Linotype" w:cs="Calibri"/>
          <w:color w:val="000000"/>
        </w:rPr>
        <w:t>) T</w:t>
      </w:r>
      <w:r w:rsidR="00F93D13" w:rsidRPr="009F6A94">
        <w:rPr>
          <w:rFonts w:ascii="Palatino Linotype" w:eastAsia="Times New Roman" w:hAnsi="Palatino Linotype" w:cs="Calibri"/>
          <w:color w:val="000000"/>
        </w:rPr>
        <w:t xml:space="preserve">ribunaux de paix </w:t>
      </w:r>
      <w:r w:rsidRPr="009F6A94">
        <w:rPr>
          <w:rFonts w:ascii="Palatino Linotype" w:eastAsia="Times New Roman" w:hAnsi="Palatino Linotype" w:cs="Calibri"/>
          <w:color w:val="000000"/>
        </w:rPr>
        <w:t xml:space="preserve">soit 63 % parmi ceux qui sont touchés par cette étude, </w:t>
      </w:r>
      <w:r w:rsidR="00F93D13" w:rsidRPr="009F6A94">
        <w:rPr>
          <w:rFonts w:ascii="Palatino Linotype" w:eastAsia="Times New Roman" w:hAnsi="Palatino Linotype" w:cs="Calibri"/>
          <w:color w:val="000000"/>
        </w:rPr>
        <w:t xml:space="preserve">ne disposent ni </w:t>
      </w:r>
      <w:r w:rsidR="00B8764B">
        <w:rPr>
          <w:rFonts w:ascii="Palatino Linotype" w:eastAsia="Times New Roman" w:hAnsi="Palatino Linotype" w:cs="Calibri"/>
          <w:color w:val="000000"/>
        </w:rPr>
        <w:t>d’Inverter</w:t>
      </w:r>
      <w:r w:rsidR="00F93D13" w:rsidRPr="009F6A94">
        <w:rPr>
          <w:rFonts w:ascii="Palatino Linotype" w:eastAsia="Times New Roman" w:hAnsi="Palatino Linotype" w:cs="Calibri"/>
          <w:color w:val="000000"/>
        </w:rPr>
        <w:t xml:space="preserve"> ni de batterie</w:t>
      </w:r>
      <w:r w:rsidR="00B8764B">
        <w:rPr>
          <w:rFonts w:ascii="Palatino Linotype" w:eastAsia="Times New Roman" w:hAnsi="Palatino Linotype" w:cs="Calibri"/>
          <w:color w:val="000000"/>
        </w:rPr>
        <w:t xml:space="preserve"> pour Inverter</w:t>
      </w:r>
      <w:r w:rsidR="00F93D13" w:rsidRPr="009F6A94">
        <w:rPr>
          <w:rFonts w:ascii="Palatino Linotype" w:eastAsia="Times New Roman" w:hAnsi="Palatino Linotype" w:cs="Calibri"/>
          <w:color w:val="000000"/>
        </w:rPr>
        <w:t xml:space="preserve">. </w:t>
      </w:r>
      <w:r w:rsidR="00F93D13" w:rsidRPr="009F6A94">
        <w:rPr>
          <w:rFonts w:ascii="Palatino Linotype" w:eastAsia="Times New Roman" w:hAnsi="Palatino Linotype" w:cs="Calibri"/>
          <w:i/>
          <w:iCs/>
          <w:color w:val="000000"/>
        </w:rPr>
        <w:t>Trente-trois</w:t>
      </w:r>
      <w:r w:rsidR="00F93D13" w:rsidRPr="009F6A94">
        <w:rPr>
          <w:rFonts w:ascii="Palatino Linotype" w:eastAsia="Times New Roman" w:hAnsi="Palatino Linotype" w:cs="Calibri"/>
          <w:color w:val="000000"/>
        </w:rPr>
        <w:t xml:space="preserve"> (33)</w:t>
      </w:r>
      <w:r w:rsidRPr="009F6A94">
        <w:rPr>
          <w:rFonts w:ascii="Palatino Linotype" w:eastAsia="Times New Roman" w:hAnsi="Palatino Linotype" w:cs="Calibri"/>
          <w:color w:val="000000"/>
        </w:rPr>
        <w:t xml:space="preserve"> parmi eux soit 23 %, </w:t>
      </w:r>
      <w:r w:rsidR="00F93D13" w:rsidRPr="009F6A94">
        <w:rPr>
          <w:rFonts w:ascii="Palatino Linotype" w:eastAsia="Times New Roman" w:hAnsi="Palatino Linotype" w:cs="Calibri"/>
          <w:color w:val="000000"/>
        </w:rPr>
        <w:t xml:space="preserve">disposent </w:t>
      </w:r>
      <w:r w:rsidRPr="009F6A94">
        <w:rPr>
          <w:rFonts w:ascii="Palatino Linotype" w:eastAsia="Times New Roman" w:hAnsi="Palatino Linotype" w:cs="Calibri"/>
          <w:color w:val="000000"/>
        </w:rPr>
        <w:t xml:space="preserve">d’un </w:t>
      </w:r>
      <w:r w:rsidR="00C55C87">
        <w:rPr>
          <w:rFonts w:ascii="Palatino Linotype" w:eastAsia="Times New Roman" w:hAnsi="Palatino Linotype" w:cs="Calibri"/>
          <w:color w:val="000000"/>
        </w:rPr>
        <w:t>Inverter</w:t>
      </w:r>
      <w:r w:rsidR="00F93D13" w:rsidRPr="009F6A94">
        <w:rPr>
          <w:rFonts w:ascii="Palatino Linotype" w:eastAsia="Times New Roman" w:hAnsi="Palatino Linotype" w:cs="Calibri"/>
          <w:color w:val="000000"/>
        </w:rPr>
        <w:t xml:space="preserve"> et d</w:t>
      </w:r>
      <w:r w:rsidR="007B30B3">
        <w:rPr>
          <w:rFonts w:ascii="Palatino Linotype" w:eastAsia="Times New Roman" w:hAnsi="Palatino Linotype" w:cs="Calibri"/>
          <w:color w:val="000000"/>
        </w:rPr>
        <w:t xml:space="preserve">’une </w:t>
      </w:r>
      <w:r w:rsidR="00F93D13" w:rsidRPr="009F6A94">
        <w:rPr>
          <w:rFonts w:ascii="Palatino Linotype" w:eastAsia="Times New Roman" w:hAnsi="Palatino Linotype" w:cs="Calibri"/>
          <w:color w:val="000000"/>
        </w:rPr>
        <w:t xml:space="preserve">génératrice. </w:t>
      </w:r>
      <w:r w:rsidR="00F93D13" w:rsidRPr="009F6A94">
        <w:rPr>
          <w:rFonts w:ascii="Palatino Linotype" w:eastAsia="Times New Roman" w:hAnsi="Palatino Linotype" w:cs="Calibri"/>
          <w:i/>
          <w:iCs/>
          <w:color w:val="000000"/>
        </w:rPr>
        <w:t>Vingt</w:t>
      </w:r>
      <w:r w:rsidR="00F93D13" w:rsidRPr="009F6A94">
        <w:rPr>
          <w:rFonts w:ascii="Palatino Linotype" w:eastAsia="Times New Roman" w:hAnsi="Palatino Linotype" w:cs="Calibri"/>
          <w:color w:val="000000"/>
        </w:rPr>
        <w:t xml:space="preserve"> (20) répondants-tes n'ont pas fourni de réponse précise. </w:t>
      </w:r>
    </w:p>
    <w:p w14:paraId="6575ACDD" w14:textId="77777777" w:rsidR="00AB739F" w:rsidRPr="00AB739F" w:rsidRDefault="00AB739F" w:rsidP="00AB739F">
      <w:pPr>
        <w:pStyle w:val="ListParagraph"/>
        <w:rPr>
          <w:rFonts w:ascii="Palatino Linotype" w:eastAsia="Times New Roman" w:hAnsi="Palatino Linotype" w:cs="Calibri"/>
          <w:i/>
          <w:iCs/>
          <w:color w:val="000000"/>
        </w:rPr>
      </w:pPr>
    </w:p>
    <w:p w14:paraId="710E0940" w14:textId="7F21EB4B" w:rsidR="009F6A94" w:rsidRPr="003D3B22" w:rsidRDefault="00465D05" w:rsidP="00AC7586">
      <w:pPr>
        <w:pStyle w:val="ListParagraph"/>
        <w:numPr>
          <w:ilvl w:val="0"/>
          <w:numId w:val="9"/>
        </w:numPr>
        <w:spacing w:after="0" w:line="240" w:lineRule="auto"/>
        <w:ind w:left="144" w:firstLine="0"/>
        <w:jc w:val="both"/>
        <w:rPr>
          <w:rFonts w:ascii="Palatino Linotype" w:eastAsia="Times New Roman" w:hAnsi="Palatino Linotype" w:cs="Calibri"/>
          <w:i/>
          <w:color w:val="000000"/>
        </w:rPr>
      </w:pPr>
      <w:r w:rsidRPr="00DB13AE">
        <w:rPr>
          <w:noProof/>
        </w:rPr>
        <w:lastRenderedPageBreak/>
        <mc:AlternateContent>
          <mc:Choice Requires="wps">
            <w:drawing>
              <wp:anchor distT="45720" distB="45720" distL="114300" distR="114300" simplePos="0" relativeHeight="251676672" behindDoc="0" locked="0" layoutInCell="1" allowOverlap="1" wp14:anchorId="7E8C8DBA" wp14:editId="240D52A1">
                <wp:simplePos x="0" y="0"/>
                <wp:positionH relativeFrom="margin">
                  <wp:posOffset>3486150</wp:posOffset>
                </wp:positionH>
                <wp:positionV relativeFrom="paragraph">
                  <wp:posOffset>157480</wp:posOffset>
                </wp:positionV>
                <wp:extent cx="2495550" cy="10858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85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AB47943" w14:textId="6EACE79C"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Alimentation en énergie électrique :</w:t>
                            </w:r>
                            <w:r>
                              <w:rPr>
                                <w:rFonts w:ascii="Palatino Linotype" w:hAnsi="Palatino Linotype"/>
                                <w:b/>
                                <w:bCs/>
                                <w:i/>
                                <w:iCs/>
                              </w:rPr>
                              <w:t xml:space="preserve"> </w:t>
                            </w:r>
                            <w:r w:rsidRPr="009718E7">
                              <w:rPr>
                                <w:rFonts w:ascii="Palatino Linotype" w:hAnsi="Palatino Linotype"/>
                                <w:i/>
                                <w:iCs/>
                              </w:rPr>
                              <w:t>48.60 % des Tribunaux de paix ne disposent ni</w:t>
                            </w:r>
                            <w:r w:rsidR="00C55C87">
                              <w:rPr>
                                <w:rFonts w:ascii="Palatino Linotype" w:hAnsi="Palatino Linotype"/>
                                <w:i/>
                                <w:iCs/>
                              </w:rPr>
                              <w:t xml:space="preserve"> de</w:t>
                            </w:r>
                            <w:r w:rsidR="009A0D61">
                              <w:rPr>
                                <w:rFonts w:ascii="Palatino Linotype" w:hAnsi="Palatino Linotype"/>
                                <w:i/>
                                <w:iCs/>
                              </w:rPr>
                              <w:t xml:space="preserve"> </w:t>
                            </w:r>
                            <w:r w:rsidRPr="009718E7">
                              <w:rPr>
                                <w:rFonts w:ascii="Palatino Linotype" w:hAnsi="Palatino Linotype"/>
                                <w:i/>
                                <w:iCs/>
                              </w:rPr>
                              <w:t xml:space="preserve">courant de ville, ni </w:t>
                            </w:r>
                            <w:r w:rsidR="00C55C87">
                              <w:rPr>
                                <w:rFonts w:ascii="Palatino Linotype" w:hAnsi="Palatino Linotype"/>
                                <w:i/>
                                <w:iCs/>
                              </w:rPr>
                              <w:t xml:space="preserve">de </w:t>
                            </w:r>
                            <w:r w:rsidRPr="009718E7">
                              <w:rPr>
                                <w:rFonts w:ascii="Palatino Linotype" w:hAnsi="Palatino Linotype"/>
                                <w:i/>
                                <w:iCs/>
                              </w:rPr>
                              <w:t xml:space="preserve">génératrice, ni </w:t>
                            </w:r>
                            <w:r w:rsidR="00C55C87">
                              <w:rPr>
                                <w:rFonts w:ascii="Palatino Linotype" w:hAnsi="Palatino Linotype"/>
                                <w:i/>
                                <w:iCs/>
                              </w:rPr>
                              <w:t xml:space="preserve">d’Inverter, </w:t>
                            </w:r>
                            <w:r w:rsidRPr="009718E7">
                              <w:rPr>
                                <w:rFonts w:ascii="Palatino Linotype" w:hAnsi="Palatino Linotype"/>
                                <w:i/>
                                <w:iCs/>
                              </w:rPr>
                              <w:t xml:space="preserve">ni </w:t>
                            </w:r>
                            <w:r w:rsidR="00C55C87">
                              <w:rPr>
                                <w:rFonts w:ascii="Palatino Linotype" w:hAnsi="Palatino Linotype"/>
                                <w:i/>
                                <w:iCs/>
                              </w:rPr>
                              <w:t xml:space="preserve">de </w:t>
                            </w:r>
                            <w:r w:rsidRPr="009718E7">
                              <w:rPr>
                                <w:rFonts w:ascii="Palatino Linotype" w:hAnsi="Palatino Linotype"/>
                                <w:i/>
                                <w:iCs/>
                              </w:rPr>
                              <w:t>batterie</w:t>
                            </w:r>
                            <w:r w:rsidR="00C55C87">
                              <w:rPr>
                                <w:rFonts w:ascii="Palatino Linotype" w:hAnsi="Palatino Linotype"/>
                                <w:i/>
                                <w:iCs/>
                              </w:rPr>
                              <w:t xml:space="preserve"> pour Inverter</w:t>
                            </w:r>
                            <w:r w:rsidRPr="009718E7">
                              <w:rPr>
                                <w:rFonts w:ascii="Palatino Linotype" w:hAnsi="Palatino Linotype"/>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C8DBA" id="_x0000_s1049" type="#_x0000_t202" style="position:absolute;left:0;text-align:left;margin-left:274.5pt;margin-top:12.4pt;width:196.5pt;height:8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" fillcolor="white [3201]" strokecolor="#c17529 [3209]" strokeweight="2pt">
                <v:textbox>
                  <w:txbxContent>
                    <w:p w14:paraId="7AB47943" w14:textId="6EACE79C" w:rsidR="00AB1E58" w:rsidRPr="009718E7" w:rsidRDefault="00AB1E58" w:rsidP="009718E7">
                      <w:pPr>
                        <w:spacing w:after="0" w:line="240" w:lineRule="auto"/>
                        <w:jc w:val="both"/>
                        <w:rPr>
                          <w:rFonts w:ascii="Palatino Linotype" w:hAnsi="Palatino Linotype"/>
                          <w:i/>
                          <w:iCs/>
                        </w:rPr>
                      </w:pPr>
                      <w:r w:rsidRPr="009718E7">
                        <w:rPr>
                          <w:rFonts w:ascii="Palatino Linotype" w:hAnsi="Palatino Linotype"/>
                          <w:b/>
                          <w:bCs/>
                          <w:i/>
                          <w:iCs/>
                        </w:rPr>
                        <w:t>Alimentation en énergie électrique :</w:t>
                      </w:r>
                      <w:r>
                        <w:rPr>
                          <w:rFonts w:ascii="Palatino Linotype" w:hAnsi="Palatino Linotype"/>
                          <w:b/>
                          <w:bCs/>
                          <w:i/>
                          <w:iCs/>
                        </w:rPr>
                        <w:t xml:space="preserve"> </w:t>
                      </w:r>
                      <w:r w:rsidRPr="009718E7">
                        <w:rPr>
                          <w:rFonts w:ascii="Palatino Linotype" w:hAnsi="Palatino Linotype"/>
                          <w:i/>
                          <w:iCs/>
                        </w:rPr>
                        <w:t>48.60 % des Tribunaux de paix ne disposent ni</w:t>
                      </w:r>
                      <w:r w:rsidR="00C55C87">
                        <w:rPr>
                          <w:rFonts w:ascii="Palatino Linotype" w:hAnsi="Palatino Linotype"/>
                          <w:i/>
                          <w:iCs/>
                        </w:rPr>
                        <w:t xml:space="preserve"> de</w:t>
                      </w:r>
                      <w:r w:rsidR="009A0D61">
                        <w:rPr>
                          <w:rFonts w:ascii="Palatino Linotype" w:hAnsi="Palatino Linotype"/>
                          <w:i/>
                          <w:iCs/>
                        </w:rPr>
                        <w:t xml:space="preserve"> </w:t>
                      </w:r>
                      <w:r w:rsidRPr="009718E7">
                        <w:rPr>
                          <w:rFonts w:ascii="Palatino Linotype" w:hAnsi="Palatino Linotype"/>
                          <w:i/>
                          <w:iCs/>
                        </w:rPr>
                        <w:t xml:space="preserve">courant de ville, ni </w:t>
                      </w:r>
                      <w:r w:rsidR="00C55C87">
                        <w:rPr>
                          <w:rFonts w:ascii="Palatino Linotype" w:hAnsi="Palatino Linotype"/>
                          <w:i/>
                          <w:iCs/>
                        </w:rPr>
                        <w:t xml:space="preserve">de </w:t>
                      </w:r>
                      <w:r w:rsidRPr="009718E7">
                        <w:rPr>
                          <w:rFonts w:ascii="Palatino Linotype" w:hAnsi="Palatino Linotype"/>
                          <w:i/>
                          <w:iCs/>
                        </w:rPr>
                        <w:t xml:space="preserve">génératrice, ni </w:t>
                      </w:r>
                      <w:r w:rsidR="00C55C87">
                        <w:rPr>
                          <w:rFonts w:ascii="Palatino Linotype" w:hAnsi="Palatino Linotype"/>
                          <w:i/>
                          <w:iCs/>
                        </w:rPr>
                        <w:t xml:space="preserve">d’Inverter, </w:t>
                      </w:r>
                      <w:r w:rsidRPr="009718E7">
                        <w:rPr>
                          <w:rFonts w:ascii="Palatino Linotype" w:hAnsi="Palatino Linotype"/>
                          <w:i/>
                          <w:iCs/>
                        </w:rPr>
                        <w:t xml:space="preserve">ni </w:t>
                      </w:r>
                      <w:r w:rsidR="00C55C87">
                        <w:rPr>
                          <w:rFonts w:ascii="Palatino Linotype" w:hAnsi="Palatino Linotype"/>
                          <w:i/>
                          <w:iCs/>
                        </w:rPr>
                        <w:t xml:space="preserve">de </w:t>
                      </w:r>
                      <w:r w:rsidRPr="009718E7">
                        <w:rPr>
                          <w:rFonts w:ascii="Palatino Linotype" w:hAnsi="Palatino Linotype"/>
                          <w:i/>
                          <w:iCs/>
                        </w:rPr>
                        <w:t>batterie</w:t>
                      </w:r>
                      <w:r w:rsidR="00C55C87">
                        <w:rPr>
                          <w:rFonts w:ascii="Palatino Linotype" w:hAnsi="Palatino Linotype"/>
                          <w:i/>
                          <w:iCs/>
                        </w:rPr>
                        <w:t xml:space="preserve"> pour Inverter</w:t>
                      </w:r>
                      <w:r w:rsidRPr="009718E7">
                        <w:rPr>
                          <w:rFonts w:ascii="Palatino Linotype" w:hAnsi="Palatino Linotype"/>
                          <w:i/>
                          <w:iCs/>
                        </w:rPr>
                        <w:t>.</w:t>
                      </w:r>
                    </w:p>
                  </w:txbxContent>
                </v:textbox>
                <w10:wrap type="square" anchorx="margin"/>
              </v:shape>
            </w:pict>
          </mc:Fallback>
        </mc:AlternateContent>
      </w:r>
      <w:r w:rsidR="00F50FA8" w:rsidRPr="00AB739F">
        <w:rPr>
          <w:rFonts w:ascii="Palatino Linotype" w:eastAsia="Times New Roman" w:hAnsi="Palatino Linotype" w:cs="Calibri"/>
          <w:i/>
          <w:iCs/>
          <w:color w:val="000000"/>
        </w:rPr>
        <w:t>Soixante-dix</w:t>
      </w:r>
      <w:r w:rsidR="00F50FA8" w:rsidRPr="00AB739F">
        <w:rPr>
          <w:rFonts w:ascii="Palatino Linotype" w:eastAsia="Times New Roman" w:hAnsi="Palatino Linotype" w:cs="Calibri"/>
          <w:color w:val="000000"/>
        </w:rPr>
        <w:t xml:space="preserve"> (70) tribunaux de paix</w:t>
      </w:r>
      <w:r w:rsidR="001D4249" w:rsidRPr="00AB739F">
        <w:rPr>
          <w:rFonts w:ascii="Palatino Linotype" w:eastAsia="Times New Roman" w:hAnsi="Palatino Linotype" w:cs="Calibri"/>
          <w:color w:val="000000"/>
        </w:rPr>
        <w:t xml:space="preserve">, représentant 48.60 % des espaces visités, ne </w:t>
      </w:r>
      <w:r w:rsidR="00FA46CD" w:rsidRPr="00AB739F">
        <w:rPr>
          <w:rFonts w:ascii="Palatino Linotype" w:eastAsia="Times New Roman" w:hAnsi="Palatino Linotype" w:cs="Calibri"/>
          <w:color w:val="000000"/>
        </w:rPr>
        <w:t xml:space="preserve">disposent ni d’électricité de ville, ni de génératrice, ni </w:t>
      </w:r>
      <w:r w:rsidR="001D4249" w:rsidRPr="00AB739F">
        <w:rPr>
          <w:rFonts w:ascii="Palatino Linotype" w:eastAsia="Times New Roman" w:hAnsi="Palatino Linotype" w:cs="Calibri"/>
          <w:color w:val="000000"/>
        </w:rPr>
        <w:t>d</w:t>
      </w:r>
      <w:r w:rsidR="00C55C87">
        <w:rPr>
          <w:rFonts w:ascii="Palatino Linotype" w:eastAsia="Times New Roman" w:hAnsi="Palatino Linotype" w:cs="Calibri"/>
          <w:color w:val="000000"/>
        </w:rPr>
        <w:t>’un Inverter ni</w:t>
      </w:r>
      <w:r w:rsidR="00FA46CD" w:rsidRPr="00AB739F">
        <w:rPr>
          <w:rFonts w:ascii="Palatino Linotype" w:eastAsia="Times New Roman" w:hAnsi="Palatino Linotype" w:cs="Calibri"/>
          <w:color w:val="000000"/>
        </w:rPr>
        <w:t xml:space="preserve"> de batterie</w:t>
      </w:r>
      <w:r w:rsidR="00C55C87">
        <w:rPr>
          <w:rFonts w:ascii="Palatino Linotype" w:eastAsia="Times New Roman" w:hAnsi="Palatino Linotype" w:cs="Calibri"/>
          <w:color w:val="000000"/>
        </w:rPr>
        <w:t xml:space="preserve"> pour Inverter</w:t>
      </w:r>
      <w:r w:rsidR="00FA46CD" w:rsidRPr="00AB739F">
        <w:rPr>
          <w:rFonts w:ascii="Palatino Linotype" w:eastAsia="Times New Roman" w:hAnsi="Palatino Linotype" w:cs="Calibri"/>
          <w:color w:val="000000"/>
        </w:rPr>
        <w:t xml:space="preserve">. Il s’agit de : </w:t>
      </w:r>
      <w:r w:rsidR="00FA46CD" w:rsidRPr="003D3B22">
        <w:rPr>
          <w:rFonts w:ascii="Palatino Linotype" w:eastAsia="Times New Roman" w:hAnsi="Palatino Linotype" w:cs="Calibri"/>
          <w:i/>
          <w:color w:val="000000"/>
        </w:rPr>
        <w:t>Arnaud, Anse-à</w:t>
      </w:r>
      <w:r w:rsidR="001D4249" w:rsidRPr="003D3B22">
        <w:rPr>
          <w:rFonts w:ascii="Palatino Linotype" w:eastAsia="Times New Roman" w:hAnsi="Palatino Linotype" w:cs="Calibri"/>
          <w:i/>
          <w:color w:val="000000"/>
        </w:rPr>
        <w:t>-</w:t>
      </w:r>
      <w:proofErr w:type="spellStart"/>
      <w:r w:rsidR="00FA46CD" w:rsidRPr="003D3B22">
        <w:rPr>
          <w:rFonts w:ascii="Palatino Linotype" w:eastAsia="Times New Roman" w:hAnsi="Palatino Linotype" w:cs="Calibri"/>
          <w:i/>
          <w:color w:val="000000"/>
        </w:rPr>
        <w:t>F</w:t>
      </w:r>
      <w:r w:rsidR="001D4249" w:rsidRPr="003D3B22">
        <w:rPr>
          <w:rFonts w:ascii="Palatino Linotype" w:eastAsia="Times New Roman" w:hAnsi="Palatino Linotype" w:cs="Calibri"/>
          <w:i/>
          <w:color w:val="000000"/>
        </w:rPr>
        <w:t>ô</w:t>
      </w:r>
      <w:r w:rsidR="00FA46CD" w:rsidRPr="003D3B22">
        <w:rPr>
          <w:rFonts w:ascii="Palatino Linotype" w:eastAsia="Times New Roman" w:hAnsi="Palatino Linotype" w:cs="Calibri"/>
          <w:i/>
          <w:color w:val="000000"/>
        </w:rPr>
        <w:t>leur</w:t>
      </w:r>
      <w:proofErr w:type="spellEnd"/>
      <w:r w:rsidR="00FA46CD" w:rsidRPr="003D3B22">
        <w:rPr>
          <w:rFonts w:ascii="Palatino Linotype" w:eastAsia="Times New Roman" w:hAnsi="Palatino Linotype" w:cs="Calibri"/>
          <w:i/>
          <w:color w:val="000000"/>
        </w:rPr>
        <w:t xml:space="preserve">, Anse-à-Pitres, Anse-Rouge, Aquin, Banane, Baradères, Belladère, Belle Anse, Bois de Laurence, Camp Coq, Camp-Perrin, Carcasse, </w:t>
      </w:r>
      <w:r w:rsidR="00FA46CD" w:rsidRPr="003D3B22">
        <w:rPr>
          <w:rFonts w:ascii="Palatino Linotype" w:eastAsia="Times New Roman" w:hAnsi="Palatino Linotype" w:cs="Calibri"/>
          <w:color w:val="000000"/>
        </w:rPr>
        <w:t xml:space="preserve">annexe </w:t>
      </w:r>
      <w:r w:rsidR="00FA46CD" w:rsidRPr="003D3B22">
        <w:rPr>
          <w:rFonts w:ascii="Palatino Linotype" w:eastAsia="Times New Roman" w:hAnsi="Palatino Linotype" w:cs="Calibri"/>
          <w:i/>
          <w:color w:val="000000"/>
        </w:rPr>
        <w:t xml:space="preserve">Les </w:t>
      </w:r>
      <w:proofErr w:type="spellStart"/>
      <w:r w:rsidR="00FA46CD" w:rsidRPr="003D3B22">
        <w:rPr>
          <w:rFonts w:ascii="Palatino Linotype" w:eastAsia="Times New Roman" w:hAnsi="Palatino Linotype" w:cs="Calibri"/>
          <w:i/>
          <w:color w:val="000000"/>
        </w:rPr>
        <w:t>Irois</w:t>
      </w:r>
      <w:proofErr w:type="spellEnd"/>
      <w:r w:rsidR="00FA46CD" w:rsidRPr="003D3B22">
        <w:rPr>
          <w:rFonts w:ascii="Palatino Linotype" w:eastAsia="Times New Roman" w:hAnsi="Palatino Linotype" w:cs="Calibri"/>
          <w:i/>
          <w:color w:val="000000"/>
        </w:rPr>
        <w:t xml:space="preserve">, </w:t>
      </w:r>
      <w:proofErr w:type="spellStart"/>
      <w:r w:rsidR="00FA46CD" w:rsidRPr="003D3B22">
        <w:rPr>
          <w:rFonts w:ascii="Palatino Linotype" w:eastAsia="Times New Roman" w:hAnsi="Palatino Linotype" w:cs="Calibri"/>
          <w:i/>
          <w:color w:val="000000"/>
        </w:rPr>
        <w:t>Carice</w:t>
      </w:r>
      <w:proofErr w:type="spellEnd"/>
      <w:r w:rsidR="00FA46CD" w:rsidRPr="003D3B22">
        <w:rPr>
          <w:rFonts w:ascii="Palatino Linotype" w:eastAsia="Times New Roman" w:hAnsi="Palatino Linotype" w:cs="Calibri"/>
          <w:i/>
          <w:color w:val="000000"/>
        </w:rPr>
        <w:t>, Carrefour, Cavaillon, Cayes, Changeux</w:t>
      </w:r>
      <w:r w:rsidR="00FA46CD" w:rsidRPr="003D3B22">
        <w:rPr>
          <w:rFonts w:ascii="Palatino Linotype" w:eastAsia="Times New Roman" w:hAnsi="Palatino Linotype" w:cs="Calibri"/>
          <w:color w:val="000000"/>
        </w:rPr>
        <w:t>, annexe</w:t>
      </w:r>
      <w:r w:rsidR="00FA46CD" w:rsidRPr="003D3B22">
        <w:rPr>
          <w:rFonts w:ascii="Palatino Linotype" w:eastAsia="Times New Roman" w:hAnsi="Palatino Linotype" w:cs="Calibri"/>
          <w:i/>
          <w:color w:val="000000"/>
        </w:rPr>
        <w:t xml:space="preserve"> </w:t>
      </w:r>
      <w:r w:rsidR="001D4249" w:rsidRPr="003D3B22">
        <w:rPr>
          <w:rFonts w:ascii="Palatino Linotype" w:eastAsia="Times New Roman" w:hAnsi="Palatino Linotype" w:cs="Calibri"/>
          <w:i/>
          <w:color w:val="000000"/>
        </w:rPr>
        <w:t>L’</w:t>
      </w:r>
      <w:proofErr w:type="spellStart"/>
      <w:r w:rsidR="001D4249" w:rsidRPr="003D3B22">
        <w:rPr>
          <w:rFonts w:ascii="Palatino Linotype" w:eastAsia="Times New Roman" w:hAnsi="Palatino Linotype" w:cs="Calibri"/>
          <w:i/>
          <w:color w:val="000000"/>
        </w:rPr>
        <w:t>Azile</w:t>
      </w:r>
      <w:proofErr w:type="spellEnd"/>
      <w:r w:rsidR="00FA46CD" w:rsidRPr="003D3B22">
        <w:rPr>
          <w:rFonts w:ascii="Palatino Linotype" w:eastAsia="Times New Roman" w:hAnsi="Palatino Linotype" w:cs="Calibri"/>
          <w:i/>
          <w:color w:val="000000"/>
        </w:rPr>
        <w:t xml:space="preserve">, Chardonnières, Corail, </w:t>
      </w:r>
      <w:proofErr w:type="spellStart"/>
      <w:r w:rsidR="00FA46CD" w:rsidRPr="003D3B22">
        <w:rPr>
          <w:rFonts w:ascii="Palatino Linotype" w:eastAsia="Times New Roman" w:hAnsi="Palatino Linotype" w:cs="Calibri"/>
          <w:i/>
          <w:color w:val="000000"/>
        </w:rPr>
        <w:t>Coridon</w:t>
      </w:r>
      <w:proofErr w:type="spellEnd"/>
      <w:r w:rsidR="00FA46CD" w:rsidRPr="003D3B22">
        <w:rPr>
          <w:rFonts w:ascii="Palatino Linotype" w:eastAsia="Times New Roman" w:hAnsi="Palatino Linotype" w:cs="Calibri"/>
          <w:i/>
          <w:color w:val="000000"/>
        </w:rPr>
        <w:t>, Côtes-de-Fer, D</w:t>
      </w:r>
      <w:r w:rsidR="001D4249" w:rsidRPr="003D3B22">
        <w:rPr>
          <w:rFonts w:ascii="Palatino Linotype" w:eastAsia="Times New Roman" w:hAnsi="Palatino Linotype" w:cs="Calibri"/>
          <w:i/>
          <w:color w:val="000000"/>
        </w:rPr>
        <w:t>a</w:t>
      </w:r>
      <w:r w:rsidR="00FA46CD" w:rsidRPr="003D3B22">
        <w:rPr>
          <w:rFonts w:ascii="Palatino Linotype" w:eastAsia="Times New Roman" w:hAnsi="Palatino Linotype" w:cs="Calibri"/>
          <w:i/>
          <w:color w:val="000000"/>
        </w:rPr>
        <w:t xml:space="preserve">massin, Dame Marie, </w:t>
      </w:r>
      <w:proofErr w:type="spellStart"/>
      <w:r w:rsidR="00FA46CD" w:rsidRPr="003D3B22">
        <w:rPr>
          <w:rFonts w:ascii="Palatino Linotype" w:eastAsia="Times New Roman" w:hAnsi="Palatino Linotype" w:cs="Calibri"/>
          <w:i/>
          <w:color w:val="000000"/>
        </w:rPr>
        <w:t>Desarmes</w:t>
      </w:r>
      <w:proofErr w:type="spellEnd"/>
      <w:r w:rsidR="00FA46CD" w:rsidRPr="003D3B22">
        <w:rPr>
          <w:rFonts w:ascii="Palatino Linotype" w:eastAsia="Times New Roman" w:hAnsi="Palatino Linotype" w:cs="Calibri"/>
          <w:i/>
          <w:color w:val="000000"/>
        </w:rPr>
        <w:t xml:space="preserve">, </w:t>
      </w:r>
      <w:proofErr w:type="spellStart"/>
      <w:r w:rsidR="00FA46CD" w:rsidRPr="003D3B22">
        <w:rPr>
          <w:rFonts w:ascii="Palatino Linotype" w:eastAsia="Times New Roman" w:hAnsi="Palatino Linotype" w:cs="Calibri"/>
          <w:i/>
          <w:color w:val="000000"/>
        </w:rPr>
        <w:t>Duchity</w:t>
      </w:r>
      <w:proofErr w:type="spellEnd"/>
      <w:r w:rsidR="00FA46CD" w:rsidRPr="003D3B22">
        <w:rPr>
          <w:rFonts w:ascii="Palatino Linotype" w:eastAsia="Times New Roman" w:hAnsi="Palatino Linotype" w:cs="Calibri"/>
          <w:i/>
          <w:color w:val="000000"/>
        </w:rPr>
        <w:t>, Fonds-des-Nègres, F</w:t>
      </w:r>
      <w:r w:rsidR="003D3B22">
        <w:rPr>
          <w:rFonts w:ascii="Palatino Linotype" w:eastAsia="Times New Roman" w:hAnsi="Palatino Linotype" w:cs="Calibri"/>
          <w:i/>
          <w:color w:val="000000"/>
        </w:rPr>
        <w:t>o</w:t>
      </w:r>
      <w:r w:rsidR="00FA46CD" w:rsidRPr="003D3B22">
        <w:rPr>
          <w:rFonts w:ascii="Palatino Linotype" w:eastAsia="Times New Roman" w:hAnsi="Palatino Linotype" w:cs="Calibri"/>
          <w:i/>
          <w:color w:val="000000"/>
        </w:rPr>
        <w:t xml:space="preserve">nds Verrettes, Ganthier, Gonaïves </w:t>
      </w:r>
      <w:r w:rsidR="00FA46CD" w:rsidRPr="003D3B22">
        <w:rPr>
          <w:rFonts w:ascii="Palatino Linotype" w:eastAsia="Times New Roman" w:hAnsi="Palatino Linotype" w:cs="Calibri"/>
          <w:color w:val="000000"/>
        </w:rPr>
        <w:t>section Sud</w:t>
      </w:r>
      <w:r w:rsidR="00FA46CD" w:rsidRPr="003D3B22">
        <w:rPr>
          <w:rFonts w:ascii="Palatino Linotype" w:eastAsia="Times New Roman" w:hAnsi="Palatino Linotype" w:cs="Calibri"/>
          <w:i/>
          <w:color w:val="000000"/>
        </w:rPr>
        <w:t xml:space="preserve">, Grand Gosier, Grande Saline, Gressier, Gros Morne, Jean </w:t>
      </w:r>
      <w:proofErr w:type="spellStart"/>
      <w:r w:rsidR="00FA46CD" w:rsidRPr="003D3B22">
        <w:rPr>
          <w:rFonts w:ascii="Palatino Linotype" w:eastAsia="Times New Roman" w:hAnsi="Palatino Linotype" w:cs="Calibri"/>
          <w:i/>
          <w:color w:val="000000"/>
        </w:rPr>
        <w:t>R</w:t>
      </w:r>
      <w:r w:rsidR="003D3B22">
        <w:rPr>
          <w:rFonts w:ascii="Palatino Linotype" w:eastAsia="Times New Roman" w:hAnsi="Palatino Linotype" w:cs="Calibri"/>
          <w:i/>
          <w:color w:val="000000"/>
        </w:rPr>
        <w:t>a</w:t>
      </w:r>
      <w:r w:rsidR="00FA46CD" w:rsidRPr="003D3B22">
        <w:rPr>
          <w:rFonts w:ascii="Palatino Linotype" w:eastAsia="Times New Roman" w:hAnsi="Palatino Linotype" w:cs="Calibri"/>
          <w:i/>
          <w:color w:val="000000"/>
        </w:rPr>
        <w:t>bel</w:t>
      </w:r>
      <w:proofErr w:type="spellEnd"/>
      <w:r w:rsidR="00FA46CD" w:rsidRPr="003D3B22">
        <w:rPr>
          <w:rFonts w:ascii="Palatino Linotype" w:eastAsia="Times New Roman" w:hAnsi="Palatino Linotype" w:cs="Calibri"/>
          <w:i/>
          <w:color w:val="000000"/>
        </w:rPr>
        <w:t>, L'</w:t>
      </w:r>
      <w:proofErr w:type="spellStart"/>
      <w:r w:rsidR="00FA46CD" w:rsidRPr="003D3B22">
        <w:rPr>
          <w:rFonts w:ascii="Palatino Linotype" w:eastAsia="Times New Roman" w:hAnsi="Palatino Linotype" w:cs="Calibri"/>
          <w:i/>
          <w:color w:val="000000"/>
        </w:rPr>
        <w:t>Azile</w:t>
      </w:r>
      <w:proofErr w:type="spellEnd"/>
      <w:r w:rsidR="00FA46CD" w:rsidRPr="003D3B22">
        <w:rPr>
          <w:rFonts w:ascii="Palatino Linotype" w:eastAsia="Times New Roman" w:hAnsi="Palatino Linotype" w:cs="Calibri"/>
          <w:i/>
          <w:color w:val="000000"/>
        </w:rPr>
        <w:t xml:space="preserve">, La </w:t>
      </w:r>
      <w:proofErr w:type="spellStart"/>
      <w:r w:rsidR="00FA46CD" w:rsidRPr="003D3B22">
        <w:rPr>
          <w:rFonts w:ascii="Palatino Linotype" w:eastAsia="Times New Roman" w:hAnsi="Palatino Linotype" w:cs="Calibri"/>
          <w:i/>
          <w:color w:val="000000"/>
        </w:rPr>
        <w:t>Cahouane</w:t>
      </w:r>
      <w:proofErr w:type="spellEnd"/>
      <w:r w:rsidR="00FA46CD" w:rsidRPr="003D3B22">
        <w:rPr>
          <w:rFonts w:ascii="Palatino Linotype" w:eastAsia="Times New Roman" w:hAnsi="Palatino Linotype" w:cs="Calibri"/>
          <w:i/>
          <w:color w:val="000000"/>
        </w:rPr>
        <w:t xml:space="preserve">, La Chapelle, Léogane, Léon </w:t>
      </w:r>
      <w:r w:rsidR="00FA46CD" w:rsidRPr="003D3B22">
        <w:rPr>
          <w:rFonts w:ascii="Palatino Linotype" w:eastAsia="Times New Roman" w:hAnsi="Palatino Linotype" w:cs="Calibri"/>
          <w:color w:val="000000"/>
        </w:rPr>
        <w:t>annexe</w:t>
      </w:r>
      <w:r w:rsidR="00FA46CD" w:rsidRPr="003D3B22">
        <w:rPr>
          <w:rFonts w:ascii="Palatino Linotype" w:eastAsia="Times New Roman" w:hAnsi="Palatino Linotype" w:cs="Calibri"/>
          <w:i/>
          <w:color w:val="000000"/>
        </w:rPr>
        <w:t xml:space="preserve"> Jérémie, Les Anglais, Les </w:t>
      </w:r>
      <w:proofErr w:type="spellStart"/>
      <w:r w:rsidR="00FA46CD" w:rsidRPr="003D3B22">
        <w:rPr>
          <w:rFonts w:ascii="Palatino Linotype" w:eastAsia="Times New Roman" w:hAnsi="Palatino Linotype" w:cs="Calibri"/>
          <w:i/>
          <w:color w:val="000000"/>
        </w:rPr>
        <w:t>Irois</w:t>
      </w:r>
      <w:proofErr w:type="spellEnd"/>
      <w:r w:rsidR="00FA46CD" w:rsidRPr="003D3B22">
        <w:rPr>
          <w:rFonts w:ascii="Palatino Linotype" w:eastAsia="Times New Roman" w:hAnsi="Palatino Linotype" w:cs="Calibri"/>
          <w:i/>
          <w:color w:val="000000"/>
        </w:rPr>
        <w:t xml:space="preserve">, Limbé, </w:t>
      </w:r>
      <w:proofErr w:type="spellStart"/>
      <w:r w:rsidR="00FA46CD" w:rsidRPr="003D3B22">
        <w:rPr>
          <w:rFonts w:ascii="Palatino Linotype" w:eastAsia="Times New Roman" w:hAnsi="Palatino Linotype" w:cs="Calibri"/>
          <w:i/>
          <w:color w:val="000000"/>
        </w:rPr>
        <w:t>Mapou</w:t>
      </w:r>
      <w:proofErr w:type="spellEnd"/>
      <w:r w:rsidR="00FA46CD" w:rsidRPr="003D3B22">
        <w:rPr>
          <w:rFonts w:ascii="Palatino Linotype" w:eastAsia="Times New Roman" w:hAnsi="Palatino Linotype" w:cs="Calibri"/>
          <w:i/>
          <w:color w:val="000000"/>
        </w:rPr>
        <w:t xml:space="preserve">, Mare-Rouge, Marfranc, Môle Saint Nicolas, Mombin Crochu, Mont-Organisé, Morisseau </w:t>
      </w:r>
      <w:r w:rsidR="00FA46CD" w:rsidRPr="003D3B22">
        <w:rPr>
          <w:rFonts w:ascii="Palatino Linotype" w:eastAsia="Times New Roman" w:hAnsi="Palatino Linotype" w:cs="Calibri"/>
          <w:color w:val="000000"/>
        </w:rPr>
        <w:t xml:space="preserve">annexe </w:t>
      </w:r>
      <w:r w:rsidR="001D4249" w:rsidRPr="003D3B22">
        <w:rPr>
          <w:rFonts w:ascii="Palatino Linotype" w:eastAsia="Times New Roman" w:hAnsi="Palatino Linotype" w:cs="Calibri"/>
          <w:i/>
          <w:color w:val="000000"/>
        </w:rPr>
        <w:t>L’Azile</w:t>
      </w:r>
      <w:r w:rsidR="00FA46CD" w:rsidRPr="003D3B22">
        <w:rPr>
          <w:rFonts w:ascii="Palatino Linotype" w:eastAsia="Times New Roman" w:hAnsi="Palatino Linotype" w:cs="Calibri"/>
          <w:i/>
          <w:color w:val="000000"/>
        </w:rPr>
        <w:t xml:space="preserve">, Moron, </w:t>
      </w:r>
      <w:proofErr w:type="spellStart"/>
      <w:r w:rsidR="00FA46CD" w:rsidRPr="003D3B22">
        <w:rPr>
          <w:rFonts w:ascii="Palatino Linotype" w:eastAsia="Times New Roman" w:hAnsi="Palatino Linotype" w:cs="Calibri"/>
          <w:i/>
          <w:color w:val="000000"/>
        </w:rPr>
        <w:t>Pestel</w:t>
      </w:r>
      <w:proofErr w:type="spellEnd"/>
      <w:r w:rsidR="00FA46CD" w:rsidRPr="003D3B22">
        <w:rPr>
          <w:rFonts w:ascii="Palatino Linotype" w:eastAsia="Times New Roman" w:hAnsi="Palatino Linotype" w:cs="Calibri"/>
          <w:i/>
          <w:color w:val="000000"/>
        </w:rPr>
        <w:t xml:space="preserve">, Pignon, </w:t>
      </w:r>
      <w:proofErr w:type="spellStart"/>
      <w:r w:rsidR="00FA46CD" w:rsidRPr="003D3B22">
        <w:rPr>
          <w:rFonts w:ascii="Palatino Linotype" w:eastAsia="Times New Roman" w:hAnsi="Palatino Linotype" w:cs="Calibri"/>
          <w:i/>
          <w:color w:val="000000"/>
        </w:rPr>
        <w:t>PLaisance</w:t>
      </w:r>
      <w:proofErr w:type="spellEnd"/>
      <w:r w:rsidR="00FA46CD" w:rsidRPr="003D3B22">
        <w:rPr>
          <w:rFonts w:ascii="Palatino Linotype" w:eastAsia="Times New Roman" w:hAnsi="Palatino Linotype" w:cs="Calibri"/>
          <w:i/>
          <w:color w:val="000000"/>
        </w:rPr>
        <w:t xml:space="preserve"> du Sud, Pointe des Palmistes, Port-au-Prince, </w:t>
      </w:r>
      <w:r w:rsidR="00FA46CD" w:rsidRPr="003D3B22">
        <w:rPr>
          <w:rFonts w:ascii="Palatino Linotype" w:eastAsia="Times New Roman" w:hAnsi="Palatino Linotype" w:cs="Calibri"/>
          <w:color w:val="000000"/>
        </w:rPr>
        <w:t>section Nord,</w:t>
      </w:r>
      <w:r w:rsidR="00FA46CD" w:rsidRPr="003D3B22">
        <w:rPr>
          <w:rFonts w:ascii="Palatino Linotype" w:eastAsia="Times New Roman" w:hAnsi="Palatino Linotype" w:cs="Calibri"/>
          <w:i/>
          <w:color w:val="000000"/>
        </w:rPr>
        <w:t xml:space="preserve"> Sainte-Suzanne, </w:t>
      </w:r>
      <w:proofErr w:type="spellStart"/>
      <w:r w:rsidR="00FA46CD" w:rsidRPr="003D3B22">
        <w:rPr>
          <w:rFonts w:ascii="Palatino Linotype" w:eastAsia="Times New Roman" w:hAnsi="Palatino Linotype" w:cs="Calibri"/>
          <w:i/>
          <w:color w:val="000000"/>
        </w:rPr>
        <w:t>Savanne</w:t>
      </w:r>
      <w:proofErr w:type="spellEnd"/>
      <w:r w:rsidR="00FA46CD" w:rsidRPr="003D3B22">
        <w:rPr>
          <w:rFonts w:ascii="Palatino Linotype" w:eastAsia="Times New Roman" w:hAnsi="Palatino Linotype" w:cs="Calibri"/>
          <w:i/>
          <w:color w:val="000000"/>
        </w:rPr>
        <w:t xml:space="preserve"> carrée, </w:t>
      </w:r>
      <w:proofErr w:type="spellStart"/>
      <w:r w:rsidR="00FA46CD" w:rsidRPr="003D3B22">
        <w:rPr>
          <w:rFonts w:ascii="Palatino Linotype" w:eastAsia="Times New Roman" w:hAnsi="Palatino Linotype" w:cs="Calibri"/>
          <w:i/>
          <w:color w:val="000000"/>
        </w:rPr>
        <w:t>Savanne</w:t>
      </w:r>
      <w:proofErr w:type="spellEnd"/>
      <w:r w:rsidR="00FA46CD" w:rsidRPr="003D3B22">
        <w:rPr>
          <w:rFonts w:ascii="Palatino Linotype" w:eastAsia="Times New Roman" w:hAnsi="Palatino Linotype" w:cs="Calibri"/>
          <w:i/>
          <w:color w:val="000000"/>
        </w:rPr>
        <w:t xml:space="preserve"> à Roche, S</w:t>
      </w:r>
      <w:r w:rsidR="003D3B22">
        <w:rPr>
          <w:rFonts w:ascii="Palatino Linotype" w:eastAsia="Times New Roman" w:hAnsi="Palatino Linotype" w:cs="Calibri"/>
          <w:i/>
          <w:color w:val="000000"/>
        </w:rPr>
        <w:t>a</w:t>
      </w:r>
      <w:r w:rsidR="00FA46CD" w:rsidRPr="003D3B22">
        <w:rPr>
          <w:rFonts w:ascii="Palatino Linotype" w:eastAsia="Times New Roman" w:hAnsi="Palatino Linotype" w:cs="Calibri"/>
          <w:i/>
          <w:color w:val="000000"/>
        </w:rPr>
        <w:t xml:space="preserve">vanette, Sources Chaudes, Saint Michel du Sud, Terre neuve, </w:t>
      </w:r>
      <w:proofErr w:type="spellStart"/>
      <w:r w:rsidR="00FA46CD" w:rsidRPr="003D3B22">
        <w:rPr>
          <w:rFonts w:ascii="Palatino Linotype" w:eastAsia="Times New Roman" w:hAnsi="Palatino Linotype" w:cs="Calibri"/>
          <w:i/>
          <w:color w:val="000000"/>
        </w:rPr>
        <w:t>Thiotte</w:t>
      </w:r>
      <w:proofErr w:type="spellEnd"/>
      <w:r w:rsidR="00FA46CD" w:rsidRPr="003D3B22">
        <w:rPr>
          <w:rFonts w:ascii="Palatino Linotype" w:eastAsia="Times New Roman" w:hAnsi="Palatino Linotype" w:cs="Calibri"/>
          <w:i/>
          <w:color w:val="000000"/>
        </w:rPr>
        <w:t xml:space="preserve">, </w:t>
      </w:r>
      <w:proofErr w:type="spellStart"/>
      <w:r w:rsidR="00FA46CD" w:rsidRPr="003D3B22">
        <w:rPr>
          <w:rFonts w:ascii="Palatino Linotype" w:eastAsia="Times New Roman" w:hAnsi="Palatino Linotype" w:cs="Calibri"/>
          <w:i/>
          <w:color w:val="000000"/>
        </w:rPr>
        <w:t>Thomonde</w:t>
      </w:r>
      <w:proofErr w:type="spellEnd"/>
      <w:r w:rsidR="00FA46CD" w:rsidRPr="003D3B22">
        <w:rPr>
          <w:rFonts w:ascii="Palatino Linotype" w:eastAsia="Times New Roman" w:hAnsi="Palatino Linotype" w:cs="Calibri"/>
          <w:i/>
          <w:color w:val="000000"/>
        </w:rPr>
        <w:t>, Tiburon, Torbeck, Callières</w:t>
      </w:r>
      <w:r w:rsidR="003D3B22">
        <w:rPr>
          <w:rFonts w:ascii="Palatino Linotype" w:eastAsia="Times New Roman" w:hAnsi="Palatino Linotype" w:cs="Calibri"/>
          <w:i/>
          <w:color w:val="000000"/>
        </w:rPr>
        <w:t xml:space="preserve"> </w:t>
      </w:r>
      <w:r w:rsidR="003D3B22" w:rsidRPr="003D3B22">
        <w:rPr>
          <w:rFonts w:ascii="Palatino Linotype" w:eastAsia="Times New Roman" w:hAnsi="Palatino Linotype" w:cs="Calibri"/>
          <w:color w:val="000000"/>
        </w:rPr>
        <w:t>et de</w:t>
      </w:r>
      <w:r w:rsidR="003D3B22">
        <w:rPr>
          <w:rFonts w:ascii="Palatino Linotype" w:eastAsia="Times New Roman" w:hAnsi="Palatino Linotype" w:cs="Calibri"/>
          <w:i/>
          <w:color w:val="000000"/>
        </w:rPr>
        <w:t xml:space="preserve"> </w:t>
      </w:r>
      <w:proofErr w:type="spellStart"/>
      <w:r w:rsidR="00FA46CD" w:rsidRPr="003D3B22">
        <w:rPr>
          <w:rFonts w:ascii="Palatino Linotype" w:eastAsia="Times New Roman" w:hAnsi="Palatino Linotype" w:cs="Calibri"/>
          <w:i/>
          <w:color w:val="000000"/>
        </w:rPr>
        <w:t>Vialet</w:t>
      </w:r>
      <w:proofErr w:type="spellEnd"/>
      <w:r w:rsidR="00FA46CD" w:rsidRPr="003D3B22">
        <w:rPr>
          <w:rFonts w:ascii="Palatino Linotype" w:eastAsia="Times New Roman" w:hAnsi="Palatino Linotype" w:cs="Calibri"/>
          <w:i/>
          <w:color w:val="000000"/>
        </w:rPr>
        <w:t xml:space="preserve">. </w:t>
      </w:r>
    </w:p>
    <w:p w14:paraId="2202DB83" w14:textId="77777777" w:rsidR="009F6A94" w:rsidRPr="009F6A94" w:rsidRDefault="009F6A94" w:rsidP="00AB739F">
      <w:pPr>
        <w:pStyle w:val="ListParagraph"/>
        <w:spacing w:after="0" w:line="240" w:lineRule="auto"/>
        <w:ind w:left="144"/>
        <w:jc w:val="both"/>
        <w:rPr>
          <w:rFonts w:ascii="Palatino Linotype" w:eastAsia="Times New Roman" w:hAnsi="Palatino Linotype" w:cs="Calibri"/>
          <w:color w:val="000000"/>
        </w:rPr>
      </w:pPr>
    </w:p>
    <w:p w14:paraId="2680D3EE" w14:textId="1DB3E547" w:rsidR="009F6A94" w:rsidRDefault="00B31858"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i/>
          <w:iCs/>
          <w:color w:val="000000"/>
        </w:rPr>
        <w:t>Cinquante-neuf</w:t>
      </w:r>
      <w:r w:rsidRPr="009F6A94">
        <w:rPr>
          <w:rFonts w:ascii="Palatino Linotype" w:eastAsia="Times New Roman" w:hAnsi="Palatino Linotype" w:cs="Calibri"/>
          <w:color w:val="000000"/>
        </w:rPr>
        <w:t xml:space="preserve"> (59) </w:t>
      </w:r>
      <w:r w:rsidR="001D4249" w:rsidRPr="009F6A94">
        <w:rPr>
          <w:rFonts w:ascii="Palatino Linotype" w:eastAsia="Times New Roman" w:hAnsi="Palatino Linotype" w:cs="Calibri"/>
          <w:color w:val="000000"/>
        </w:rPr>
        <w:t>répondants-tes</w:t>
      </w:r>
      <w:r w:rsidRPr="009F6A94">
        <w:rPr>
          <w:rFonts w:ascii="Palatino Linotype" w:eastAsia="Times New Roman" w:hAnsi="Palatino Linotype" w:cs="Calibri"/>
          <w:color w:val="000000"/>
        </w:rPr>
        <w:t xml:space="preserve"> </w:t>
      </w:r>
      <w:r w:rsidR="001D4249" w:rsidRPr="009F6A94">
        <w:rPr>
          <w:rFonts w:ascii="Palatino Linotype" w:eastAsia="Times New Roman" w:hAnsi="Palatino Linotype" w:cs="Calibri"/>
          <w:color w:val="000000"/>
        </w:rPr>
        <w:t xml:space="preserve">soit 41 % </w:t>
      </w:r>
      <w:r w:rsidRPr="009F6A94">
        <w:rPr>
          <w:rFonts w:ascii="Palatino Linotype" w:eastAsia="Times New Roman" w:hAnsi="Palatino Linotype" w:cs="Calibri"/>
          <w:color w:val="000000"/>
        </w:rPr>
        <w:t xml:space="preserve">ont affirmé au RNDDH </w:t>
      </w:r>
      <w:r w:rsidR="001D4249" w:rsidRPr="009F6A94">
        <w:rPr>
          <w:rFonts w:ascii="Palatino Linotype" w:eastAsia="Times New Roman" w:hAnsi="Palatino Linotype" w:cs="Calibri"/>
          <w:color w:val="000000"/>
        </w:rPr>
        <w:t>que leur tribunal reçoit régulièrement</w:t>
      </w:r>
      <w:r w:rsidRPr="009F6A94">
        <w:rPr>
          <w:rFonts w:ascii="Palatino Linotype" w:eastAsia="Times New Roman" w:hAnsi="Palatino Linotype" w:cs="Calibri"/>
          <w:color w:val="000000"/>
        </w:rPr>
        <w:t xml:space="preserve"> des fiches d'essence du </w:t>
      </w:r>
      <w:r w:rsidRPr="009F6A94">
        <w:rPr>
          <w:rFonts w:ascii="Palatino Linotype" w:eastAsia="Times New Roman" w:hAnsi="Palatino Linotype" w:cs="Calibri"/>
          <w:i/>
          <w:iCs/>
          <w:color w:val="000000"/>
        </w:rPr>
        <w:t>Conseil supérieur du pouvoir judiciaire</w:t>
      </w:r>
      <w:r w:rsidRPr="009F6A94">
        <w:rPr>
          <w:rFonts w:ascii="Palatino Linotype" w:eastAsia="Times New Roman" w:hAnsi="Palatino Linotype" w:cs="Calibri"/>
          <w:color w:val="000000"/>
        </w:rPr>
        <w:t xml:space="preserve"> (CSPJ)</w:t>
      </w:r>
      <w:r w:rsidR="001D4249" w:rsidRPr="009F6A94">
        <w:rPr>
          <w:rFonts w:ascii="Palatino Linotype" w:eastAsia="Times New Roman" w:hAnsi="Palatino Linotype" w:cs="Calibri"/>
          <w:color w:val="000000"/>
        </w:rPr>
        <w:t xml:space="preserve">, </w:t>
      </w:r>
      <w:r w:rsidRPr="009F6A94">
        <w:rPr>
          <w:rFonts w:ascii="Palatino Linotype" w:eastAsia="Times New Roman" w:hAnsi="Palatino Linotype" w:cs="Calibri"/>
          <w:color w:val="000000"/>
        </w:rPr>
        <w:t>pour l</w:t>
      </w:r>
      <w:r w:rsidR="009A0380">
        <w:rPr>
          <w:rFonts w:ascii="Palatino Linotype" w:eastAsia="Times New Roman" w:hAnsi="Palatino Linotype" w:cs="Calibri"/>
          <w:color w:val="000000"/>
        </w:rPr>
        <w:t>’achat d’essence pour l</w:t>
      </w:r>
      <w:r w:rsidRPr="009F6A94">
        <w:rPr>
          <w:rFonts w:ascii="Palatino Linotype" w:eastAsia="Times New Roman" w:hAnsi="Palatino Linotype" w:cs="Calibri"/>
          <w:color w:val="000000"/>
        </w:rPr>
        <w:t xml:space="preserve">a génératrice. </w:t>
      </w:r>
      <w:r w:rsidR="009B39B1" w:rsidRPr="009F6A94">
        <w:rPr>
          <w:rFonts w:ascii="Palatino Linotype" w:eastAsia="Times New Roman" w:hAnsi="Palatino Linotype" w:cs="Calibri"/>
          <w:color w:val="000000"/>
        </w:rPr>
        <w:t xml:space="preserve">Les bons d’essence peuvent être évalués jusqu’à </w:t>
      </w:r>
      <w:r w:rsidR="009B39B1" w:rsidRPr="009F6A94">
        <w:rPr>
          <w:rFonts w:ascii="Palatino Linotype" w:eastAsia="Times New Roman" w:hAnsi="Palatino Linotype" w:cs="Calibri"/>
          <w:i/>
          <w:iCs/>
          <w:color w:val="000000"/>
        </w:rPr>
        <w:t>six mille</w:t>
      </w:r>
      <w:r w:rsidR="009B39B1" w:rsidRPr="009F6A94">
        <w:rPr>
          <w:rFonts w:ascii="Palatino Linotype" w:eastAsia="Times New Roman" w:hAnsi="Palatino Linotype" w:cs="Calibri"/>
          <w:color w:val="000000"/>
        </w:rPr>
        <w:t xml:space="preserve"> (6.000) gourdes. </w:t>
      </w:r>
    </w:p>
    <w:p w14:paraId="5B33FF47" w14:textId="77777777" w:rsidR="007C1112" w:rsidRDefault="007C1112" w:rsidP="007C1112">
      <w:pPr>
        <w:pStyle w:val="ListParagraph"/>
        <w:spacing w:after="0" w:line="240" w:lineRule="auto"/>
        <w:ind w:left="144"/>
        <w:jc w:val="both"/>
        <w:rPr>
          <w:rFonts w:ascii="Palatino Linotype" w:eastAsia="Times New Roman" w:hAnsi="Palatino Linotype" w:cs="Calibri"/>
          <w:color w:val="000000"/>
        </w:rPr>
      </w:pPr>
    </w:p>
    <w:p w14:paraId="0D55EE45" w14:textId="74D53EFA" w:rsidR="00865371" w:rsidRDefault="009B39B1"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color w:val="000000"/>
        </w:rPr>
        <w:t>Certaines irrégularités ont quand même attiré l’attention du RNDDH</w:t>
      </w:r>
      <w:r w:rsidR="009F6A94">
        <w:rPr>
          <w:rFonts w:ascii="Palatino Linotype" w:eastAsia="Times New Roman" w:hAnsi="Palatino Linotype" w:cs="Calibri"/>
          <w:color w:val="000000"/>
        </w:rPr>
        <w:t xml:space="preserve"> : </w:t>
      </w:r>
    </w:p>
    <w:p w14:paraId="4046DE19" w14:textId="77777777" w:rsidR="007C1112" w:rsidRDefault="007C1112" w:rsidP="007C1112">
      <w:pPr>
        <w:pStyle w:val="ListParagraph"/>
        <w:spacing w:after="0" w:line="240" w:lineRule="auto"/>
        <w:jc w:val="both"/>
        <w:rPr>
          <w:rFonts w:ascii="Palatino Linotype" w:eastAsia="Times New Roman" w:hAnsi="Palatino Linotype" w:cs="Calibri"/>
          <w:color w:val="000000"/>
        </w:rPr>
      </w:pPr>
    </w:p>
    <w:p w14:paraId="2D02D105" w14:textId="2B0FA1F9" w:rsidR="009B39B1" w:rsidRPr="00BD3DF6" w:rsidRDefault="009B39B1" w:rsidP="00A40E29">
      <w:pPr>
        <w:pStyle w:val="ListParagraph"/>
        <w:numPr>
          <w:ilvl w:val="0"/>
          <w:numId w:val="20"/>
        </w:numPr>
        <w:spacing w:after="0" w:line="240" w:lineRule="auto"/>
        <w:jc w:val="both"/>
        <w:rPr>
          <w:rFonts w:ascii="Palatino Linotype" w:eastAsia="Times New Roman" w:hAnsi="Palatino Linotype" w:cs="Calibri"/>
          <w:color w:val="000000"/>
        </w:rPr>
      </w:pPr>
      <w:r w:rsidRPr="00BD3DF6">
        <w:rPr>
          <w:rFonts w:ascii="Palatino Linotype" w:eastAsia="Times New Roman" w:hAnsi="Palatino Linotype" w:cs="Calibri"/>
          <w:color w:val="000000"/>
        </w:rPr>
        <w:t>Le Tribunal de paix de l’</w:t>
      </w:r>
      <w:r w:rsidRPr="002F0082">
        <w:rPr>
          <w:rFonts w:ascii="Palatino Linotype" w:eastAsia="Times New Roman" w:hAnsi="Palatino Linotype" w:cs="Calibri"/>
          <w:i/>
          <w:color w:val="000000"/>
        </w:rPr>
        <w:t xml:space="preserve">Acul Samedi </w:t>
      </w:r>
      <w:r w:rsidRPr="00BD3DF6">
        <w:rPr>
          <w:rFonts w:ascii="Palatino Linotype" w:eastAsia="Times New Roman" w:hAnsi="Palatino Linotype" w:cs="Calibri"/>
          <w:color w:val="000000"/>
        </w:rPr>
        <w:t>dispose d’une génératrice en pa</w:t>
      </w:r>
      <w:r w:rsidR="009A0380">
        <w:rPr>
          <w:rFonts w:ascii="Palatino Linotype" w:eastAsia="Times New Roman" w:hAnsi="Palatino Linotype" w:cs="Calibri"/>
          <w:color w:val="000000"/>
        </w:rPr>
        <w:t>nn</w:t>
      </w:r>
      <w:r w:rsidRPr="00BD3DF6">
        <w:rPr>
          <w:rFonts w:ascii="Palatino Linotype" w:eastAsia="Times New Roman" w:hAnsi="Palatino Linotype" w:cs="Calibri"/>
          <w:color w:val="000000"/>
        </w:rPr>
        <w:t>e. Cependant, il reçoit régulièrement les frais d’essence</w:t>
      </w:r>
    </w:p>
    <w:p w14:paraId="50173EBF" w14:textId="77777777" w:rsidR="009B39B1" w:rsidRPr="00BD3DF6" w:rsidRDefault="009B39B1" w:rsidP="00E01BCD">
      <w:pPr>
        <w:spacing w:after="0" w:line="240" w:lineRule="auto"/>
        <w:jc w:val="both"/>
        <w:rPr>
          <w:rFonts w:ascii="Palatino Linotype" w:eastAsia="Times New Roman" w:hAnsi="Palatino Linotype" w:cs="Calibri"/>
          <w:color w:val="000000"/>
        </w:rPr>
      </w:pPr>
    </w:p>
    <w:p w14:paraId="4B69D674" w14:textId="1B2279DB" w:rsidR="009B39B1" w:rsidRPr="00BD3DF6" w:rsidRDefault="00FA5B33" w:rsidP="00A40E29">
      <w:pPr>
        <w:pStyle w:val="ListParagraph"/>
        <w:numPr>
          <w:ilvl w:val="0"/>
          <w:numId w:val="20"/>
        </w:numPr>
        <w:spacing w:after="0" w:line="240" w:lineRule="auto"/>
        <w:jc w:val="both"/>
        <w:rPr>
          <w:rFonts w:ascii="Palatino Linotype" w:eastAsia="Times New Roman" w:hAnsi="Palatino Linotype" w:cs="Calibri"/>
          <w:color w:val="000000"/>
        </w:rPr>
      </w:pPr>
      <w:r w:rsidRPr="00BD3DF6">
        <w:rPr>
          <w:rFonts w:ascii="Palatino Linotype" w:eastAsia="Times New Roman" w:hAnsi="Palatino Linotype" w:cs="Calibri"/>
          <w:color w:val="000000"/>
        </w:rPr>
        <w:t xml:space="preserve">Le Tribunal de paix de </w:t>
      </w:r>
      <w:r w:rsidRPr="002F0082">
        <w:rPr>
          <w:rFonts w:ascii="Palatino Linotype" w:eastAsia="Times New Roman" w:hAnsi="Palatino Linotype" w:cs="Calibri"/>
          <w:i/>
          <w:color w:val="000000"/>
        </w:rPr>
        <w:t xml:space="preserve">Trou du Nord </w:t>
      </w:r>
      <w:r w:rsidR="009B39B1" w:rsidRPr="00BD3DF6">
        <w:rPr>
          <w:rFonts w:ascii="Palatino Linotype" w:eastAsia="Times New Roman" w:hAnsi="Palatino Linotype" w:cs="Calibri"/>
          <w:color w:val="000000"/>
        </w:rPr>
        <w:t xml:space="preserve">est alimenté en courant électrique par une prise illicite en provenance de la mairie de la ville. </w:t>
      </w:r>
      <w:r w:rsidR="00C55C87">
        <w:rPr>
          <w:rFonts w:ascii="Palatino Linotype" w:eastAsia="Times New Roman" w:hAnsi="Palatino Linotype" w:cs="Calibri"/>
          <w:color w:val="000000"/>
        </w:rPr>
        <w:t xml:space="preserve">L’Inverter </w:t>
      </w:r>
      <w:r w:rsidR="009B39B1" w:rsidRPr="00BD3DF6">
        <w:rPr>
          <w:rFonts w:ascii="Palatino Linotype" w:eastAsia="Times New Roman" w:hAnsi="Palatino Linotype" w:cs="Calibri"/>
          <w:color w:val="000000"/>
        </w:rPr>
        <w:t>est dysfonctionnel</w:t>
      </w:r>
    </w:p>
    <w:p w14:paraId="3654EAEC" w14:textId="77777777" w:rsidR="009B39B1" w:rsidRPr="00BD3DF6" w:rsidRDefault="009B39B1" w:rsidP="009B39B1">
      <w:pPr>
        <w:pStyle w:val="ListParagraph"/>
        <w:rPr>
          <w:rFonts w:ascii="Palatino Linotype" w:eastAsia="Times New Roman" w:hAnsi="Palatino Linotype" w:cs="Calibri"/>
          <w:color w:val="000000"/>
        </w:rPr>
      </w:pPr>
    </w:p>
    <w:p w14:paraId="20C05D40" w14:textId="77777777" w:rsidR="009B39B1" w:rsidRPr="00BD3DF6" w:rsidRDefault="009B39B1" w:rsidP="00A40E29">
      <w:pPr>
        <w:pStyle w:val="ListParagraph"/>
        <w:numPr>
          <w:ilvl w:val="0"/>
          <w:numId w:val="20"/>
        </w:numPr>
        <w:spacing w:after="0" w:line="240" w:lineRule="auto"/>
        <w:jc w:val="both"/>
        <w:rPr>
          <w:rFonts w:ascii="Palatino Linotype" w:eastAsia="Times New Roman" w:hAnsi="Palatino Linotype" w:cs="Calibri"/>
          <w:color w:val="000000"/>
        </w:rPr>
      </w:pPr>
      <w:r w:rsidRPr="00BD3DF6">
        <w:rPr>
          <w:rFonts w:ascii="Palatino Linotype" w:eastAsia="Times New Roman" w:hAnsi="Palatino Linotype" w:cs="Calibri"/>
          <w:color w:val="000000"/>
        </w:rPr>
        <w:t xml:space="preserve">Le Tribunal de paix de </w:t>
      </w:r>
      <w:r w:rsidRPr="002F0082">
        <w:rPr>
          <w:rFonts w:ascii="Palatino Linotype" w:eastAsia="Times New Roman" w:hAnsi="Palatino Linotype" w:cs="Calibri"/>
          <w:i/>
          <w:color w:val="000000"/>
        </w:rPr>
        <w:t>Port-à-Piment</w:t>
      </w:r>
      <w:r w:rsidRPr="00BD3DF6">
        <w:rPr>
          <w:rFonts w:ascii="Palatino Linotype" w:eastAsia="Times New Roman" w:hAnsi="Palatino Linotype" w:cs="Calibri"/>
          <w:color w:val="000000"/>
        </w:rPr>
        <w:t xml:space="preserve"> est alimenté en courant électrique par la mairie ; </w:t>
      </w:r>
    </w:p>
    <w:p w14:paraId="0EC63359" w14:textId="77777777" w:rsidR="009B39B1" w:rsidRPr="00BD3DF6" w:rsidRDefault="009B39B1" w:rsidP="009B39B1">
      <w:pPr>
        <w:pStyle w:val="ListParagraph"/>
        <w:rPr>
          <w:rFonts w:ascii="Palatino Linotype" w:eastAsia="Times New Roman" w:hAnsi="Palatino Linotype" w:cs="Calibri"/>
          <w:color w:val="000000"/>
        </w:rPr>
      </w:pPr>
    </w:p>
    <w:p w14:paraId="52487021" w14:textId="7AA67995" w:rsidR="009B39B1" w:rsidRPr="00BD3DF6" w:rsidRDefault="009B39B1" w:rsidP="00A40E29">
      <w:pPr>
        <w:pStyle w:val="ListParagraph"/>
        <w:numPr>
          <w:ilvl w:val="0"/>
          <w:numId w:val="20"/>
        </w:numPr>
        <w:spacing w:after="0" w:line="240" w:lineRule="auto"/>
        <w:jc w:val="both"/>
        <w:rPr>
          <w:rFonts w:ascii="Palatino Linotype" w:eastAsia="Times New Roman" w:hAnsi="Palatino Linotype" w:cs="Calibri"/>
          <w:color w:val="000000"/>
        </w:rPr>
      </w:pPr>
      <w:r w:rsidRPr="00BD3DF6">
        <w:rPr>
          <w:rFonts w:ascii="Palatino Linotype" w:eastAsia="Times New Roman" w:hAnsi="Palatino Linotype" w:cs="Calibri"/>
          <w:color w:val="000000"/>
        </w:rPr>
        <w:t xml:space="preserve">Le Tribunal de paix de </w:t>
      </w:r>
      <w:r w:rsidRPr="002F0082">
        <w:rPr>
          <w:rFonts w:ascii="Palatino Linotype" w:eastAsia="Times New Roman" w:hAnsi="Palatino Linotype" w:cs="Calibri"/>
          <w:i/>
          <w:color w:val="000000"/>
        </w:rPr>
        <w:t>Port-au-Prince</w:t>
      </w:r>
      <w:r w:rsidRPr="00BD3DF6">
        <w:rPr>
          <w:rFonts w:ascii="Palatino Linotype" w:eastAsia="Times New Roman" w:hAnsi="Palatino Linotype" w:cs="Calibri"/>
          <w:color w:val="000000"/>
        </w:rPr>
        <w:t xml:space="preserve">, section Nord, est alimenté par une prise accordée par un voisin dont le compteur ne fonctionne pas depuis </w:t>
      </w:r>
      <w:r w:rsidRPr="002F0082">
        <w:rPr>
          <w:rFonts w:ascii="Palatino Linotype" w:eastAsia="Times New Roman" w:hAnsi="Palatino Linotype" w:cs="Calibri"/>
          <w:i/>
          <w:color w:val="000000"/>
        </w:rPr>
        <w:t>cinq</w:t>
      </w:r>
      <w:r w:rsidRPr="00BD3DF6">
        <w:rPr>
          <w:rFonts w:ascii="Palatino Linotype" w:eastAsia="Times New Roman" w:hAnsi="Palatino Linotype" w:cs="Calibri"/>
          <w:color w:val="000000"/>
        </w:rPr>
        <w:t xml:space="preserve"> (5) ans. </w:t>
      </w:r>
    </w:p>
    <w:p w14:paraId="37BA234B" w14:textId="77777777" w:rsidR="009B39B1" w:rsidRPr="00BD3DF6" w:rsidRDefault="009B39B1" w:rsidP="00E01BCD">
      <w:pPr>
        <w:spacing w:after="0" w:line="240" w:lineRule="auto"/>
        <w:jc w:val="both"/>
        <w:rPr>
          <w:rFonts w:ascii="Palatino Linotype" w:eastAsia="Times New Roman" w:hAnsi="Palatino Linotype" w:cs="Calibri"/>
          <w:color w:val="000000"/>
        </w:rPr>
      </w:pPr>
    </w:p>
    <w:p w14:paraId="5FECDA2D" w14:textId="1AEF74D8" w:rsidR="009F6A94" w:rsidRDefault="009B39B1"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color w:val="000000"/>
        </w:rPr>
        <w:t>Plusieurs Tribunaux disposent aussi de génératrice qui ne fonctionnent pas. Tel est le cas des Tribunaux de l’</w:t>
      </w:r>
      <w:r w:rsidRPr="002F0082">
        <w:rPr>
          <w:rFonts w:ascii="Palatino Linotype" w:eastAsia="Times New Roman" w:hAnsi="Palatino Linotype" w:cs="Calibri"/>
          <w:i/>
          <w:color w:val="000000"/>
        </w:rPr>
        <w:t>Acul Samedi</w:t>
      </w:r>
      <w:r w:rsidRPr="009F6A94">
        <w:rPr>
          <w:rFonts w:ascii="Palatino Linotype" w:eastAsia="Times New Roman" w:hAnsi="Palatino Linotype" w:cs="Calibri"/>
          <w:color w:val="000000"/>
        </w:rPr>
        <w:t xml:space="preserve">, </w:t>
      </w:r>
      <w:r w:rsidR="002F0082" w:rsidRPr="002F0082">
        <w:rPr>
          <w:rFonts w:ascii="Palatino Linotype" w:eastAsia="Times New Roman" w:hAnsi="Palatino Linotype" w:cs="Calibri"/>
          <w:i/>
          <w:color w:val="000000"/>
        </w:rPr>
        <w:t>L</w:t>
      </w:r>
      <w:r w:rsidRPr="002F0082">
        <w:rPr>
          <w:rFonts w:ascii="Palatino Linotype" w:eastAsia="Times New Roman" w:hAnsi="Palatino Linotype" w:cs="Calibri"/>
          <w:i/>
          <w:color w:val="000000"/>
        </w:rPr>
        <w:t>’Estère,</w:t>
      </w:r>
      <w:r w:rsidRPr="009F6A94">
        <w:rPr>
          <w:rFonts w:ascii="Palatino Linotype" w:eastAsia="Times New Roman" w:hAnsi="Palatino Linotype" w:cs="Calibri"/>
          <w:color w:val="000000"/>
        </w:rPr>
        <w:t xml:space="preserve"> la </w:t>
      </w:r>
      <w:r w:rsidRPr="002F0082">
        <w:rPr>
          <w:rFonts w:ascii="Palatino Linotype" w:eastAsia="Times New Roman" w:hAnsi="Palatino Linotype" w:cs="Calibri"/>
          <w:i/>
          <w:color w:val="000000"/>
        </w:rPr>
        <w:t>Croix-des-Bouquets</w:t>
      </w:r>
      <w:r w:rsidRPr="009F6A94">
        <w:rPr>
          <w:rFonts w:ascii="Palatino Linotype" w:eastAsia="Times New Roman" w:hAnsi="Palatino Linotype" w:cs="Calibri"/>
          <w:color w:val="000000"/>
        </w:rPr>
        <w:t xml:space="preserve">, </w:t>
      </w:r>
      <w:r w:rsidRPr="002F0082">
        <w:rPr>
          <w:rFonts w:ascii="Palatino Linotype" w:eastAsia="Times New Roman" w:hAnsi="Palatino Linotype" w:cs="Calibri"/>
          <w:i/>
          <w:color w:val="000000"/>
        </w:rPr>
        <w:t>Port-au-Prince</w:t>
      </w:r>
      <w:r w:rsidRPr="009F6A94">
        <w:rPr>
          <w:rFonts w:ascii="Palatino Linotype" w:eastAsia="Times New Roman" w:hAnsi="Palatino Linotype" w:cs="Calibri"/>
          <w:color w:val="000000"/>
        </w:rPr>
        <w:t xml:space="preserve">, </w:t>
      </w:r>
      <w:r w:rsidRPr="002F0082">
        <w:rPr>
          <w:rFonts w:ascii="Palatino Linotype" w:eastAsia="Times New Roman" w:hAnsi="Palatino Linotype" w:cs="Calibri"/>
          <w:i/>
          <w:color w:val="000000"/>
        </w:rPr>
        <w:t>Cité Soleil</w:t>
      </w:r>
      <w:r w:rsidRPr="009F6A94">
        <w:rPr>
          <w:rFonts w:ascii="Palatino Linotype" w:eastAsia="Times New Roman" w:hAnsi="Palatino Linotype" w:cs="Calibri"/>
          <w:color w:val="000000"/>
        </w:rPr>
        <w:t xml:space="preserve">, </w:t>
      </w:r>
      <w:r w:rsidRPr="002F0082">
        <w:rPr>
          <w:rFonts w:ascii="Palatino Linotype" w:eastAsia="Times New Roman" w:hAnsi="Palatino Linotype" w:cs="Calibri"/>
          <w:i/>
          <w:color w:val="000000"/>
        </w:rPr>
        <w:t>Bonbon</w:t>
      </w:r>
      <w:r w:rsidR="002F0082">
        <w:rPr>
          <w:rFonts w:ascii="Palatino Linotype" w:eastAsia="Times New Roman" w:hAnsi="Palatino Linotype" w:cs="Calibri"/>
          <w:color w:val="000000"/>
        </w:rPr>
        <w:t xml:space="preserve"> et de </w:t>
      </w:r>
      <w:r w:rsidRPr="002F0082">
        <w:rPr>
          <w:rFonts w:ascii="Palatino Linotype" w:eastAsia="Times New Roman" w:hAnsi="Palatino Linotype" w:cs="Calibri"/>
          <w:i/>
          <w:color w:val="000000"/>
        </w:rPr>
        <w:t>Bayonnais</w:t>
      </w:r>
      <w:r w:rsidRPr="009F6A94">
        <w:rPr>
          <w:rFonts w:ascii="Palatino Linotype" w:eastAsia="Times New Roman" w:hAnsi="Palatino Linotype" w:cs="Calibri"/>
          <w:color w:val="000000"/>
        </w:rPr>
        <w:t xml:space="preserve">. </w:t>
      </w:r>
    </w:p>
    <w:p w14:paraId="3F17EF58" w14:textId="77777777" w:rsidR="00C03286" w:rsidRDefault="00C03286" w:rsidP="00C03286">
      <w:pPr>
        <w:pStyle w:val="ListParagraph"/>
        <w:spacing w:after="0" w:line="240" w:lineRule="auto"/>
        <w:ind w:left="144"/>
        <w:jc w:val="both"/>
        <w:rPr>
          <w:rFonts w:ascii="Palatino Linotype" w:eastAsia="Times New Roman" w:hAnsi="Palatino Linotype" w:cs="Calibri"/>
          <w:color w:val="000000"/>
        </w:rPr>
      </w:pPr>
    </w:p>
    <w:p w14:paraId="131CCB34" w14:textId="43664A5B" w:rsidR="009B39B1" w:rsidRPr="009F6A94" w:rsidRDefault="009B39B1"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F6A94">
        <w:rPr>
          <w:rFonts w:ascii="Palatino Linotype" w:eastAsia="Times New Roman" w:hAnsi="Palatino Linotype" w:cs="Calibri"/>
          <w:color w:val="000000"/>
        </w:rPr>
        <w:t xml:space="preserve">Dans certains Tribunaux de paix, les </w:t>
      </w:r>
      <w:r w:rsidR="00C55C87">
        <w:rPr>
          <w:rFonts w:ascii="Palatino Linotype" w:eastAsia="Times New Roman" w:hAnsi="Palatino Linotype" w:cs="Calibri"/>
          <w:color w:val="000000"/>
        </w:rPr>
        <w:t>Inverter</w:t>
      </w:r>
      <w:r w:rsidRPr="009F6A94">
        <w:rPr>
          <w:rFonts w:ascii="Palatino Linotype" w:eastAsia="Times New Roman" w:hAnsi="Palatino Linotype" w:cs="Calibri"/>
          <w:color w:val="000000"/>
        </w:rPr>
        <w:t xml:space="preserve"> ne fonctionnement pas. Tel est le cas des Tribunaux de la Vallée de Jacmel et de Saint Louis du Nord, de Marmelade, Ennery, Saint Michel de l’Attalaye, de Dessalines, Liancourt, Bayonnais. </w:t>
      </w:r>
    </w:p>
    <w:p w14:paraId="05C34AE9" w14:textId="1DCB82C6" w:rsidR="0076391D" w:rsidRDefault="0076391D" w:rsidP="00E01BCD">
      <w:pPr>
        <w:spacing w:after="0" w:line="240" w:lineRule="auto"/>
        <w:jc w:val="both"/>
        <w:rPr>
          <w:rFonts w:ascii="Calibri" w:eastAsia="Times New Roman" w:hAnsi="Calibri" w:cs="Calibri"/>
          <w:color w:val="000000"/>
        </w:rPr>
      </w:pPr>
    </w:p>
    <w:p w14:paraId="2E3D516A" w14:textId="47FB360C" w:rsidR="00AC2B0B" w:rsidRPr="00257065" w:rsidRDefault="00591A01" w:rsidP="00257065">
      <w:pPr>
        <w:pStyle w:val="ListParagraph"/>
        <w:numPr>
          <w:ilvl w:val="0"/>
          <w:numId w:val="14"/>
        </w:numPr>
        <w:spacing w:after="0" w:line="240" w:lineRule="auto"/>
        <w:rPr>
          <w:rFonts w:ascii="Palatino Linotype" w:hAnsi="Palatino Linotype"/>
          <w:b/>
          <w:bCs/>
          <w:i/>
          <w:iCs/>
        </w:rPr>
      </w:pPr>
      <w:r w:rsidRPr="00257065">
        <w:rPr>
          <w:rFonts w:ascii="Palatino Linotype" w:hAnsi="Palatino Linotype"/>
          <w:b/>
          <w:bCs/>
          <w:i/>
          <w:iCs/>
        </w:rPr>
        <w:lastRenderedPageBreak/>
        <w:t xml:space="preserve">Véhicules roulants </w:t>
      </w:r>
    </w:p>
    <w:p w14:paraId="0B553D89" w14:textId="602655B5" w:rsidR="00591A01" w:rsidRPr="0093350F" w:rsidRDefault="00591A01" w:rsidP="009F6A94">
      <w:pPr>
        <w:spacing w:after="0" w:line="240" w:lineRule="auto"/>
        <w:ind w:left="144"/>
        <w:jc w:val="both"/>
        <w:rPr>
          <w:rFonts w:ascii="Palatino Linotype" w:hAnsi="Palatino Linotype"/>
          <w:b/>
          <w:bCs/>
        </w:rPr>
      </w:pPr>
    </w:p>
    <w:p w14:paraId="2B4DAA6E" w14:textId="37D2FF41" w:rsidR="009F6A94" w:rsidRDefault="007D2A5B"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3350F">
        <w:rPr>
          <w:rFonts w:ascii="Palatino Linotype" w:eastAsia="Times New Roman" w:hAnsi="Palatino Linotype" w:cs="Calibri"/>
          <w:color w:val="000000"/>
        </w:rPr>
        <w:t xml:space="preserve">Des répondants-tes de </w:t>
      </w:r>
      <w:r w:rsidRPr="0093350F">
        <w:rPr>
          <w:rFonts w:ascii="Palatino Linotype" w:eastAsia="Times New Roman" w:hAnsi="Palatino Linotype" w:cs="Calibri"/>
          <w:i/>
          <w:iCs/>
          <w:color w:val="000000"/>
        </w:rPr>
        <w:t>cent-trente-quatre</w:t>
      </w:r>
      <w:r w:rsidRPr="0093350F">
        <w:rPr>
          <w:rFonts w:ascii="Palatino Linotype" w:eastAsia="Times New Roman" w:hAnsi="Palatino Linotype" w:cs="Calibri"/>
          <w:color w:val="000000"/>
        </w:rPr>
        <w:t xml:space="preserve"> (</w:t>
      </w:r>
      <w:r w:rsidR="00591A01" w:rsidRPr="0093350F">
        <w:rPr>
          <w:rFonts w:ascii="Palatino Linotype" w:eastAsia="Times New Roman" w:hAnsi="Palatino Linotype" w:cs="Calibri"/>
          <w:color w:val="000000"/>
        </w:rPr>
        <w:t>134</w:t>
      </w:r>
      <w:r w:rsidRPr="0093350F">
        <w:rPr>
          <w:rFonts w:ascii="Palatino Linotype" w:eastAsia="Times New Roman" w:hAnsi="Palatino Linotype" w:cs="Calibri"/>
          <w:color w:val="000000"/>
        </w:rPr>
        <w:t>)</w:t>
      </w:r>
      <w:r w:rsidR="00591A01" w:rsidRPr="0093350F">
        <w:rPr>
          <w:rFonts w:ascii="Palatino Linotype" w:eastAsia="Times New Roman" w:hAnsi="Palatino Linotype" w:cs="Calibri"/>
          <w:color w:val="000000"/>
        </w:rPr>
        <w:t xml:space="preserve"> </w:t>
      </w:r>
      <w:r w:rsidRPr="0093350F">
        <w:rPr>
          <w:rFonts w:ascii="Palatino Linotype" w:eastAsia="Times New Roman" w:hAnsi="Palatino Linotype" w:cs="Calibri"/>
          <w:color w:val="000000"/>
        </w:rPr>
        <w:t>Tribunaux de paix représentant 93% des espaces visités,</w:t>
      </w:r>
      <w:r w:rsidR="00591A01" w:rsidRPr="0093350F">
        <w:rPr>
          <w:rFonts w:ascii="Palatino Linotype" w:eastAsia="Times New Roman" w:hAnsi="Palatino Linotype" w:cs="Calibri"/>
          <w:color w:val="000000"/>
        </w:rPr>
        <w:t xml:space="preserve"> </w:t>
      </w:r>
      <w:r w:rsidRPr="0093350F">
        <w:rPr>
          <w:rFonts w:ascii="Palatino Linotype" w:eastAsia="Times New Roman" w:hAnsi="Palatino Linotype" w:cs="Calibri"/>
          <w:color w:val="000000"/>
        </w:rPr>
        <w:t>ont affirmé qu’aucun</w:t>
      </w:r>
      <w:r w:rsidR="002F0082">
        <w:rPr>
          <w:rFonts w:ascii="Palatino Linotype" w:eastAsia="Times New Roman" w:hAnsi="Palatino Linotype" w:cs="Calibri"/>
          <w:color w:val="000000"/>
        </w:rPr>
        <w:t xml:space="preserve">e voiture </w:t>
      </w:r>
      <w:r w:rsidRPr="0093350F">
        <w:rPr>
          <w:rFonts w:ascii="Palatino Linotype" w:eastAsia="Times New Roman" w:hAnsi="Palatino Linotype" w:cs="Calibri"/>
          <w:color w:val="000000"/>
        </w:rPr>
        <w:t xml:space="preserve">de fonction n’est disponible </w:t>
      </w:r>
      <w:r w:rsidR="00771A3A" w:rsidRPr="0093350F">
        <w:rPr>
          <w:rFonts w:ascii="Palatino Linotype" w:eastAsia="Times New Roman" w:hAnsi="Palatino Linotype" w:cs="Calibri"/>
          <w:color w:val="000000"/>
        </w:rPr>
        <w:t xml:space="preserve">pour leur tribunal respectif. </w:t>
      </w:r>
      <w:r w:rsidR="00591A01" w:rsidRPr="0093350F">
        <w:rPr>
          <w:rFonts w:ascii="Palatino Linotype" w:eastAsia="Times New Roman" w:hAnsi="Palatino Linotype" w:cs="Calibri"/>
          <w:color w:val="000000"/>
        </w:rPr>
        <w:t xml:space="preserve">Pour </w:t>
      </w:r>
      <w:r w:rsidR="00591A01" w:rsidRPr="002F1428">
        <w:rPr>
          <w:rFonts w:ascii="Palatino Linotype" w:eastAsia="Times New Roman" w:hAnsi="Palatino Linotype" w:cs="Calibri"/>
          <w:i/>
          <w:iCs/>
          <w:color w:val="000000"/>
        </w:rPr>
        <w:t>dix</w:t>
      </w:r>
      <w:r w:rsidR="00591A01" w:rsidRPr="0093350F">
        <w:rPr>
          <w:rFonts w:ascii="Palatino Linotype" w:eastAsia="Times New Roman" w:hAnsi="Palatino Linotype" w:cs="Calibri"/>
          <w:color w:val="000000"/>
        </w:rPr>
        <w:t xml:space="preserve"> (10) Tribunaux de paix, </w:t>
      </w:r>
      <w:r w:rsidR="00771A3A" w:rsidRPr="0093350F">
        <w:rPr>
          <w:rFonts w:ascii="Palatino Linotype" w:eastAsia="Times New Roman" w:hAnsi="Palatino Linotype" w:cs="Calibri"/>
          <w:color w:val="000000"/>
        </w:rPr>
        <w:t>soit 7%</w:t>
      </w:r>
      <w:r w:rsidR="002F0082">
        <w:rPr>
          <w:rFonts w:ascii="Palatino Linotype" w:eastAsia="Times New Roman" w:hAnsi="Palatino Linotype" w:cs="Calibri"/>
          <w:color w:val="000000"/>
        </w:rPr>
        <w:t xml:space="preserve">, </w:t>
      </w:r>
      <w:r w:rsidR="00591A01" w:rsidRPr="0093350F">
        <w:rPr>
          <w:rFonts w:ascii="Palatino Linotype" w:eastAsia="Times New Roman" w:hAnsi="Palatino Linotype" w:cs="Calibri"/>
          <w:color w:val="000000"/>
        </w:rPr>
        <w:t xml:space="preserve">l'information n'est pas disponible. </w:t>
      </w:r>
    </w:p>
    <w:p w14:paraId="28438836" w14:textId="77777777" w:rsidR="002F0082" w:rsidRPr="0093350F" w:rsidRDefault="002F0082" w:rsidP="002F0082">
      <w:pPr>
        <w:pStyle w:val="ListParagraph"/>
        <w:spacing w:after="0" w:line="240" w:lineRule="auto"/>
        <w:ind w:left="144"/>
        <w:jc w:val="both"/>
        <w:rPr>
          <w:rFonts w:ascii="Palatino Linotype" w:eastAsia="Times New Roman" w:hAnsi="Palatino Linotype" w:cs="Calibri"/>
          <w:color w:val="000000"/>
        </w:rPr>
      </w:pPr>
    </w:p>
    <w:p w14:paraId="5440B41D" w14:textId="6074CE39" w:rsidR="009F6A94" w:rsidRPr="0093350F" w:rsidRDefault="00771A3A"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3350F">
        <w:rPr>
          <w:rFonts w:ascii="Palatino Linotype" w:eastAsia="Times New Roman" w:hAnsi="Palatino Linotype" w:cs="Calibri"/>
          <w:color w:val="000000"/>
        </w:rPr>
        <w:t xml:space="preserve">De plus, les </w:t>
      </w:r>
      <w:r w:rsidRPr="0093350F">
        <w:rPr>
          <w:rFonts w:ascii="Palatino Linotype" w:eastAsia="Times New Roman" w:hAnsi="Palatino Linotype" w:cs="Calibri"/>
          <w:i/>
          <w:iCs/>
          <w:color w:val="000000"/>
        </w:rPr>
        <w:t>c</w:t>
      </w:r>
      <w:r w:rsidR="00591A01" w:rsidRPr="0093350F">
        <w:rPr>
          <w:rFonts w:ascii="Palatino Linotype" w:eastAsia="Times New Roman" w:hAnsi="Palatino Linotype" w:cs="Calibri"/>
          <w:i/>
          <w:iCs/>
          <w:color w:val="000000"/>
        </w:rPr>
        <w:t>ent-quarante-quatre</w:t>
      </w:r>
      <w:r w:rsidR="00591A01" w:rsidRPr="0093350F">
        <w:rPr>
          <w:rFonts w:ascii="Palatino Linotype" w:eastAsia="Times New Roman" w:hAnsi="Palatino Linotype" w:cs="Calibri"/>
          <w:color w:val="000000"/>
        </w:rPr>
        <w:t xml:space="preserve"> (144) </w:t>
      </w:r>
      <w:r w:rsidRPr="0093350F">
        <w:rPr>
          <w:rFonts w:ascii="Palatino Linotype" w:eastAsia="Times New Roman" w:hAnsi="Palatino Linotype" w:cs="Calibri"/>
          <w:color w:val="000000"/>
        </w:rPr>
        <w:t xml:space="preserve">Tribunaux de paix objet de cette étude, représentant 100 % des espaces visités, n’ont pas de </w:t>
      </w:r>
      <w:r w:rsidR="002F0082">
        <w:rPr>
          <w:rFonts w:ascii="Palatino Linotype" w:eastAsia="Times New Roman" w:hAnsi="Palatino Linotype" w:cs="Calibri"/>
          <w:color w:val="000000"/>
        </w:rPr>
        <w:t xml:space="preserve">voiture </w:t>
      </w:r>
      <w:r w:rsidRPr="0093350F">
        <w:rPr>
          <w:rFonts w:ascii="Palatino Linotype" w:eastAsia="Times New Roman" w:hAnsi="Palatino Linotype" w:cs="Calibri"/>
          <w:color w:val="000000"/>
        </w:rPr>
        <w:t xml:space="preserve">de </w:t>
      </w:r>
      <w:r w:rsidR="00591A01" w:rsidRPr="0093350F">
        <w:rPr>
          <w:rFonts w:ascii="Palatino Linotype" w:eastAsia="Times New Roman" w:hAnsi="Palatino Linotype" w:cs="Calibri"/>
          <w:color w:val="000000"/>
        </w:rPr>
        <w:t xml:space="preserve">service. </w:t>
      </w:r>
    </w:p>
    <w:p w14:paraId="514A92ED" w14:textId="77777777" w:rsidR="009F6A94" w:rsidRPr="0093350F" w:rsidRDefault="009F6A94" w:rsidP="009F6A94">
      <w:pPr>
        <w:pStyle w:val="ListParagraph"/>
        <w:spacing w:after="0" w:line="240" w:lineRule="auto"/>
        <w:ind w:left="144"/>
        <w:rPr>
          <w:rFonts w:ascii="Palatino Linotype" w:eastAsia="Times New Roman" w:hAnsi="Palatino Linotype" w:cs="Calibri"/>
          <w:color w:val="000000"/>
        </w:rPr>
      </w:pPr>
    </w:p>
    <w:p w14:paraId="5162D1DC" w14:textId="77777777" w:rsidR="0093350F" w:rsidRDefault="00771A3A"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3350F">
        <w:rPr>
          <w:rFonts w:ascii="Palatino Linotype" w:eastAsia="Times New Roman" w:hAnsi="Palatino Linotype" w:cs="Calibri"/>
          <w:i/>
          <w:iCs/>
          <w:color w:val="000000"/>
        </w:rPr>
        <w:t>Cent-vingt</w:t>
      </w:r>
      <w:r w:rsidRPr="0093350F">
        <w:rPr>
          <w:rFonts w:ascii="Palatino Linotype" w:eastAsia="Times New Roman" w:hAnsi="Palatino Linotype" w:cs="Calibri"/>
          <w:color w:val="000000"/>
        </w:rPr>
        <w:t xml:space="preserve"> (120) </w:t>
      </w:r>
      <w:r w:rsidR="00591A01" w:rsidRPr="0093350F">
        <w:rPr>
          <w:rFonts w:ascii="Palatino Linotype" w:eastAsia="Times New Roman" w:hAnsi="Palatino Linotype" w:cs="Calibri"/>
          <w:color w:val="000000"/>
        </w:rPr>
        <w:t xml:space="preserve">Tribunaux de paix </w:t>
      </w:r>
      <w:r w:rsidRPr="0093350F">
        <w:rPr>
          <w:rFonts w:ascii="Palatino Linotype" w:eastAsia="Times New Roman" w:hAnsi="Palatino Linotype" w:cs="Calibri"/>
          <w:color w:val="000000"/>
        </w:rPr>
        <w:t xml:space="preserve">soit 83 % des espaces visités, </w:t>
      </w:r>
      <w:r w:rsidR="00591A01" w:rsidRPr="0093350F">
        <w:rPr>
          <w:rFonts w:ascii="Palatino Linotype" w:eastAsia="Times New Roman" w:hAnsi="Palatino Linotype" w:cs="Calibri"/>
          <w:color w:val="000000"/>
        </w:rPr>
        <w:t xml:space="preserve">ne disposent d'aucune motocyclette de fonction. </w:t>
      </w:r>
      <w:r w:rsidR="00591A01" w:rsidRPr="0093350F">
        <w:rPr>
          <w:rFonts w:ascii="Palatino Linotype" w:eastAsia="Times New Roman" w:hAnsi="Palatino Linotype" w:cs="Calibri"/>
          <w:i/>
          <w:iCs/>
          <w:color w:val="000000"/>
        </w:rPr>
        <w:t>Quatorze</w:t>
      </w:r>
      <w:r w:rsidR="00591A01" w:rsidRPr="0093350F">
        <w:rPr>
          <w:rFonts w:ascii="Palatino Linotype" w:eastAsia="Times New Roman" w:hAnsi="Palatino Linotype" w:cs="Calibri"/>
          <w:color w:val="000000"/>
        </w:rPr>
        <w:t xml:space="preserve"> (14) </w:t>
      </w:r>
      <w:r w:rsidRPr="0093350F">
        <w:rPr>
          <w:rFonts w:ascii="Palatino Linotype" w:eastAsia="Times New Roman" w:hAnsi="Palatino Linotype" w:cs="Calibri"/>
          <w:color w:val="000000"/>
        </w:rPr>
        <w:t xml:space="preserve">d’entre eux, soit 10% </w:t>
      </w:r>
      <w:r w:rsidR="00591A01" w:rsidRPr="0093350F">
        <w:rPr>
          <w:rFonts w:ascii="Palatino Linotype" w:eastAsia="Times New Roman" w:hAnsi="Palatino Linotype" w:cs="Calibri"/>
          <w:color w:val="000000"/>
        </w:rPr>
        <w:t xml:space="preserve">disposent d'une motocyclette de fonction. Pour </w:t>
      </w:r>
      <w:r w:rsidR="00591A01" w:rsidRPr="0093350F">
        <w:rPr>
          <w:rFonts w:ascii="Palatino Linotype" w:eastAsia="Times New Roman" w:hAnsi="Palatino Linotype" w:cs="Calibri"/>
          <w:i/>
          <w:iCs/>
          <w:color w:val="000000"/>
        </w:rPr>
        <w:t>dix</w:t>
      </w:r>
      <w:r w:rsidR="00591A01" w:rsidRPr="0093350F">
        <w:rPr>
          <w:rFonts w:ascii="Palatino Linotype" w:eastAsia="Times New Roman" w:hAnsi="Palatino Linotype" w:cs="Calibri"/>
          <w:color w:val="000000"/>
        </w:rPr>
        <w:t xml:space="preserve"> (10) </w:t>
      </w:r>
      <w:r w:rsidRPr="0093350F">
        <w:rPr>
          <w:rFonts w:ascii="Palatino Linotype" w:eastAsia="Times New Roman" w:hAnsi="Palatino Linotype" w:cs="Calibri"/>
          <w:color w:val="000000"/>
        </w:rPr>
        <w:t>T</w:t>
      </w:r>
      <w:r w:rsidR="00591A01" w:rsidRPr="0093350F">
        <w:rPr>
          <w:rFonts w:ascii="Palatino Linotype" w:eastAsia="Times New Roman" w:hAnsi="Palatino Linotype" w:cs="Calibri"/>
          <w:color w:val="000000"/>
        </w:rPr>
        <w:t xml:space="preserve">ribunaux de paix, </w:t>
      </w:r>
      <w:r w:rsidRPr="0093350F">
        <w:rPr>
          <w:rFonts w:ascii="Palatino Linotype" w:eastAsia="Times New Roman" w:hAnsi="Palatino Linotype" w:cs="Calibri"/>
          <w:color w:val="000000"/>
        </w:rPr>
        <w:t xml:space="preserve">soit 7%, </w:t>
      </w:r>
      <w:r w:rsidR="00591A01" w:rsidRPr="0093350F">
        <w:rPr>
          <w:rFonts w:ascii="Palatino Linotype" w:eastAsia="Times New Roman" w:hAnsi="Palatino Linotype" w:cs="Calibri"/>
          <w:color w:val="000000"/>
        </w:rPr>
        <w:t xml:space="preserve">l'information n'est pas disponible. </w:t>
      </w:r>
    </w:p>
    <w:p w14:paraId="5719B53E" w14:textId="77777777" w:rsidR="0093350F" w:rsidRPr="0093350F" w:rsidRDefault="0093350F" w:rsidP="0093350F">
      <w:pPr>
        <w:pStyle w:val="ListParagraph"/>
        <w:rPr>
          <w:rFonts w:ascii="Palatino Linotype" w:eastAsia="Times New Roman" w:hAnsi="Palatino Linotype" w:cs="Calibri"/>
          <w:i/>
          <w:iCs/>
          <w:color w:val="000000"/>
        </w:rPr>
      </w:pPr>
    </w:p>
    <w:p w14:paraId="0D467450" w14:textId="77777777" w:rsidR="003D30E7" w:rsidRDefault="0058622B" w:rsidP="003D30E7">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93350F">
        <w:rPr>
          <w:rFonts w:ascii="Palatino Linotype" w:eastAsia="Times New Roman" w:hAnsi="Palatino Linotype" w:cs="Calibri"/>
          <w:i/>
          <w:iCs/>
          <w:color w:val="000000"/>
        </w:rPr>
        <w:t>Cent-seize</w:t>
      </w:r>
      <w:r w:rsidRPr="0093350F">
        <w:rPr>
          <w:rFonts w:ascii="Palatino Linotype" w:eastAsia="Times New Roman" w:hAnsi="Palatino Linotype" w:cs="Calibri"/>
          <w:color w:val="000000"/>
        </w:rPr>
        <w:t xml:space="preserve"> (116) </w:t>
      </w:r>
      <w:r w:rsidR="003D30E7">
        <w:rPr>
          <w:rFonts w:ascii="Palatino Linotype" w:eastAsia="Times New Roman" w:hAnsi="Palatino Linotype" w:cs="Calibri"/>
          <w:color w:val="000000"/>
        </w:rPr>
        <w:t>T</w:t>
      </w:r>
      <w:r w:rsidRPr="0093350F">
        <w:rPr>
          <w:rFonts w:ascii="Palatino Linotype" w:eastAsia="Times New Roman" w:hAnsi="Palatino Linotype" w:cs="Calibri"/>
          <w:color w:val="000000"/>
        </w:rPr>
        <w:t xml:space="preserve">ribunaux de paix </w:t>
      </w:r>
      <w:r w:rsidR="009F6A94" w:rsidRPr="0093350F">
        <w:rPr>
          <w:rFonts w:ascii="Palatino Linotype" w:eastAsia="Times New Roman" w:hAnsi="Palatino Linotype" w:cs="Calibri"/>
          <w:color w:val="000000"/>
        </w:rPr>
        <w:t xml:space="preserve">représentant 80.5 % des espaces visités </w:t>
      </w:r>
      <w:r w:rsidRPr="0093350F">
        <w:rPr>
          <w:rFonts w:ascii="Palatino Linotype" w:eastAsia="Times New Roman" w:hAnsi="Palatino Linotype" w:cs="Calibri"/>
          <w:color w:val="000000"/>
        </w:rPr>
        <w:t xml:space="preserve">ne disposent </w:t>
      </w:r>
      <w:r w:rsidR="009F6A94" w:rsidRPr="0093350F">
        <w:rPr>
          <w:rFonts w:ascii="Palatino Linotype" w:eastAsia="Times New Roman" w:hAnsi="Palatino Linotype" w:cs="Calibri"/>
          <w:color w:val="000000"/>
        </w:rPr>
        <w:t>d’aucun</w:t>
      </w:r>
      <w:r w:rsidRPr="0093350F">
        <w:rPr>
          <w:rFonts w:ascii="Palatino Linotype" w:eastAsia="Times New Roman" w:hAnsi="Palatino Linotype" w:cs="Calibri"/>
          <w:color w:val="000000"/>
        </w:rPr>
        <w:t xml:space="preserve">e motocyclette de service. </w:t>
      </w:r>
      <w:r w:rsidRPr="0093350F">
        <w:rPr>
          <w:rFonts w:ascii="Palatino Linotype" w:eastAsia="Times New Roman" w:hAnsi="Palatino Linotype" w:cs="Calibri"/>
          <w:i/>
          <w:iCs/>
          <w:color w:val="000000"/>
        </w:rPr>
        <w:t>Dix-huit</w:t>
      </w:r>
      <w:r w:rsidRPr="0093350F">
        <w:rPr>
          <w:rFonts w:ascii="Palatino Linotype" w:eastAsia="Times New Roman" w:hAnsi="Palatino Linotype" w:cs="Calibri"/>
          <w:color w:val="000000"/>
        </w:rPr>
        <w:t xml:space="preserve"> (18) </w:t>
      </w:r>
      <w:r w:rsidR="009F6A94" w:rsidRPr="0093350F">
        <w:rPr>
          <w:rFonts w:ascii="Palatino Linotype" w:eastAsia="Times New Roman" w:hAnsi="Palatino Linotype" w:cs="Calibri"/>
          <w:color w:val="000000"/>
        </w:rPr>
        <w:t>T</w:t>
      </w:r>
      <w:r w:rsidRPr="0093350F">
        <w:rPr>
          <w:rFonts w:ascii="Palatino Linotype" w:eastAsia="Times New Roman" w:hAnsi="Palatino Linotype" w:cs="Calibri"/>
          <w:color w:val="000000"/>
        </w:rPr>
        <w:t>ribunaux de paix</w:t>
      </w:r>
      <w:r w:rsidR="009F6A94" w:rsidRPr="0093350F">
        <w:rPr>
          <w:rFonts w:ascii="Palatino Linotype" w:eastAsia="Times New Roman" w:hAnsi="Palatino Linotype" w:cs="Calibri"/>
          <w:color w:val="000000"/>
        </w:rPr>
        <w:t xml:space="preserve">, soit 12.5 % </w:t>
      </w:r>
      <w:r w:rsidRPr="0093350F">
        <w:rPr>
          <w:rFonts w:ascii="Palatino Linotype" w:eastAsia="Times New Roman" w:hAnsi="Palatino Linotype" w:cs="Calibri"/>
          <w:color w:val="000000"/>
        </w:rPr>
        <w:t>disposent d</w:t>
      </w:r>
      <w:r w:rsidR="0093350F" w:rsidRPr="0093350F">
        <w:rPr>
          <w:rFonts w:ascii="Palatino Linotype" w:eastAsia="Times New Roman" w:hAnsi="Palatino Linotype" w:cs="Calibri"/>
          <w:color w:val="000000"/>
        </w:rPr>
        <w:t xml:space="preserve">’au moins </w:t>
      </w:r>
      <w:r w:rsidRPr="0093350F">
        <w:rPr>
          <w:rFonts w:ascii="Palatino Linotype" w:eastAsia="Times New Roman" w:hAnsi="Palatino Linotype" w:cs="Calibri"/>
          <w:color w:val="000000"/>
        </w:rPr>
        <w:t xml:space="preserve">une motocyclette de service. Pour </w:t>
      </w:r>
      <w:r w:rsidRPr="0093350F">
        <w:rPr>
          <w:rFonts w:ascii="Palatino Linotype" w:eastAsia="Times New Roman" w:hAnsi="Palatino Linotype" w:cs="Calibri"/>
          <w:i/>
          <w:iCs/>
          <w:color w:val="000000"/>
        </w:rPr>
        <w:t xml:space="preserve">dix </w:t>
      </w:r>
      <w:r w:rsidRPr="0093350F">
        <w:rPr>
          <w:rFonts w:ascii="Palatino Linotype" w:eastAsia="Times New Roman" w:hAnsi="Palatino Linotype" w:cs="Calibri"/>
          <w:color w:val="000000"/>
        </w:rPr>
        <w:t xml:space="preserve">(10) </w:t>
      </w:r>
      <w:r w:rsidR="003D30E7">
        <w:rPr>
          <w:rFonts w:ascii="Palatino Linotype" w:eastAsia="Times New Roman" w:hAnsi="Palatino Linotype" w:cs="Calibri"/>
          <w:color w:val="000000"/>
        </w:rPr>
        <w:t>T</w:t>
      </w:r>
      <w:r w:rsidRPr="0093350F">
        <w:rPr>
          <w:rFonts w:ascii="Palatino Linotype" w:eastAsia="Times New Roman" w:hAnsi="Palatino Linotype" w:cs="Calibri"/>
          <w:color w:val="000000"/>
        </w:rPr>
        <w:t xml:space="preserve">ribunaux de paix, </w:t>
      </w:r>
      <w:r w:rsidR="0093350F" w:rsidRPr="0093350F">
        <w:rPr>
          <w:rFonts w:ascii="Palatino Linotype" w:eastAsia="Times New Roman" w:hAnsi="Palatino Linotype" w:cs="Calibri"/>
          <w:color w:val="000000"/>
        </w:rPr>
        <w:t xml:space="preserve">soit 7 % </w:t>
      </w:r>
      <w:r w:rsidRPr="0093350F">
        <w:rPr>
          <w:rFonts w:ascii="Palatino Linotype" w:eastAsia="Times New Roman" w:hAnsi="Palatino Linotype" w:cs="Calibri"/>
          <w:color w:val="000000"/>
        </w:rPr>
        <w:t xml:space="preserve">l'information n'est pas disponible.  </w:t>
      </w:r>
    </w:p>
    <w:p w14:paraId="62E8C64D" w14:textId="77777777" w:rsidR="003D30E7" w:rsidRPr="003D30E7" w:rsidRDefault="003D30E7" w:rsidP="003D30E7">
      <w:pPr>
        <w:pStyle w:val="ListParagraph"/>
        <w:rPr>
          <w:rFonts w:ascii="Palatino Linotype" w:hAnsi="Palatino Linotype"/>
        </w:rPr>
      </w:pPr>
    </w:p>
    <w:p w14:paraId="0E81B1E2" w14:textId="7383404B" w:rsidR="003D30E7" w:rsidRPr="003D30E7" w:rsidRDefault="003D30E7" w:rsidP="003D30E7">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3D30E7">
        <w:rPr>
          <w:rFonts w:ascii="Palatino Linotype" w:hAnsi="Palatino Linotype"/>
        </w:rPr>
        <w:t xml:space="preserve">Toutefois, certaines informations relatives aux motocyclettes méritent une attention particulière : </w:t>
      </w:r>
    </w:p>
    <w:p w14:paraId="04C4AFFE" w14:textId="0B8B4C61" w:rsidR="003D30E7" w:rsidRDefault="003D30E7" w:rsidP="003D30E7">
      <w:pPr>
        <w:spacing w:after="0" w:line="240" w:lineRule="auto"/>
        <w:jc w:val="both"/>
        <w:rPr>
          <w:rFonts w:ascii="Palatino Linotype" w:eastAsia="Times New Roman" w:hAnsi="Palatino Linotype" w:cs="Calibri"/>
          <w:color w:val="000000"/>
        </w:rPr>
      </w:pPr>
    </w:p>
    <w:p w14:paraId="6327BA4A" w14:textId="2BDEEA35" w:rsidR="003D30E7" w:rsidRDefault="003D30E7" w:rsidP="003D30E7">
      <w:pPr>
        <w:pStyle w:val="ListParagraph"/>
        <w:numPr>
          <w:ilvl w:val="0"/>
          <w:numId w:val="21"/>
        </w:numPr>
        <w:spacing w:after="0" w:line="240" w:lineRule="auto"/>
        <w:jc w:val="both"/>
        <w:rPr>
          <w:rFonts w:ascii="Palatino Linotype" w:hAnsi="Palatino Linotype"/>
        </w:rPr>
      </w:pPr>
      <w:r w:rsidRPr="0093350F">
        <w:rPr>
          <w:rFonts w:ascii="Palatino Linotype" w:hAnsi="Palatino Linotype"/>
        </w:rPr>
        <w:t xml:space="preserve">Les Tribunaux de paix de </w:t>
      </w:r>
      <w:proofErr w:type="spellStart"/>
      <w:r w:rsidRPr="003D30E7">
        <w:rPr>
          <w:rFonts w:ascii="Palatino Linotype" w:hAnsi="Palatino Linotype"/>
          <w:i/>
        </w:rPr>
        <w:t>Hinche</w:t>
      </w:r>
      <w:proofErr w:type="spellEnd"/>
      <w:r w:rsidRPr="0093350F">
        <w:rPr>
          <w:rFonts w:ascii="Palatino Linotype" w:hAnsi="Palatino Linotype"/>
        </w:rPr>
        <w:t xml:space="preserve">, de </w:t>
      </w:r>
      <w:proofErr w:type="spellStart"/>
      <w:r w:rsidRPr="003D30E7">
        <w:rPr>
          <w:rFonts w:ascii="Palatino Linotype" w:hAnsi="Palatino Linotype"/>
          <w:i/>
        </w:rPr>
        <w:t>Carice</w:t>
      </w:r>
      <w:proofErr w:type="spellEnd"/>
      <w:r w:rsidRPr="0093350F">
        <w:rPr>
          <w:rFonts w:ascii="Palatino Linotype" w:hAnsi="Palatino Linotype"/>
        </w:rPr>
        <w:t xml:space="preserve">, </w:t>
      </w:r>
      <w:proofErr w:type="spellStart"/>
      <w:r w:rsidRPr="003D30E7">
        <w:rPr>
          <w:rFonts w:ascii="Palatino Linotype" w:hAnsi="Palatino Linotype"/>
          <w:i/>
        </w:rPr>
        <w:t>Cerca</w:t>
      </w:r>
      <w:proofErr w:type="spellEnd"/>
      <w:r w:rsidRPr="003D30E7">
        <w:rPr>
          <w:rFonts w:ascii="Palatino Linotype" w:hAnsi="Palatino Linotype"/>
          <w:i/>
        </w:rPr>
        <w:t xml:space="preserve"> La Source</w:t>
      </w:r>
      <w:r w:rsidRPr="0093350F">
        <w:rPr>
          <w:rFonts w:ascii="Palatino Linotype" w:hAnsi="Palatino Linotype"/>
        </w:rPr>
        <w:t xml:space="preserve">, de </w:t>
      </w:r>
      <w:proofErr w:type="spellStart"/>
      <w:r w:rsidRPr="003D30E7">
        <w:rPr>
          <w:rFonts w:ascii="Palatino Linotype" w:hAnsi="Palatino Linotype"/>
          <w:i/>
        </w:rPr>
        <w:t>Capotille</w:t>
      </w:r>
      <w:proofErr w:type="spellEnd"/>
      <w:r w:rsidRPr="0093350F">
        <w:rPr>
          <w:rFonts w:ascii="Palatino Linotype" w:hAnsi="Palatino Linotype"/>
        </w:rPr>
        <w:t xml:space="preserve">, </w:t>
      </w:r>
      <w:r w:rsidRPr="003D30E7">
        <w:rPr>
          <w:rFonts w:ascii="Palatino Linotype" w:hAnsi="Palatino Linotype"/>
          <w:i/>
        </w:rPr>
        <w:t>Vallières</w:t>
      </w:r>
      <w:r w:rsidRPr="0093350F">
        <w:rPr>
          <w:rFonts w:ascii="Palatino Linotype" w:hAnsi="Palatino Linotype"/>
        </w:rPr>
        <w:t xml:space="preserve">, </w:t>
      </w:r>
      <w:r w:rsidRPr="003D30E7">
        <w:rPr>
          <w:rFonts w:ascii="Palatino Linotype" w:hAnsi="Palatino Linotype"/>
          <w:i/>
        </w:rPr>
        <w:t xml:space="preserve">Jean </w:t>
      </w:r>
      <w:proofErr w:type="spellStart"/>
      <w:r w:rsidRPr="003D30E7">
        <w:rPr>
          <w:rFonts w:ascii="Palatino Linotype" w:hAnsi="Palatino Linotype"/>
          <w:i/>
        </w:rPr>
        <w:t>Rabel</w:t>
      </w:r>
      <w:proofErr w:type="spellEnd"/>
      <w:r>
        <w:rPr>
          <w:rFonts w:ascii="Palatino Linotype" w:hAnsi="Palatino Linotype"/>
        </w:rPr>
        <w:t xml:space="preserve"> et de </w:t>
      </w:r>
      <w:r w:rsidRPr="003D30E7">
        <w:rPr>
          <w:rFonts w:ascii="Palatino Linotype" w:hAnsi="Palatino Linotype"/>
          <w:i/>
        </w:rPr>
        <w:t>Mont-Organisé</w:t>
      </w:r>
      <w:r w:rsidRPr="0093350F">
        <w:rPr>
          <w:rFonts w:ascii="Palatino Linotype" w:hAnsi="Palatino Linotype"/>
        </w:rPr>
        <w:t>, ne disposent respectivement que d’une motocyclette dysfonctionnelle</w:t>
      </w:r>
      <w:r>
        <w:rPr>
          <w:rFonts w:ascii="Palatino Linotype" w:hAnsi="Palatino Linotype"/>
        </w:rPr>
        <w:t xml:space="preserve"> depuis bien longtemps</w:t>
      </w:r>
      <w:r w:rsidRPr="0093350F">
        <w:rPr>
          <w:rFonts w:ascii="Palatino Linotype" w:hAnsi="Palatino Linotype"/>
        </w:rPr>
        <w:t xml:space="preserve">. Pour le </w:t>
      </w:r>
      <w:r>
        <w:rPr>
          <w:rFonts w:ascii="Palatino Linotype" w:hAnsi="Palatino Linotype"/>
        </w:rPr>
        <w:t>T</w:t>
      </w:r>
      <w:r w:rsidRPr="0093350F">
        <w:rPr>
          <w:rFonts w:ascii="Palatino Linotype" w:hAnsi="Palatino Linotype"/>
        </w:rPr>
        <w:t>ribunal de paix de Mont-Organisé</w:t>
      </w:r>
      <w:r>
        <w:rPr>
          <w:rFonts w:ascii="Palatino Linotype" w:hAnsi="Palatino Linotype"/>
        </w:rPr>
        <w:t xml:space="preserve"> par exemple, </w:t>
      </w:r>
      <w:r w:rsidRPr="0093350F">
        <w:rPr>
          <w:rFonts w:ascii="Palatino Linotype" w:hAnsi="Palatino Linotype"/>
        </w:rPr>
        <w:t xml:space="preserve">cette situation dure depuis </w:t>
      </w:r>
      <w:r w:rsidRPr="0093350F">
        <w:rPr>
          <w:rFonts w:ascii="Palatino Linotype" w:hAnsi="Palatino Linotype"/>
          <w:i/>
          <w:iCs/>
        </w:rPr>
        <w:t xml:space="preserve">sept </w:t>
      </w:r>
      <w:r w:rsidRPr="0093350F">
        <w:rPr>
          <w:rFonts w:ascii="Palatino Linotype" w:hAnsi="Palatino Linotype"/>
        </w:rPr>
        <w:t>(7) ans.</w:t>
      </w:r>
    </w:p>
    <w:p w14:paraId="06229130" w14:textId="77777777" w:rsidR="003D30E7" w:rsidRDefault="003D30E7" w:rsidP="003D30E7">
      <w:pPr>
        <w:pStyle w:val="ListParagraph"/>
        <w:spacing w:after="0" w:line="240" w:lineRule="auto"/>
        <w:jc w:val="both"/>
        <w:rPr>
          <w:rFonts w:ascii="Palatino Linotype" w:hAnsi="Palatino Linotype"/>
        </w:rPr>
      </w:pPr>
    </w:p>
    <w:p w14:paraId="77288BEA" w14:textId="21F26A1E" w:rsidR="003D30E7" w:rsidRDefault="003D30E7" w:rsidP="003D30E7">
      <w:pPr>
        <w:pStyle w:val="ListParagraph"/>
        <w:numPr>
          <w:ilvl w:val="0"/>
          <w:numId w:val="21"/>
        </w:numPr>
        <w:spacing w:after="0" w:line="240" w:lineRule="auto"/>
        <w:jc w:val="both"/>
        <w:rPr>
          <w:rFonts w:ascii="Palatino Linotype" w:hAnsi="Palatino Linotype"/>
        </w:rPr>
      </w:pPr>
      <w:r w:rsidRPr="0093350F">
        <w:rPr>
          <w:rFonts w:ascii="Palatino Linotype" w:hAnsi="Palatino Linotype"/>
        </w:rPr>
        <w:t xml:space="preserve">Pour leur part, les </w:t>
      </w:r>
      <w:r>
        <w:rPr>
          <w:rFonts w:ascii="Palatino Linotype" w:hAnsi="Palatino Linotype"/>
        </w:rPr>
        <w:t>T</w:t>
      </w:r>
      <w:r w:rsidRPr="0093350F">
        <w:rPr>
          <w:rFonts w:ascii="Palatino Linotype" w:hAnsi="Palatino Linotype"/>
        </w:rPr>
        <w:t xml:space="preserve">ribunaux de paix de </w:t>
      </w:r>
      <w:r w:rsidRPr="003D30E7">
        <w:rPr>
          <w:rFonts w:ascii="Palatino Linotype" w:hAnsi="Palatino Linotype"/>
          <w:i/>
        </w:rPr>
        <w:t>Mapou</w:t>
      </w:r>
      <w:r>
        <w:rPr>
          <w:rFonts w:ascii="Palatino Linotype" w:hAnsi="Palatino Linotype"/>
        </w:rPr>
        <w:t xml:space="preserve"> et de </w:t>
      </w:r>
      <w:r w:rsidRPr="003D30E7">
        <w:rPr>
          <w:rFonts w:ascii="Palatino Linotype" w:hAnsi="Palatino Linotype"/>
          <w:i/>
        </w:rPr>
        <w:t>L’Azile</w:t>
      </w:r>
      <w:r w:rsidRPr="0093350F">
        <w:rPr>
          <w:rFonts w:ascii="Palatino Linotype" w:hAnsi="Palatino Linotype"/>
        </w:rPr>
        <w:t>, disposent de plusieurs motocyclettes, toutes dysfonctionnelles</w:t>
      </w:r>
      <w:r>
        <w:rPr>
          <w:rFonts w:ascii="Palatino Linotype" w:hAnsi="Palatino Linotype"/>
        </w:rPr>
        <w:t xml:space="preserve">. Elles ne peuvent </w:t>
      </w:r>
      <w:r w:rsidRPr="0093350F">
        <w:rPr>
          <w:rFonts w:ascii="Palatino Linotype" w:hAnsi="Palatino Linotype"/>
        </w:rPr>
        <w:t>plus être réparées.</w:t>
      </w:r>
    </w:p>
    <w:p w14:paraId="698C9A06" w14:textId="77777777" w:rsidR="003D30E7" w:rsidRPr="0093350F" w:rsidRDefault="003D30E7" w:rsidP="003D30E7">
      <w:pPr>
        <w:pStyle w:val="ListParagraph"/>
        <w:rPr>
          <w:rFonts w:ascii="Palatino Linotype" w:hAnsi="Palatino Linotype"/>
        </w:rPr>
      </w:pPr>
    </w:p>
    <w:p w14:paraId="51FDC87F" w14:textId="67B74622" w:rsidR="003D30E7" w:rsidRDefault="003D30E7" w:rsidP="003D30E7">
      <w:pPr>
        <w:pStyle w:val="ListParagraph"/>
        <w:numPr>
          <w:ilvl w:val="0"/>
          <w:numId w:val="21"/>
        </w:numPr>
        <w:spacing w:after="0" w:line="240" w:lineRule="auto"/>
        <w:jc w:val="both"/>
        <w:rPr>
          <w:rFonts w:ascii="Palatino Linotype" w:hAnsi="Palatino Linotype"/>
        </w:rPr>
      </w:pPr>
      <w:r>
        <w:rPr>
          <w:rFonts w:ascii="Palatino Linotype" w:hAnsi="Palatino Linotype"/>
        </w:rPr>
        <w:t xml:space="preserve">Les Tribunaux de paix de </w:t>
      </w:r>
      <w:r w:rsidRPr="0093350F">
        <w:rPr>
          <w:rFonts w:ascii="Palatino Linotype" w:hAnsi="Palatino Linotype"/>
          <w:i/>
          <w:iCs/>
        </w:rPr>
        <w:t>Petit-Go</w:t>
      </w:r>
      <w:r w:rsidR="00CD7ABA">
        <w:rPr>
          <w:rFonts w:ascii="Palatino Linotype" w:hAnsi="Palatino Linotype"/>
          <w:i/>
          <w:iCs/>
        </w:rPr>
        <w:t>â</w:t>
      </w:r>
      <w:r w:rsidRPr="0093350F">
        <w:rPr>
          <w:rFonts w:ascii="Palatino Linotype" w:hAnsi="Palatino Linotype"/>
          <w:i/>
          <w:iCs/>
        </w:rPr>
        <w:t>ve</w:t>
      </w:r>
      <w:r w:rsidRPr="0093350F">
        <w:rPr>
          <w:rFonts w:ascii="Palatino Linotype" w:hAnsi="Palatino Linotype"/>
        </w:rPr>
        <w:t xml:space="preserve"> et </w:t>
      </w:r>
      <w:r>
        <w:rPr>
          <w:rFonts w:ascii="Palatino Linotype" w:hAnsi="Palatino Linotype"/>
        </w:rPr>
        <w:t xml:space="preserve">de </w:t>
      </w:r>
      <w:r w:rsidRPr="0093350F">
        <w:rPr>
          <w:rFonts w:ascii="Palatino Linotype" w:hAnsi="Palatino Linotype"/>
          <w:i/>
          <w:iCs/>
        </w:rPr>
        <w:t xml:space="preserve">Chardonnières </w:t>
      </w:r>
      <w:r w:rsidRPr="0093350F">
        <w:rPr>
          <w:rFonts w:ascii="Palatino Linotype" w:hAnsi="Palatino Linotype"/>
        </w:rPr>
        <w:t xml:space="preserve">disposent de motocyclette en très mauvais état. </w:t>
      </w:r>
    </w:p>
    <w:p w14:paraId="100194B2" w14:textId="77777777" w:rsidR="003D30E7" w:rsidRPr="0093350F" w:rsidRDefault="003D30E7" w:rsidP="003D30E7">
      <w:pPr>
        <w:pStyle w:val="ListParagraph"/>
        <w:rPr>
          <w:rFonts w:ascii="Palatino Linotype" w:hAnsi="Palatino Linotype"/>
        </w:rPr>
      </w:pPr>
    </w:p>
    <w:p w14:paraId="27B21B00" w14:textId="40C704DD" w:rsidR="003D30E7" w:rsidRPr="003D30E7" w:rsidRDefault="003D30E7" w:rsidP="003D30E7">
      <w:pPr>
        <w:pStyle w:val="ListParagraph"/>
        <w:numPr>
          <w:ilvl w:val="0"/>
          <w:numId w:val="21"/>
        </w:numPr>
        <w:spacing w:after="0" w:line="240" w:lineRule="auto"/>
        <w:jc w:val="both"/>
        <w:rPr>
          <w:rFonts w:ascii="Palatino Linotype" w:hAnsi="Palatino Linotype"/>
        </w:rPr>
      </w:pPr>
      <w:r>
        <w:rPr>
          <w:rFonts w:ascii="Palatino Linotype" w:hAnsi="Palatino Linotype"/>
        </w:rPr>
        <w:t xml:space="preserve">Le Tribunal de paix de </w:t>
      </w:r>
      <w:r w:rsidRPr="0093350F">
        <w:rPr>
          <w:rFonts w:ascii="Palatino Linotype" w:hAnsi="Palatino Linotype"/>
          <w:i/>
          <w:iCs/>
        </w:rPr>
        <w:t>Cité Soleil</w:t>
      </w:r>
      <w:r w:rsidRPr="0093350F">
        <w:rPr>
          <w:rFonts w:ascii="Palatino Linotype" w:hAnsi="Palatino Linotype"/>
        </w:rPr>
        <w:t xml:space="preserve"> disposait d’une motocyclette qui avait été volée </w:t>
      </w:r>
      <w:r w:rsidRPr="003D30E7">
        <w:rPr>
          <w:rFonts w:ascii="Palatino Linotype" w:hAnsi="Palatino Linotype"/>
        </w:rPr>
        <w:t xml:space="preserve">depuis </w:t>
      </w:r>
      <w:r w:rsidRPr="003D30E7">
        <w:rPr>
          <w:rFonts w:ascii="Palatino Linotype" w:hAnsi="Palatino Linotype"/>
          <w:i/>
        </w:rPr>
        <w:t>huit</w:t>
      </w:r>
      <w:r w:rsidRPr="003D30E7">
        <w:rPr>
          <w:rFonts w:ascii="Palatino Linotype" w:hAnsi="Palatino Linotype"/>
        </w:rPr>
        <w:t xml:space="preserve"> (8) mois</w:t>
      </w:r>
      <w:r>
        <w:rPr>
          <w:rFonts w:ascii="Palatino Linotype" w:hAnsi="Palatino Linotype"/>
        </w:rPr>
        <w:t xml:space="preserve"> </w:t>
      </w:r>
      <w:r w:rsidRPr="003D30E7">
        <w:rPr>
          <w:rFonts w:ascii="Palatino Linotype" w:hAnsi="Palatino Linotype"/>
        </w:rPr>
        <w:t>devant la Banque Nationale de Crédit (BNC).</w:t>
      </w:r>
    </w:p>
    <w:p w14:paraId="76C29A86" w14:textId="77777777" w:rsidR="003D30E7" w:rsidRPr="002F1428" w:rsidRDefault="003D30E7" w:rsidP="003D30E7">
      <w:pPr>
        <w:pStyle w:val="ListParagraph"/>
        <w:rPr>
          <w:rFonts w:ascii="Palatino Linotype" w:hAnsi="Palatino Linotype"/>
        </w:rPr>
      </w:pPr>
    </w:p>
    <w:p w14:paraId="22AF0A7B" w14:textId="5C60933C" w:rsidR="003D30E7" w:rsidRDefault="003D30E7" w:rsidP="003D30E7">
      <w:pPr>
        <w:pStyle w:val="ListParagraph"/>
        <w:numPr>
          <w:ilvl w:val="0"/>
          <w:numId w:val="21"/>
        </w:numPr>
        <w:spacing w:after="0" w:line="240" w:lineRule="auto"/>
        <w:jc w:val="both"/>
        <w:rPr>
          <w:rFonts w:ascii="Palatino Linotype" w:hAnsi="Palatino Linotype"/>
        </w:rPr>
      </w:pPr>
      <w:r w:rsidRPr="0093350F">
        <w:rPr>
          <w:rFonts w:ascii="Palatino Linotype" w:hAnsi="Palatino Linotype"/>
        </w:rPr>
        <w:t>La seule motocyclette</w:t>
      </w:r>
      <w:r>
        <w:rPr>
          <w:rFonts w:ascii="Palatino Linotype" w:hAnsi="Palatino Linotype"/>
        </w:rPr>
        <w:t xml:space="preserve"> de service</w:t>
      </w:r>
      <w:r w:rsidRPr="0093350F">
        <w:rPr>
          <w:rFonts w:ascii="Palatino Linotype" w:hAnsi="Palatino Linotype"/>
        </w:rPr>
        <w:t xml:space="preserve"> </w:t>
      </w:r>
      <w:r>
        <w:rPr>
          <w:rFonts w:ascii="Palatino Linotype" w:hAnsi="Palatino Linotype"/>
        </w:rPr>
        <w:t>d</w:t>
      </w:r>
      <w:r w:rsidRPr="0093350F">
        <w:rPr>
          <w:rFonts w:ascii="Palatino Linotype" w:hAnsi="Palatino Linotype"/>
        </w:rPr>
        <w:t>u Tribunal de l’</w:t>
      </w:r>
      <w:r w:rsidRPr="0093350F">
        <w:rPr>
          <w:rFonts w:ascii="Palatino Linotype" w:hAnsi="Palatino Linotype"/>
          <w:i/>
          <w:iCs/>
        </w:rPr>
        <w:t xml:space="preserve">Anse-à-Galets </w:t>
      </w:r>
      <w:r>
        <w:rPr>
          <w:rFonts w:ascii="Palatino Linotype" w:hAnsi="Palatino Linotype"/>
        </w:rPr>
        <w:t>est affectée au</w:t>
      </w:r>
      <w:r w:rsidRPr="0093350F">
        <w:rPr>
          <w:rFonts w:ascii="Palatino Linotype" w:hAnsi="Palatino Linotype"/>
        </w:rPr>
        <w:t xml:space="preserve"> magistrat Junior </w:t>
      </w:r>
      <w:proofErr w:type="spellStart"/>
      <w:r w:rsidRPr="00840E63">
        <w:rPr>
          <w:rFonts w:ascii="Palatino Linotype" w:hAnsi="Palatino Linotype"/>
          <w:smallCaps/>
        </w:rPr>
        <w:t>Alténor</w:t>
      </w:r>
      <w:proofErr w:type="spellEnd"/>
      <w:r>
        <w:rPr>
          <w:rFonts w:ascii="Palatino Linotype" w:hAnsi="Palatino Linotype"/>
        </w:rPr>
        <w:t xml:space="preserve">. </w:t>
      </w:r>
      <w:r w:rsidRPr="003D30E7">
        <w:rPr>
          <w:rFonts w:ascii="Palatino Linotype" w:hAnsi="Palatino Linotype"/>
        </w:rPr>
        <w:t xml:space="preserve"> </w:t>
      </w:r>
      <w:r>
        <w:rPr>
          <w:rFonts w:ascii="Palatino Linotype" w:hAnsi="Palatino Linotype"/>
        </w:rPr>
        <w:t>I</w:t>
      </w:r>
      <w:r w:rsidRPr="0093350F">
        <w:rPr>
          <w:rFonts w:ascii="Palatino Linotype" w:hAnsi="Palatino Linotype"/>
        </w:rPr>
        <w:t>l habite à l’</w:t>
      </w:r>
      <w:r w:rsidRPr="0093350F">
        <w:rPr>
          <w:rFonts w:ascii="Palatino Linotype" w:hAnsi="Palatino Linotype"/>
          <w:i/>
          <w:iCs/>
        </w:rPr>
        <w:t>Arcahaie</w:t>
      </w:r>
      <w:r w:rsidRPr="0093350F">
        <w:rPr>
          <w:rFonts w:ascii="Palatino Linotype" w:hAnsi="Palatino Linotype"/>
        </w:rPr>
        <w:t xml:space="preserve">. </w:t>
      </w:r>
    </w:p>
    <w:p w14:paraId="3031D7A4" w14:textId="77777777" w:rsidR="003D30E7" w:rsidRDefault="003D30E7" w:rsidP="003D30E7">
      <w:pPr>
        <w:pStyle w:val="ListParagraph"/>
        <w:spacing w:after="0" w:line="240" w:lineRule="auto"/>
        <w:jc w:val="both"/>
        <w:rPr>
          <w:rFonts w:ascii="Palatino Linotype" w:hAnsi="Palatino Linotype"/>
        </w:rPr>
      </w:pPr>
    </w:p>
    <w:p w14:paraId="032A88F2" w14:textId="77777777" w:rsidR="003D30E7" w:rsidRDefault="003D30E7" w:rsidP="003D30E7">
      <w:pPr>
        <w:pStyle w:val="ListParagraph"/>
        <w:numPr>
          <w:ilvl w:val="0"/>
          <w:numId w:val="21"/>
        </w:numPr>
        <w:spacing w:after="0" w:line="240" w:lineRule="auto"/>
        <w:jc w:val="both"/>
        <w:rPr>
          <w:rFonts w:ascii="Palatino Linotype" w:hAnsi="Palatino Linotype"/>
        </w:rPr>
      </w:pPr>
      <w:r>
        <w:rPr>
          <w:rFonts w:ascii="Palatino Linotype" w:hAnsi="Palatino Linotype"/>
        </w:rPr>
        <w:t xml:space="preserve">Au Tribunal de paix de </w:t>
      </w:r>
      <w:r w:rsidRPr="0093350F">
        <w:rPr>
          <w:rFonts w:ascii="Palatino Linotype" w:hAnsi="Palatino Linotype"/>
          <w:i/>
          <w:iCs/>
        </w:rPr>
        <w:t>Fonds-des-Nègres</w:t>
      </w:r>
      <w:r w:rsidRPr="0093350F">
        <w:rPr>
          <w:rFonts w:ascii="Palatino Linotype" w:hAnsi="Palatino Linotype"/>
        </w:rPr>
        <w:t xml:space="preserve">, le magistrat titulaire </w:t>
      </w:r>
      <w:r>
        <w:rPr>
          <w:rFonts w:ascii="Palatino Linotype" w:hAnsi="Palatino Linotype"/>
        </w:rPr>
        <w:t>affirme avoir seulement</w:t>
      </w:r>
      <w:r w:rsidRPr="0093350F">
        <w:rPr>
          <w:rFonts w:ascii="Palatino Linotype" w:hAnsi="Palatino Linotype"/>
        </w:rPr>
        <w:t xml:space="preserve"> constaté que la motocyclette de fonction </w:t>
      </w:r>
      <w:r>
        <w:rPr>
          <w:rFonts w:ascii="Palatino Linotype" w:hAnsi="Palatino Linotype"/>
        </w:rPr>
        <w:t>se trouve entre les mains</w:t>
      </w:r>
      <w:r w:rsidRPr="0093350F">
        <w:rPr>
          <w:rFonts w:ascii="Palatino Linotype" w:hAnsi="Palatino Linotype"/>
        </w:rPr>
        <w:t xml:space="preserve"> d’un huissier exploitant sans qu’aucune explication ne lui ait été fournie. </w:t>
      </w:r>
    </w:p>
    <w:p w14:paraId="11D461A4" w14:textId="77777777" w:rsidR="003D30E7" w:rsidRDefault="003D30E7" w:rsidP="003D30E7">
      <w:pPr>
        <w:pStyle w:val="ListParagraph"/>
        <w:spacing w:after="0" w:line="240" w:lineRule="auto"/>
        <w:jc w:val="both"/>
        <w:rPr>
          <w:rFonts w:ascii="Palatino Linotype" w:hAnsi="Palatino Linotype"/>
        </w:rPr>
      </w:pPr>
    </w:p>
    <w:p w14:paraId="1BB28D20" w14:textId="5729BE96" w:rsidR="003D30E7" w:rsidRDefault="003D30E7" w:rsidP="003D30E7">
      <w:pPr>
        <w:pStyle w:val="ListParagraph"/>
        <w:numPr>
          <w:ilvl w:val="0"/>
          <w:numId w:val="21"/>
        </w:numPr>
        <w:spacing w:after="0" w:line="240" w:lineRule="auto"/>
        <w:jc w:val="both"/>
        <w:rPr>
          <w:rFonts w:ascii="Palatino Linotype" w:hAnsi="Palatino Linotype"/>
        </w:rPr>
      </w:pPr>
      <w:r>
        <w:rPr>
          <w:rFonts w:ascii="Palatino Linotype" w:hAnsi="Palatino Linotype"/>
        </w:rPr>
        <w:lastRenderedPageBreak/>
        <w:t xml:space="preserve">Le Tribunal de paix de </w:t>
      </w:r>
      <w:r w:rsidRPr="003D30E7">
        <w:rPr>
          <w:rFonts w:ascii="Palatino Linotype" w:hAnsi="Palatino Linotype"/>
          <w:i/>
        </w:rPr>
        <w:t xml:space="preserve">Baradères </w:t>
      </w:r>
      <w:r w:rsidRPr="0093350F">
        <w:rPr>
          <w:rFonts w:ascii="Palatino Linotype" w:hAnsi="Palatino Linotype"/>
        </w:rPr>
        <w:t xml:space="preserve">dispose d’une motocyclette </w:t>
      </w:r>
      <w:r>
        <w:rPr>
          <w:rFonts w:ascii="Palatino Linotype" w:hAnsi="Palatino Linotype"/>
        </w:rPr>
        <w:t xml:space="preserve">de service </w:t>
      </w:r>
      <w:r w:rsidRPr="0093350F">
        <w:rPr>
          <w:rFonts w:ascii="Palatino Linotype" w:hAnsi="Palatino Linotype"/>
        </w:rPr>
        <w:t xml:space="preserve">qui est </w:t>
      </w:r>
      <w:r w:rsidR="00AE2211">
        <w:rPr>
          <w:rFonts w:ascii="Palatino Linotype" w:hAnsi="Palatino Linotype"/>
        </w:rPr>
        <w:t>gardée</w:t>
      </w:r>
      <w:r w:rsidRPr="0093350F">
        <w:rPr>
          <w:rFonts w:ascii="Palatino Linotype" w:hAnsi="Palatino Linotype"/>
        </w:rPr>
        <w:t xml:space="preserve"> </w:t>
      </w:r>
      <w:r w:rsidR="00AE2211">
        <w:rPr>
          <w:rFonts w:ascii="Palatino Linotype" w:hAnsi="Palatino Linotype"/>
        </w:rPr>
        <w:t xml:space="preserve">à l’usage exclusif </w:t>
      </w:r>
      <w:r w:rsidRPr="0093350F">
        <w:rPr>
          <w:rFonts w:ascii="Palatino Linotype" w:hAnsi="Palatino Linotype"/>
        </w:rPr>
        <w:t xml:space="preserve">du </w:t>
      </w:r>
      <w:r w:rsidR="00CD7ABA">
        <w:rPr>
          <w:rFonts w:ascii="Palatino Linotype" w:hAnsi="Palatino Linotype"/>
        </w:rPr>
        <w:t>juge titulaire</w:t>
      </w:r>
      <w:r w:rsidRPr="0093350F">
        <w:rPr>
          <w:rFonts w:ascii="Palatino Linotype" w:hAnsi="Palatino Linotype"/>
        </w:rPr>
        <w:t xml:space="preserve">. </w:t>
      </w:r>
    </w:p>
    <w:p w14:paraId="2BDCC61D" w14:textId="77777777" w:rsidR="003D30E7" w:rsidRPr="0093350F" w:rsidRDefault="003D30E7" w:rsidP="003D30E7">
      <w:pPr>
        <w:pStyle w:val="ListParagraph"/>
        <w:rPr>
          <w:rFonts w:ascii="Palatino Linotype" w:hAnsi="Palatino Linotype"/>
        </w:rPr>
      </w:pPr>
    </w:p>
    <w:p w14:paraId="4FA916EF" w14:textId="69EBAA47" w:rsidR="003D30E7" w:rsidRPr="0093350F" w:rsidRDefault="003D30E7" w:rsidP="003D30E7">
      <w:pPr>
        <w:pStyle w:val="ListParagraph"/>
        <w:numPr>
          <w:ilvl w:val="0"/>
          <w:numId w:val="21"/>
        </w:numPr>
        <w:spacing w:after="0" w:line="240" w:lineRule="auto"/>
        <w:jc w:val="both"/>
        <w:rPr>
          <w:rFonts w:ascii="Palatino Linotype" w:hAnsi="Palatino Linotype"/>
        </w:rPr>
      </w:pPr>
      <w:r>
        <w:rPr>
          <w:rFonts w:ascii="Palatino Linotype" w:hAnsi="Palatino Linotype"/>
        </w:rPr>
        <w:t xml:space="preserve">Le Tribunal de paix de </w:t>
      </w:r>
      <w:r w:rsidRPr="0093350F">
        <w:rPr>
          <w:rFonts w:ascii="Palatino Linotype" w:hAnsi="Palatino Linotype"/>
          <w:i/>
          <w:iCs/>
        </w:rPr>
        <w:t>Thomonde</w:t>
      </w:r>
      <w:r w:rsidRPr="0093350F">
        <w:rPr>
          <w:rFonts w:ascii="Palatino Linotype" w:hAnsi="Palatino Linotype"/>
        </w:rPr>
        <w:t xml:space="preserve"> ne d</w:t>
      </w:r>
      <w:r>
        <w:rPr>
          <w:rFonts w:ascii="Palatino Linotype" w:hAnsi="Palatino Linotype"/>
        </w:rPr>
        <w:t>is</w:t>
      </w:r>
      <w:r w:rsidRPr="0093350F">
        <w:rPr>
          <w:rFonts w:ascii="Palatino Linotype" w:hAnsi="Palatino Linotype"/>
        </w:rPr>
        <w:t>p</w:t>
      </w:r>
      <w:r>
        <w:rPr>
          <w:rFonts w:ascii="Palatino Linotype" w:hAnsi="Palatino Linotype"/>
        </w:rPr>
        <w:t>ose</w:t>
      </w:r>
      <w:r w:rsidRPr="0093350F">
        <w:rPr>
          <w:rFonts w:ascii="Palatino Linotype" w:hAnsi="Palatino Linotype"/>
        </w:rPr>
        <w:t xml:space="preserve"> que d’une motocyclette </w:t>
      </w:r>
      <w:r>
        <w:rPr>
          <w:rFonts w:ascii="Palatino Linotype" w:hAnsi="Palatino Linotype"/>
        </w:rPr>
        <w:t xml:space="preserve">de service </w:t>
      </w:r>
      <w:r w:rsidRPr="0093350F">
        <w:rPr>
          <w:rFonts w:ascii="Palatino Linotype" w:hAnsi="Palatino Linotype"/>
        </w:rPr>
        <w:t xml:space="preserve">qui est </w:t>
      </w:r>
      <w:r w:rsidR="00AE2211">
        <w:rPr>
          <w:rFonts w:ascii="Palatino Linotype" w:hAnsi="Palatino Linotype"/>
        </w:rPr>
        <w:t xml:space="preserve">gardée par le </w:t>
      </w:r>
      <w:r w:rsidRPr="0093350F">
        <w:rPr>
          <w:rFonts w:ascii="Palatino Linotype" w:hAnsi="Palatino Linotype"/>
        </w:rPr>
        <w:t>juge titulaire du tribunal</w:t>
      </w:r>
      <w:r w:rsidR="00AE2211">
        <w:rPr>
          <w:rFonts w:ascii="Palatino Linotype" w:hAnsi="Palatino Linotype"/>
        </w:rPr>
        <w:t xml:space="preserve"> en dépit du fait qu’il ait </w:t>
      </w:r>
      <w:r>
        <w:rPr>
          <w:rFonts w:ascii="Palatino Linotype" w:hAnsi="Palatino Linotype"/>
        </w:rPr>
        <w:t xml:space="preserve">été </w:t>
      </w:r>
      <w:r w:rsidRPr="0093350F">
        <w:rPr>
          <w:rFonts w:ascii="Palatino Linotype" w:hAnsi="Palatino Linotype"/>
        </w:rPr>
        <w:t xml:space="preserve">mis en disponibilité </w:t>
      </w:r>
      <w:r>
        <w:rPr>
          <w:rFonts w:ascii="Palatino Linotype" w:hAnsi="Palatino Linotype"/>
        </w:rPr>
        <w:t xml:space="preserve">par le </w:t>
      </w:r>
      <w:r w:rsidRPr="00DC087E">
        <w:rPr>
          <w:rFonts w:ascii="Palatino Linotype" w:hAnsi="Palatino Linotype"/>
          <w:i/>
          <w:iCs/>
        </w:rPr>
        <w:t>Conseil Supérieur du Pouvoir Judiciaire</w:t>
      </w:r>
      <w:r>
        <w:rPr>
          <w:rFonts w:ascii="Palatino Linotype" w:hAnsi="Palatino Linotype"/>
        </w:rPr>
        <w:t xml:space="preserve"> (CSPJ). </w:t>
      </w:r>
      <w:r w:rsidRPr="0093350F">
        <w:rPr>
          <w:rFonts w:ascii="Palatino Linotype" w:hAnsi="Palatino Linotype"/>
        </w:rPr>
        <w:t xml:space="preserve"> </w:t>
      </w:r>
    </w:p>
    <w:p w14:paraId="5E4C49CE" w14:textId="2FB84625" w:rsidR="003D30E7" w:rsidRDefault="003D30E7" w:rsidP="003D30E7">
      <w:pPr>
        <w:spacing w:after="0" w:line="240" w:lineRule="auto"/>
        <w:jc w:val="both"/>
        <w:rPr>
          <w:rFonts w:ascii="Palatino Linotype" w:eastAsia="Times New Roman" w:hAnsi="Palatino Linotype" w:cs="Calibri"/>
          <w:color w:val="000000"/>
        </w:rPr>
      </w:pPr>
    </w:p>
    <w:p w14:paraId="123072E6" w14:textId="42A3F3BC" w:rsidR="00C75AEE" w:rsidRPr="00C75AEE" w:rsidRDefault="0011086F" w:rsidP="00AC7586">
      <w:pPr>
        <w:pStyle w:val="ListParagraph"/>
        <w:numPr>
          <w:ilvl w:val="0"/>
          <w:numId w:val="9"/>
        </w:numPr>
        <w:spacing w:after="0" w:line="240" w:lineRule="auto"/>
        <w:ind w:left="144" w:firstLine="0"/>
        <w:jc w:val="both"/>
        <w:rPr>
          <w:rFonts w:ascii="Palatino Linotype" w:eastAsia="Times New Roman" w:hAnsi="Palatino Linotype" w:cs="Calibri"/>
          <w:color w:val="000000"/>
        </w:rPr>
      </w:pPr>
      <w:r w:rsidRPr="00AE2211">
        <w:rPr>
          <w:noProof/>
        </w:rPr>
        <mc:AlternateContent>
          <mc:Choice Requires="wps">
            <w:drawing>
              <wp:anchor distT="45720" distB="45720" distL="114300" distR="114300" simplePos="0" relativeHeight="251678720" behindDoc="0" locked="0" layoutInCell="1" allowOverlap="1" wp14:anchorId="55486A6A" wp14:editId="1BC63EB6">
                <wp:simplePos x="0" y="0"/>
                <wp:positionH relativeFrom="margin">
                  <wp:posOffset>3467100</wp:posOffset>
                </wp:positionH>
                <wp:positionV relativeFrom="paragraph">
                  <wp:posOffset>0</wp:posOffset>
                </wp:positionV>
                <wp:extent cx="2495550" cy="10858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85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74C3285" w14:textId="7A24B86E" w:rsidR="00AB1E58" w:rsidRPr="009718E7" w:rsidRDefault="00AB1E58" w:rsidP="0011086F">
                            <w:pPr>
                              <w:spacing w:after="0" w:line="240" w:lineRule="auto"/>
                              <w:jc w:val="both"/>
                              <w:rPr>
                                <w:rFonts w:ascii="Palatino Linotype" w:hAnsi="Palatino Linotype"/>
                                <w:i/>
                                <w:iCs/>
                              </w:rPr>
                            </w:pPr>
                            <w:r>
                              <w:rPr>
                                <w:rFonts w:ascii="Palatino Linotype" w:hAnsi="Palatino Linotype"/>
                                <w:b/>
                                <w:bCs/>
                                <w:i/>
                                <w:iCs/>
                              </w:rPr>
                              <w:t>Matériels roulants</w:t>
                            </w:r>
                            <w:r w:rsidRPr="009718E7">
                              <w:rPr>
                                <w:rFonts w:ascii="Palatino Linotype" w:hAnsi="Palatino Linotype"/>
                                <w:b/>
                                <w:bCs/>
                                <w:i/>
                                <w:iCs/>
                              </w:rPr>
                              <w:t> :</w:t>
                            </w:r>
                            <w:r>
                              <w:rPr>
                                <w:rFonts w:ascii="Palatino Linotype" w:hAnsi="Palatino Linotype"/>
                                <w:b/>
                                <w:bCs/>
                                <w:i/>
                                <w:iCs/>
                              </w:rPr>
                              <w:t xml:space="preserve"> </w:t>
                            </w:r>
                            <w:r>
                              <w:rPr>
                                <w:rFonts w:ascii="Palatino Linotype" w:hAnsi="Palatino Linotype"/>
                                <w:i/>
                                <w:iCs/>
                              </w:rPr>
                              <w:t>74%</w:t>
                            </w:r>
                            <w:r w:rsidRPr="009718E7">
                              <w:rPr>
                                <w:rFonts w:ascii="Palatino Linotype" w:hAnsi="Palatino Linotype"/>
                                <w:i/>
                                <w:iCs/>
                              </w:rPr>
                              <w:t xml:space="preserve"> </w:t>
                            </w:r>
                            <w:r>
                              <w:rPr>
                                <w:rFonts w:ascii="Palatino Linotype" w:hAnsi="Palatino Linotype"/>
                                <w:i/>
                                <w:iCs/>
                              </w:rPr>
                              <w:t>des Tribunaux de paix ne disposent ni</w:t>
                            </w:r>
                            <w:r w:rsidR="00735CE7">
                              <w:rPr>
                                <w:rFonts w:ascii="Palatino Linotype" w:hAnsi="Palatino Linotype"/>
                                <w:i/>
                                <w:iCs/>
                              </w:rPr>
                              <w:t xml:space="preserve"> de</w:t>
                            </w:r>
                            <w:r>
                              <w:rPr>
                                <w:rFonts w:ascii="Palatino Linotype" w:hAnsi="Palatino Linotype"/>
                                <w:i/>
                                <w:iCs/>
                              </w:rPr>
                              <w:t xml:space="preserve"> voiture de fonction, ni</w:t>
                            </w:r>
                            <w:r w:rsidR="00735CE7">
                              <w:rPr>
                                <w:rFonts w:ascii="Palatino Linotype" w:hAnsi="Palatino Linotype"/>
                                <w:i/>
                                <w:iCs/>
                              </w:rPr>
                              <w:t xml:space="preserve"> de</w:t>
                            </w:r>
                            <w:r>
                              <w:rPr>
                                <w:rFonts w:ascii="Palatino Linotype" w:hAnsi="Palatino Linotype"/>
                                <w:i/>
                                <w:iCs/>
                              </w:rPr>
                              <w:t xml:space="preserve"> voiture de service, ni </w:t>
                            </w:r>
                            <w:r w:rsidR="00735CE7">
                              <w:rPr>
                                <w:rFonts w:ascii="Palatino Linotype" w:hAnsi="Palatino Linotype"/>
                                <w:i/>
                                <w:iCs/>
                              </w:rPr>
                              <w:t xml:space="preserve">de </w:t>
                            </w:r>
                            <w:r>
                              <w:rPr>
                                <w:rFonts w:ascii="Palatino Linotype" w:hAnsi="Palatino Linotype"/>
                                <w:i/>
                                <w:iCs/>
                              </w:rPr>
                              <w:t xml:space="preserve">motocyclette de fonction, ni </w:t>
                            </w:r>
                            <w:r w:rsidR="00735CE7">
                              <w:rPr>
                                <w:rFonts w:ascii="Palatino Linotype" w:hAnsi="Palatino Linotype"/>
                                <w:i/>
                                <w:iCs/>
                              </w:rPr>
                              <w:t xml:space="preserve">de </w:t>
                            </w:r>
                            <w:r>
                              <w:rPr>
                                <w:rFonts w:ascii="Palatino Linotype" w:hAnsi="Palatino Linotype"/>
                                <w:i/>
                                <w:iCs/>
                              </w:rPr>
                              <w:t xml:space="preserve">motocyclette de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86A6A" id="_x0000_s1050" type="#_x0000_t202" style="position:absolute;left:0;text-align:left;margin-left:273pt;margin-top:0;width:196.5pt;height:8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" fillcolor="white [3201]" strokecolor="#c17529 [3209]" strokeweight="2pt">
                <v:textbox>
                  <w:txbxContent>
                    <w:p w14:paraId="374C3285" w14:textId="7A24B86E" w:rsidR="00AB1E58" w:rsidRPr="009718E7" w:rsidRDefault="00AB1E58" w:rsidP="0011086F">
                      <w:pPr>
                        <w:spacing w:after="0" w:line="240" w:lineRule="auto"/>
                        <w:jc w:val="both"/>
                        <w:rPr>
                          <w:rFonts w:ascii="Palatino Linotype" w:hAnsi="Palatino Linotype"/>
                          <w:i/>
                          <w:iCs/>
                        </w:rPr>
                      </w:pPr>
                      <w:r>
                        <w:rPr>
                          <w:rFonts w:ascii="Palatino Linotype" w:hAnsi="Palatino Linotype"/>
                          <w:b/>
                          <w:bCs/>
                          <w:i/>
                          <w:iCs/>
                        </w:rPr>
                        <w:t>Matériels roulants</w:t>
                      </w:r>
                      <w:r w:rsidRPr="009718E7">
                        <w:rPr>
                          <w:rFonts w:ascii="Palatino Linotype" w:hAnsi="Palatino Linotype"/>
                          <w:b/>
                          <w:bCs/>
                          <w:i/>
                          <w:iCs/>
                        </w:rPr>
                        <w:t> :</w:t>
                      </w:r>
                      <w:r>
                        <w:rPr>
                          <w:rFonts w:ascii="Palatino Linotype" w:hAnsi="Palatino Linotype"/>
                          <w:b/>
                          <w:bCs/>
                          <w:i/>
                          <w:iCs/>
                        </w:rPr>
                        <w:t xml:space="preserve"> </w:t>
                      </w:r>
                      <w:r>
                        <w:rPr>
                          <w:rFonts w:ascii="Palatino Linotype" w:hAnsi="Palatino Linotype"/>
                          <w:i/>
                          <w:iCs/>
                        </w:rPr>
                        <w:t>74%</w:t>
                      </w:r>
                      <w:r w:rsidRPr="009718E7">
                        <w:rPr>
                          <w:rFonts w:ascii="Palatino Linotype" w:hAnsi="Palatino Linotype"/>
                          <w:i/>
                          <w:iCs/>
                        </w:rPr>
                        <w:t xml:space="preserve"> </w:t>
                      </w:r>
                      <w:r>
                        <w:rPr>
                          <w:rFonts w:ascii="Palatino Linotype" w:hAnsi="Palatino Linotype"/>
                          <w:i/>
                          <w:iCs/>
                        </w:rPr>
                        <w:t>des Tribunaux de paix ne disposent ni</w:t>
                      </w:r>
                      <w:r w:rsidR="00735CE7">
                        <w:rPr>
                          <w:rFonts w:ascii="Palatino Linotype" w:hAnsi="Palatino Linotype"/>
                          <w:i/>
                          <w:iCs/>
                        </w:rPr>
                        <w:t xml:space="preserve"> de</w:t>
                      </w:r>
                      <w:r>
                        <w:rPr>
                          <w:rFonts w:ascii="Palatino Linotype" w:hAnsi="Palatino Linotype"/>
                          <w:i/>
                          <w:iCs/>
                        </w:rPr>
                        <w:t xml:space="preserve"> voiture de fonction, ni</w:t>
                      </w:r>
                      <w:r w:rsidR="00735CE7">
                        <w:rPr>
                          <w:rFonts w:ascii="Palatino Linotype" w:hAnsi="Palatino Linotype"/>
                          <w:i/>
                          <w:iCs/>
                        </w:rPr>
                        <w:t xml:space="preserve"> de</w:t>
                      </w:r>
                      <w:r>
                        <w:rPr>
                          <w:rFonts w:ascii="Palatino Linotype" w:hAnsi="Palatino Linotype"/>
                          <w:i/>
                          <w:iCs/>
                        </w:rPr>
                        <w:t xml:space="preserve"> voiture de service, ni </w:t>
                      </w:r>
                      <w:r w:rsidR="00735CE7">
                        <w:rPr>
                          <w:rFonts w:ascii="Palatino Linotype" w:hAnsi="Palatino Linotype"/>
                          <w:i/>
                          <w:iCs/>
                        </w:rPr>
                        <w:t xml:space="preserve">de </w:t>
                      </w:r>
                      <w:r>
                        <w:rPr>
                          <w:rFonts w:ascii="Palatino Linotype" w:hAnsi="Palatino Linotype"/>
                          <w:i/>
                          <w:iCs/>
                        </w:rPr>
                        <w:t xml:space="preserve">motocyclette de fonction, ni </w:t>
                      </w:r>
                      <w:r w:rsidR="00735CE7">
                        <w:rPr>
                          <w:rFonts w:ascii="Palatino Linotype" w:hAnsi="Palatino Linotype"/>
                          <w:i/>
                          <w:iCs/>
                        </w:rPr>
                        <w:t xml:space="preserve">de </w:t>
                      </w:r>
                      <w:r>
                        <w:rPr>
                          <w:rFonts w:ascii="Palatino Linotype" w:hAnsi="Palatino Linotype"/>
                          <w:i/>
                          <w:iCs/>
                        </w:rPr>
                        <w:t xml:space="preserve">motocyclette de service. </w:t>
                      </w:r>
                    </w:p>
                  </w:txbxContent>
                </v:textbox>
                <w10:wrap type="square" anchorx="margin"/>
              </v:shape>
            </w:pict>
          </mc:Fallback>
        </mc:AlternateContent>
      </w:r>
      <w:r w:rsidR="00AE2211" w:rsidRPr="00AE2211">
        <w:rPr>
          <w:rFonts w:ascii="Palatino Linotype" w:eastAsia="Times New Roman" w:hAnsi="Palatino Linotype" w:cs="Calibri"/>
          <w:iCs/>
        </w:rPr>
        <w:t>En réalité</w:t>
      </w:r>
      <w:r w:rsidR="00AE2211">
        <w:rPr>
          <w:rFonts w:ascii="Palatino Linotype" w:eastAsia="Times New Roman" w:hAnsi="Palatino Linotype" w:cs="Calibri"/>
          <w:i/>
          <w:iCs/>
        </w:rPr>
        <w:t>, c</w:t>
      </w:r>
      <w:r w:rsidR="0093350F" w:rsidRPr="0093350F">
        <w:rPr>
          <w:rFonts w:ascii="Palatino Linotype" w:eastAsia="Times New Roman" w:hAnsi="Palatino Linotype" w:cs="Calibri"/>
          <w:i/>
          <w:iCs/>
        </w:rPr>
        <w:t>ent-sept</w:t>
      </w:r>
      <w:r w:rsidR="0093350F" w:rsidRPr="0093350F">
        <w:rPr>
          <w:rFonts w:ascii="Palatino Linotype" w:eastAsia="Times New Roman" w:hAnsi="Palatino Linotype" w:cs="Calibri"/>
        </w:rPr>
        <w:t xml:space="preserve"> (</w:t>
      </w:r>
      <w:r w:rsidR="00E5109E" w:rsidRPr="0093350F">
        <w:rPr>
          <w:rFonts w:ascii="Palatino Linotype" w:eastAsia="Times New Roman" w:hAnsi="Palatino Linotype" w:cs="Calibri"/>
        </w:rPr>
        <w:t>107</w:t>
      </w:r>
      <w:r w:rsidR="0093350F" w:rsidRPr="0093350F">
        <w:rPr>
          <w:rFonts w:ascii="Palatino Linotype" w:eastAsia="Times New Roman" w:hAnsi="Palatino Linotype" w:cs="Calibri"/>
        </w:rPr>
        <w:t>)</w:t>
      </w:r>
      <w:r w:rsidR="00E5109E" w:rsidRPr="0093350F">
        <w:rPr>
          <w:rFonts w:ascii="Palatino Linotype" w:eastAsia="Times New Roman" w:hAnsi="Palatino Linotype" w:cs="Calibri"/>
        </w:rPr>
        <w:t xml:space="preserve"> Tribunaux de paix soit 74 % parmi les </w:t>
      </w:r>
      <w:r w:rsidR="003D30E7">
        <w:rPr>
          <w:rFonts w:ascii="Palatino Linotype" w:eastAsia="Times New Roman" w:hAnsi="Palatino Linotype" w:cs="Calibri"/>
        </w:rPr>
        <w:t xml:space="preserve">lieux </w:t>
      </w:r>
      <w:r w:rsidR="00E5109E" w:rsidRPr="0093350F">
        <w:rPr>
          <w:rFonts w:ascii="Palatino Linotype" w:eastAsia="Times New Roman" w:hAnsi="Palatino Linotype" w:cs="Calibri"/>
        </w:rPr>
        <w:t xml:space="preserve">visités ne disposent ni de véhicule de fonction, ni de véhicule de service, ni de motocyclette de fonction, ni de motocyclette de service. </w:t>
      </w:r>
    </w:p>
    <w:p w14:paraId="67B49747" w14:textId="42F7EF31" w:rsidR="00C75AEE" w:rsidRDefault="00C75AEE" w:rsidP="0011086F">
      <w:pPr>
        <w:pStyle w:val="ListParagraph"/>
        <w:spacing w:after="0" w:line="240" w:lineRule="auto"/>
        <w:rPr>
          <w:rFonts w:ascii="Palatino Linotype" w:hAnsi="Palatino Linotype"/>
        </w:rPr>
      </w:pPr>
    </w:p>
    <w:p w14:paraId="657DF51C" w14:textId="77777777" w:rsidR="005B2A74" w:rsidRDefault="005B2A74" w:rsidP="005B2A74">
      <w:pPr>
        <w:pStyle w:val="ListParagraph"/>
        <w:spacing w:after="0" w:line="240" w:lineRule="auto"/>
        <w:ind w:left="1080"/>
        <w:jc w:val="both"/>
        <w:rPr>
          <w:rFonts w:ascii="Palatino Linotype" w:hAnsi="Palatino Linotype"/>
          <w:b/>
          <w:bCs/>
          <w:smallCaps/>
        </w:rPr>
      </w:pPr>
    </w:p>
    <w:p w14:paraId="1165B7CF" w14:textId="11BEF306" w:rsidR="00C80D7D" w:rsidRPr="005B2A74" w:rsidRDefault="00590CAC" w:rsidP="00A323E2">
      <w:pPr>
        <w:pStyle w:val="ListParagraph"/>
        <w:numPr>
          <w:ilvl w:val="0"/>
          <w:numId w:val="16"/>
        </w:numPr>
        <w:spacing w:after="0" w:line="240" w:lineRule="auto"/>
        <w:jc w:val="both"/>
        <w:rPr>
          <w:rFonts w:ascii="Palatino Linotype" w:hAnsi="Palatino Linotype"/>
          <w:b/>
          <w:bCs/>
          <w:smallCaps/>
          <w:u w:val="single"/>
        </w:rPr>
      </w:pPr>
      <w:r w:rsidRPr="005B2A74">
        <w:rPr>
          <w:rFonts w:ascii="Palatino Linotype" w:hAnsi="Palatino Linotype"/>
          <w:b/>
          <w:bCs/>
          <w:smallCaps/>
          <w:u w:val="single"/>
        </w:rPr>
        <w:t xml:space="preserve">Commentaires et Recommandations </w:t>
      </w:r>
    </w:p>
    <w:p w14:paraId="40F169CA" w14:textId="08743251" w:rsidR="00C80D7D" w:rsidRPr="006C2937" w:rsidRDefault="00C80D7D" w:rsidP="006C2937">
      <w:pPr>
        <w:spacing w:after="0" w:line="240" w:lineRule="auto"/>
        <w:jc w:val="both"/>
        <w:rPr>
          <w:rFonts w:ascii="Palatino Linotype" w:hAnsi="Palatino Linotype"/>
          <w:b/>
          <w:bCs/>
        </w:rPr>
      </w:pPr>
    </w:p>
    <w:p w14:paraId="2CB4D9B9" w14:textId="729FEE7D" w:rsidR="00AE2211" w:rsidRPr="006C2937" w:rsidRDefault="00983C21"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Au cours de la période allant de février à juillet 2021, le RNDDH et ses structures régionales ont mené</w:t>
      </w:r>
      <w:r w:rsidR="00AE2211" w:rsidRPr="006C2937">
        <w:rPr>
          <w:rFonts w:ascii="Palatino Linotype" w:hAnsi="Palatino Linotype"/>
        </w:rPr>
        <w:t xml:space="preserve"> </w:t>
      </w:r>
      <w:r w:rsidRPr="006C2937">
        <w:rPr>
          <w:rFonts w:ascii="Palatino Linotype" w:hAnsi="Palatino Linotype"/>
        </w:rPr>
        <w:t xml:space="preserve">une étude dans </w:t>
      </w:r>
      <w:r w:rsidRPr="006C2937">
        <w:rPr>
          <w:rFonts w:ascii="Palatino Linotype" w:hAnsi="Palatino Linotype"/>
          <w:i/>
          <w:iCs/>
        </w:rPr>
        <w:t>cent-quarante-quatre</w:t>
      </w:r>
      <w:r w:rsidRPr="006C2937">
        <w:rPr>
          <w:rFonts w:ascii="Palatino Linotype" w:hAnsi="Palatino Linotype"/>
        </w:rPr>
        <w:t xml:space="preserve"> (144) des </w:t>
      </w:r>
      <w:r w:rsidRPr="006C2937">
        <w:rPr>
          <w:rFonts w:ascii="Palatino Linotype" w:hAnsi="Palatino Linotype"/>
          <w:i/>
          <w:iCs/>
        </w:rPr>
        <w:t>cent-quatre-vingt-six</w:t>
      </w:r>
      <w:r w:rsidRPr="006C2937">
        <w:rPr>
          <w:rFonts w:ascii="Palatino Linotype" w:hAnsi="Palatino Linotype"/>
        </w:rPr>
        <w:t xml:space="preserve"> (186) Tribunaux de paix fonctionnels</w:t>
      </w:r>
      <w:r w:rsidR="0011499B" w:rsidRPr="006C2937">
        <w:rPr>
          <w:rFonts w:ascii="Palatino Linotype" w:hAnsi="Palatino Linotype"/>
        </w:rPr>
        <w:t xml:space="preserve"> du pays</w:t>
      </w:r>
      <w:r w:rsidRPr="006C2937">
        <w:rPr>
          <w:rFonts w:ascii="Palatino Linotype" w:hAnsi="Palatino Linotype"/>
        </w:rPr>
        <w:t>.</w:t>
      </w:r>
      <w:r w:rsidR="00AE2211" w:rsidRPr="006C2937">
        <w:rPr>
          <w:rFonts w:ascii="Palatino Linotype" w:hAnsi="Palatino Linotype"/>
        </w:rPr>
        <w:t xml:space="preserve"> </w:t>
      </w:r>
    </w:p>
    <w:p w14:paraId="03DFC563" w14:textId="77777777" w:rsidR="00AE2211" w:rsidRPr="006C2937" w:rsidRDefault="00AE2211" w:rsidP="006C2937">
      <w:pPr>
        <w:pStyle w:val="ListParagraph"/>
        <w:spacing w:after="0" w:line="240" w:lineRule="auto"/>
        <w:ind w:left="144"/>
        <w:jc w:val="both"/>
        <w:rPr>
          <w:rFonts w:ascii="Palatino Linotype" w:hAnsi="Palatino Linotype"/>
        </w:rPr>
      </w:pPr>
    </w:p>
    <w:p w14:paraId="2382C255" w14:textId="0FBFD252" w:rsidR="00AE2211" w:rsidRPr="006C2937" w:rsidRDefault="0011499B"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Cette étude</w:t>
      </w:r>
      <w:r w:rsidR="00E20050">
        <w:rPr>
          <w:rFonts w:ascii="Palatino Linotype" w:hAnsi="Palatino Linotype"/>
        </w:rPr>
        <w:t>,</w:t>
      </w:r>
      <w:r w:rsidRPr="006C2937">
        <w:rPr>
          <w:rFonts w:ascii="Palatino Linotype" w:hAnsi="Palatino Linotype"/>
        </w:rPr>
        <w:t xml:space="preserve"> qui a </w:t>
      </w:r>
      <w:r w:rsidR="00983C21" w:rsidRPr="006C2937">
        <w:rPr>
          <w:rFonts w:ascii="Palatino Linotype" w:hAnsi="Palatino Linotype"/>
        </w:rPr>
        <w:t xml:space="preserve">spécifiquement porté sur </w:t>
      </w:r>
      <w:r w:rsidR="00983C21" w:rsidRPr="006C2937">
        <w:rPr>
          <w:rFonts w:ascii="Palatino Linotype" w:hAnsi="Palatino Linotype"/>
          <w:i/>
          <w:iCs/>
        </w:rPr>
        <w:t xml:space="preserve">sept </w:t>
      </w:r>
      <w:r w:rsidR="00983C21" w:rsidRPr="006C2937">
        <w:rPr>
          <w:rFonts w:ascii="Palatino Linotype" w:hAnsi="Palatino Linotype"/>
        </w:rPr>
        <w:t xml:space="preserve">(7) aspects </w:t>
      </w:r>
      <w:r w:rsidR="006C2937">
        <w:rPr>
          <w:rFonts w:ascii="Palatino Linotype" w:hAnsi="Palatino Linotype"/>
        </w:rPr>
        <w:t xml:space="preserve">spécifiques, </w:t>
      </w:r>
      <w:r w:rsidRPr="006C2937">
        <w:rPr>
          <w:rFonts w:ascii="Palatino Linotype" w:hAnsi="Palatino Linotype"/>
        </w:rPr>
        <w:t xml:space="preserve">a </w:t>
      </w:r>
      <w:r w:rsidR="006C2937">
        <w:rPr>
          <w:rFonts w:ascii="Palatino Linotype" w:hAnsi="Palatino Linotype"/>
        </w:rPr>
        <w:t>touché</w:t>
      </w:r>
      <w:r w:rsidRPr="006C2937">
        <w:rPr>
          <w:rFonts w:ascii="Palatino Linotype" w:hAnsi="Palatino Linotype"/>
        </w:rPr>
        <w:t xml:space="preserve"> 77.40 % des Tribunaux de paix fonctionnels et permet par conséquent au RNDDH de dresser le portrait peu reluisant des conditions dans lesquelles le personnel </w:t>
      </w:r>
      <w:r w:rsidR="00E20050">
        <w:rPr>
          <w:rFonts w:ascii="Palatino Linotype" w:hAnsi="Palatino Linotype"/>
        </w:rPr>
        <w:t xml:space="preserve">qui y est </w:t>
      </w:r>
      <w:r w:rsidRPr="006C2937">
        <w:rPr>
          <w:rFonts w:ascii="Palatino Linotype" w:hAnsi="Palatino Linotype"/>
        </w:rPr>
        <w:t>affecté</w:t>
      </w:r>
      <w:r w:rsidR="00E20050">
        <w:rPr>
          <w:rFonts w:ascii="Palatino Linotype" w:hAnsi="Palatino Linotype"/>
        </w:rPr>
        <w:t xml:space="preserve">, </w:t>
      </w:r>
      <w:r w:rsidRPr="006C2937">
        <w:rPr>
          <w:rFonts w:ascii="Palatino Linotype" w:hAnsi="Palatino Linotype"/>
        </w:rPr>
        <w:t xml:space="preserve">est obligé de travailler. </w:t>
      </w:r>
    </w:p>
    <w:p w14:paraId="02D9CE39" w14:textId="77777777" w:rsidR="00AE2211" w:rsidRPr="006C2937" w:rsidRDefault="00AE2211" w:rsidP="006C2937">
      <w:pPr>
        <w:spacing w:after="0" w:line="240" w:lineRule="auto"/>
        <w:jc w:val="both"/>
        <w:rPr>
          <w:rFonts w:ascii="Palatino Linotype" w:hAnsi="Palatino Linotype"/>
        </w:rPr>
      </w:pPr>
    </w:p>
    <w:p w14:paraId="6D236999" w14:textId="78C918C0" w:rsidR="00983C21" w:rsidRPr="006C2937" w:rsidRDefault="00983C21" w:rsidP="006C2937">
      <w:pPr>
        <w:spacing w:after="0" w:line="240" w:lineRule="auto"/>
        <w:jc w:val="both"/>
        <w:rPr>
          <w:rFonts w:ascii="Palatino Linotype" w:hAnsi="Palatino Linotype"/>
          <w:b/>
          <w:i/>
        </w:rPr>
      </w:pPr>
      <w:r w:rsidRPr="006C2937">
        <w:rPr>
          <w:rFonts w:ascii="Palatino Linotype" w:hAnsi="Palatino Linotype"/>
          <w:b/>
          <w:i/>
        </w:rPr>
        <w:t xml:space="preserve">Sur le personnel des Tribunaux de paix </w:t>
      </w:r>
    </w:p>
    <w:p w14:paraId="55C778DC" w14:textId="77777777" w:rsidR="00AE2211" w:rsidRPr="006C2937" w:rsidRDefault="00AE2211" w:rsidP="006C2937">
      <w:pPr>
        <w:spacing w:after="0" w:line="240" w:lineRule="auto"/>
        <w:jc w:val="both"/>
        <w:rPr>
          <w:rFonts w:ascii="Palatino Linotype" w:hAnsi="Palatino Linotype"/>
          <w:b/>
          <w:i/>
        </w:rPr>
      </w:pPr>
    </w:p>
    <w:p w14:paraId="6550315D" w14:textId="78CE413C" w:rsidR="0028087D" w:rsidRPr="006C2937" w:rsidRDefault="00983C21"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De manière spontanée et aléatoire les répondants-tes ont été invités à répondre au qu</w:t>
      </w:r>
      <w:r w:rsidR="00B21F80" w:rsidRPr="006C2937">
        <w:rPr>
          <w:rFonts w:ascii="Palatino Linotype" w:hAnsi="Palatino Linotype"/>
        </w:rPr>
        <w:t>e</w:t>
      </w:r>
      <w:r w:rsidRPr="006C2937">
        <w:rPr>
          <w:rFonts w:ascii="Palatino Linotype" w:hAnsi="Palatino Linotype"/>
        </w:rPr>
        <w:t>stionnaire</w:t>
      </w:r>
      <w:r w:rsidR="006C2937">
        <w:rPr>
          <w:rFonts w:ascii="Palatino Linotype" w:hAnsi="Palatino Linotype"/>
        </w:rPr>
        <w:t xml:space="preserve"> qui avait été préalablement élaboré</w:t>
      </w:r>
      <w:r w:rsidRPr="006C2937">
        <w:rPr>
          <w:rFonts w:ascii="Palatino Linotype" w:hAnsi="Palatino Linotype"/>
        </w:rPr>
        <w:t xml:space="preserve">. 94.5 </w:t>
      </w:r>
      <w:r w:rsidR="000E4579" w:rsidRPr="006C2937">
        <w:rPr>
          <w:rFonts w:ascii="Palatino Linotype" w:hAnsi="Palatino Linotype"/>
        </w:rPr>
        <w:t>% parmi</w:t>
      </w:r>
      <w:r w:rsidRPr="006C2937">
        <w:rPr>
          <w:rFonts w:ascii="Palatino Linotype" w:hAnsi="Palatino Linotype"/>
        </w:rPr>
        <w:t xml:space="preserve"> eux sont des hommes et</w:t>
      </w:r>
      <w:r w:rsidR="0011499B" w:rsidRPr="006C2937">
        <w:rPr>
          <w:rFonts w:ascii="Palatino Linotype" w:hAnsi="Palatino Linotype"/>
        </w:rPr>
        <w:t xml:space="preserve"> seulement</w:t>
      </w:r>
      <w:r w:rsidRPr="006C2937">
        <w:rPr>
          <w:rFonts w:ascii="Palatino Linotype" w:hAnsi="Palatino Linotype"/>
        </w:rPr>
        <w:t xml:space="preserve"> 5.5 %, des femmes. Ce</w:t>
      </w:r>
      <w:r w:rsidR="0011499B" w:rsidRPr="006C2937">
        <w:rPr>
          <w:rFonts w:ascii="Palatino Linotype" w:hAnsi="Palatino Linotype"/>
        </w:rPr>
        <w:t xml:space="preserve"> pourcentage </w:t>
      </w:r>
      <w:r w:rsidR="0011499B" w:rsidRPr="00FA4E3D">
        <w:rPr>
          <w:rFonts w:ascii="Palatino Linotype" w:hAnsi="Palatino Linotype"/>
        </w:rPr>
        <w:t>disparate</w:t>
      </w:r>
      <w:r w:rsidR="0011499B" w:rsidRPr="006C2937">
        <w:rPr>
          <w:rFonts w:ascii="Palatino Linotype" w:hAnsi="Palatino Linotype"/>
        </w:rPr>
        <w:t xml:space="preserve"> </w:t>
      </w:r>
      <w:r w:rsidR="00E20050">
        <w:rPr>
          <w:rFonts w:ascii="Palatino Linotype" w:hAnsi="Palatino Linotype"/>
        </w:rPr>
        <w:t>d’</w:t>
      </w:r>
      <w:r w:rsidR="0011499B" w:rsidRPr="006C2937">
        <w:rPr>
          <w:rFonts w:ascii="Palatino Linotype" w:hAnsi="Palatino Linotype"/>
        </w:rPr>
        <w:t xml:space="preserve">hommes </w:t>
      </w:r>
      <w:r w:rsidR="00E20050">
        <w:rPr>
          <w:rFonts w:ascii="Palatino Linotype" w:hAnsi="Palatino Linotype"/>
        </w:rPr>
        <w:t xml:space="preserve">et de </w:t>
      </w:r>
      <w:r w:rsidR="0011499B" w:rsidRPr="006C2937">
        <w:rPr>
          <w:rFonts w:ascii="Palatino Linotype" w:hAnsi="Palatino Linotype"/>
        </w:rPr>
        <w:t xml:space="preserve">femmes </w:t>
      </w:r>
      <w:r w:rsidRPr="006C2937">
        <w:rPr>
          <w:rFonts w:ascii="Palatino Linotype" w:hAnsi="Palatino Linotype"/>
        </w:rPr>
        <w:t>est symptomatique de l’absence de politique d’intégration des femmes dans l’appareil judicaire</w:t>
      </w:r>
      <w:r w:rsidR="0011499B" w:rsidRPr="006C2937">
        <w:rPr>
          <w:rFonts w:ascii="Palatino Linotype" w:hAnsi="Palatino Linotype"/>
        </w:rPr>
        <w:t xml:space="preserve"> haïtien</w:t>
      </w:r>
      <w:r w:rsidRPr="006C2937">
        <w:rPr>
          <w:rFonts w:ascii="Palatino Linotype" w:hAnsi="Palatino Linotype"/>
        </w:rPr>
        <w:t xml:space="preserve">, notamment au niveau des Tribunaux de paix. De plus, 56.7 % des répondants-tes sont des juges de paix. Seuls 4 % </w:t>
      </w:r>
      <w:r w:rsidR="006C2937">
        <w:rPr>
          <w:rFonts w:ascii="Palatino Linotype" w:hAnsi="Palatino Linotype"/>
        </w:rPr>
        <w:t xml:space="preserve">d’entre eux </w:t>
      </w:r>
      <w:r w:rsidRPr="006C2937">
        <w:rPr>
          <w:rFonts w:ascii="Palatino Linotype" w:hAnsi="Palatino Linotype"/>
        </w:rPr>
        <w:t xml:space="preserve">sont des femmes car, celles-ci sont souvent cantonnées au </w:t>
      </w:r>
      <w:r w:rsidR="0011499B" w:rsidRPr="006C2937">
        <w:rPr>
          <w:rFonts w:ascii="Palatino Linotype" w:hAnsi="Palatino Linotype"/>
        </w:rPr>
        <w:t xml:space="preserve">niveau des </w:t>
      </w:r>
      <w:r w:rsidRPr="006C2937">
        <w:rPr>
          <w:rFonts w:ascii="Palatino Linotype" w:hAnsi="Palatino Linotype"/>
        </w:rPr>
        <w:t>cadre</w:t>
      </w:r>
      <w:r w:rsidR="0011499B" w:rsidRPr="006C2937">
        <w:rPr>
          <w:rFonts w:ascii="Palatino Linotype" w:hAnsi="Palatino Linotype"/>
        </w:rPr>
        <w:t>s</w:t>
      </w:r>
      <w:r w:rsidRPr="006C2937">
        <w:rPr>
          <w:rFonts w:ascii="Palatino Linotype" w:hAnsi="Palatino Linotype"/>
        </w:rPr>
        <w:t xml:space="preserve"> intermédiaire</w:t>
      </w:r>
      <w:r w:rsidR="0011499B" w:rsidRPr="006C2937">
        <w:rPr>
          <w:rFonts w:ascii="Palatino Linotype" w:hAnsi="Palatino Linotype"/>
        </w:rPr>
        <w:t>s</w:t>
      </w:r>
      <w:r w:rsidRPr="006C2937">
        <w:rPr>
          <w:rFonts w:ascii="Palatino Linotype" w:hAnsi="Palatino Linotype"/>
        </w:rPr>
        <w:t xml:space="preserve"> et </w:t>
      </w:r>
      <w:r w:rsidR="006C2937">
        <w:rPr>
          <w:rFonts w:ascii="Palatino Linotype" w:hAnsi="Palatino Linotype"/>
        </w:rPr>
        <w:t>du p</w:t>
      </w:r>
      <w:r w:rsidRPr="006C2937">
        <w:rPr>
          <w:rFonts w:ascii="Palatino Linotype" w:hAnsi="Palatino Linotype"/>
        </w:rPr>
        <w:t>ersonnel de soutien</w:t>
      </w:r>
      <w:r w:rsidR="0011499B" w:rsidRPr="006C2937">
        <w:rPr>
          <w:rFonts w:ascii="Palatino Linotype" w:hAnsi="Palatino Linotype"/>
        </w:rPr>
        <w:t xml:space="preserve"> des Tribunaux</w:t>
      </w:r>
      <w:r w:rsidRPr="006C2937">
        <w:rPr>
          <w:rFonts w:ascii="Palatino Linotype" w:hAnsi="Palatino Linotype"/>
        </w:rPr>
        <w:t> : secrétaire</w:t>
      </w:r>
      <w:r w:rsidR="006C2937">
        <w:rPr>
          <w:rFonts w:ascii="Palatino Linotype" w:hAnsi="Palatino Linotype"/>
        </w:rPr>
        <w:t>s</w:t>
      </w:r>
      <w:r w:rsidRPr="006C2937">
        <w:rPr>
          <w:rFonts w:ascii="Palatino Linotype" w:hAnsi="Palatino Linotype"/>
        </w:rPr>
        <w:t>, greffière</w:t>
      </w:r>
      <w:r w:rsidR="006C2937">
        <w:rPr>
          <w:rFonts w:ascii="Palatino Linotype" w:hAnsi="Palatino Linotype"/>
        </w:rPr>
        <w:t>s</w:t>
      </w:r>
      <w:r w:rsidRPr="006C2937">
        <w:rPr>
          <w:rFonts w:ascii="Palatino Linotype" w:hAnsi="Palatino Linotype"/>
        </w:rPr>
        <w:t xml:space="preserve">, ménagères, etc. </w:t>
      </w:r>
    </w:p>
    <w:p w14:paraId="25E68C4A" w14:textId="77777777" w:rsidR="0011499B" w:rsidRPr="006C2937" w:rsidRDefault="0011499B" w:rsidP="006C2937">
      <w:pPr>
        <w:pStyle w:val="ListParagraph"/>
        <w:spacing w:after="0" w:line="240" w:lineRule="auto"/>
        <w:ind w:left="144"/>
        <w:jc w:val="both"/>
        <w:rPr>
          <w:rFonts w:ascii="Palatino Linotype" w:hAnsi="Palatino Linotype"/>
        </w:rPr>
      </w:pPr>
    </w:p>
    <w:p w14:paraId="24E29C6B" w14:textId="0B1FD6AF" w:rsidR="0011499B" w:rsidRPr="006C2937" w:rsidRDefault="0011499B"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 xml:space="preserve">Certaines informations alarmantes révélées par cette étude méritent une attention particulière : </w:t>
      </w:r>
    </w:p>
    <w:p w14:paraId="1459719A" w14:textId="77777777" w:rsidR="0011499B" w:rsidRPr="006C2937" w:rsidRDefault="0011499B" w:rsidP="006C2937">
      <w:pPr>
        <w:spacing w:after="0" w:line="240" w:lineRule="auto"/>
        <w:ind w:left="144"/>
        <w:jc w:val="both"/>
        <w:rPr>
          <w:rFonts w:ascii="Palatino Linotype" w:hAnsi="Palatino Linotype"/>
        </w:rPr>
      </w:pPr>
    </w:p>
    <w:p w14:paraId="4ECD71D0" w14:textId="77777777" w:rsidR="006C2937" w:rsidRDefault="00983C21"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t xml:space="preserve">Au moins </w:t>
      </w:r>
      <w:r w:rsidR="005A3F18" w:rsidRPr="006C2937">
        <w:rPr>
          <w:rFonts w:ascii="Palatino Linotype" w:hAnsi="Palatino Linotype"/>
          <w:i/>
          <w:iCs/>
        </w:rPr>
        <w:t xml:space="preserve">un </w:t>
      </w:r>
      <w:r w:rsidR="005A3F18" w:rsidRPr="006C2937">
        <w:rPr>
          <w:rFonts w:ascii="Palatino Linotype" w:hAnsi="Palatino Linotype"/>
        </w:rPr>
        <w:t>(</w:t>
      </w:r>
      <w:r w:rsidRPr="006C2937">
        <w:rPr>
          <w:rFonts w:ascii="Palatino Linotype" w:hAnsi="Palatino Linotype"/>
        </w:rPr>
        <w:t>1</w:t>
      </w:r>
      <w:r w:rsidR="005A3F18" w:rsidRPr="006C2937">
        <w:rPr>
          <w:rFonts w:ascii="Palatino Linotype" w:hAnsi="Palatino Linotype"/>
        </w:rPr>
        <w:t>)</w:t>
      </w:r>
      <w:r w:rsidRPr="006C2937">
        <w:rPr>
          <w:rFonts w:ascii="Palatino Linotype" w:hAnsi="Palatino Linotype"/>
        </w:rPr>
        <w:t xml:space="preserve"> Tribunal de paix ne dispose d’aucun juge et 73 % des Tri</w:t>
      </w:r>
      <w:r w:rsidR="0011499B" w:rsidRPr="006C2937">
        <w:rPr>
          <w:rFonts w:ascii="Palatino Linotype" w:hAnsi="Palatino Linotype"/>
        </w:rPr>
        <w:t>b</w:t>
      </w:r>
      <w:r w:rsidRPr="006C2937">
        <w:rPr>
          <w:rFonts w:ascii="Palatino Linotype" w:hAnsi="Palatino Linotype"/>
        </w:rPr>
        <w:t xml:space="preserve">unaux de paix </w:t>
      </w:r>
      <w:r w:rsidR="0011499B" w:rsidRPr="006C2937">
        <w:rPr>
          <w:rFonts w:ascii="Palatino Linotype" w:hAnsi="Palatino Linotype"/>
        </w:rPr>
        <w:t>comptent seulement</w:t>
      </w:r>
      <w:r w:rsidRPr="006C2937">
        <w:rPr>
          <w:rFonts w:ascii="Palatino Linotype" w:hAnsi="Palatino Linotype"/>
        </w:rPr>
        <w:t xml:space="preserve"> entre </w:t>
      </w:r>
      <w:r w:rsidR="0011499B" w:rsidRPr="006C2937">
        <w:rPr>
          <w:rFonts w:ascii="Palatino Linotype" w:hAnsi="Palatino Linotype"/>
          <w:i/>
          <w:iCs/>
        </w:rPr>
        <w:t>un</w:t>
      </w:r>
      <w:r w:rsidR="0011499B" w:rsidRPr="006C2937">
        <w:rPr>
          <w:rFonts w:ascii="Palatino Linotype" w:hAnsi="Palatino Linotype"/>
        </w:rPr>
        <w:t xml:space="preserve"> (</w:t>
      </w:r>
      <w:r w:rsidRPr="006C2937">
        <w:rPr>
          <w:rFonts w:ascii="Palatino Linotype" w:hAnsi="Palatino Linotype"/>
        </w:rPr>
        <w:t>1</w:t>
      </w:r>
      <w:r w:rsidR="0011499B" w:rsidRPr="006C2937">
        <w:rPr>
          <w:rFonts w:ascii="Palatino Linotype" w:hAnsi="Palatino Linotype"/>
        </w:rPr>
        <w:t>)</w:t>
      </w:r>
      <w:r w:rsidRPr="006C2937">
        <w:rPr>
          <w:rFonts w:ascii="Palatino Linotype" w:hAnsi="Palatino Linotype"/>
        </w:rPr>
        <w:t xml:space="preserve"> et </w:t>
      </w:r>
      <w:r w:rsidR="0011499B" w:rsidRPr="006C2937">
        <w:rPr>
          <w:rFonts w:ascii="Palatino Linotype" w:hAnsi="Palatino Linotype"/>
          <w:i/>
          <w:iCs/>
        </w:rPr>
        <w:t xml:space="preserve">trois </w:t>
      </w:r>
      <w:r w:rsidR="0011499B" w:rsidRPr="006C2937">
        <w:rPr>
          <w:rFonts w:ascii="Palatino Linotype" w:hAnsi="Palatino Linotype"/>
        </w:rPr>
        <w:t>(</w:t>
      </w:r>
      <w:r w:rsidRPr="006C2937">
        <w:rPr>
          <w:rFonts w:ascii="Palatino Linotype" w:hAnsi="Palatino Linotype"/>
        </w:rPr>
        <w:t>3</w:t>
      </w:r>
      <w:r w:rsidR="0011499B" w:rsidRPr="006C2937">
        <w:rPr>
          <w:rFonts w:ascii="Palatino Linotype" w:hAnsi="Palatino Linotype"/>
        </w:rPr>
        <w:t>)</w:t>
      </w:r>
      <w:r w:rsidRPr="006C2937">
        <w:rPr>
          <w:rFonts w:ascii="Palatino Linotype" w:hAnsi="Palatino Linotype"/>
        </w:rPr>
        <w:t xml:space="preserve"> juges.</w:t>
      </w:r>
      <w:r w:rsidR="0011499B" w:rsidRPr="006C2937">
        <w:rPr>
          <w:rFonts w:ascii="Palatino Linotype" w:hAnsi="Palatino Linotype"/>
        </w:rPr>
        <w:t xml:space="preserve"> Il s’agit pour certains, de Tribunaux localisés dans des zones très peuplée</w:t>
      </w:r>
      <w:r w:rsidR="006C2937">
        <w:rPr>
          <w:rFonts w:ascii="Palatino Linotype" w:hAnsi="Palatino Linotype"/>
        </w:rPr>
        <w:t>s</w:t>
      </w:r>
      <w:r w:rsidR="0011499B" w:rsidRPr="006C2937">
        <w:rPr>
          <w:rFonts w:ascii="Palatino Linotype" w:hAnsi="Palatino Linotype"/>
        </w:rPr>
        <w:t>.</w:t>
      </w:r>
    </w:p>
    <w:p w14:paraId="5F647623" w14:textId="77777777" w:rsidR="006C2937" w:rsidRDefault="006C2937" w:rsidP="006C2937">
      <w:pPr>
        <w:pStyle w:val="ListParagraph"/>
        <w:spacing w:after="0" w:line="240" w:lineRule="auto"/>
        <w:jc w:val="both"/>
        <w:rPr>
          <w:rFonts w:ascii="Palatino Linotype" w:hAnsi="Palatino Linotype"/>
        </w:rPr>
      </w:pPr>
    </w:p>
    <w:p w14:paraId="60EA5547" w14:textId="1BA982CD" w:rsidR="0011499B" w:rsidRPr="006C2937" w:rsidRDefault="0011499B"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lastRenderedPageBreak/>
        <w:t xml:space="preserve"> </w:t>
      </w:r>
      <w:r w:rsidR="00983C21" w:rsidRPr="006C2937">
        <w:rPr>
          <w:rFonts w:ascii="Palatino Linotype" w:hAnsi="Palatino Linotype"/>
        </w:rPr>
        <w:t xml:space="preserve">3 % des Tribunaux de paix ne disposent d’aucun greffier pourtant 10 % comptent entre </w:t>
      </w:r>
      <w:r w:rsidR="005A3F18" w:rsidRPr="006C2937">
        <w:rPr>
          <w:rFonts w:ascii="Palatino Linotype" w:hAnsi="Palatino Linotype"/>
          <w:i/>
          <w:iCs/>
        </w:rPr>
        <w:t>onze</w:t>
      </w:r>
      <w:r w:rsidR="005A3F18" w:rsidRPr="006C2937">
        <w:rPr>
          <w:rFonts w:ascii="Palatino Linotype" w:hAnsi="Palatino Linotype"/>
        </w:rPr>
        <w:t xml:space="preserve"> (</w:t>
      </w:r>
      <w:r w:rsidR="00983C21" w:rsidRPr="006C2937">
        <w:rPr>
          <w:rFonts w:ascii="Palatino Linotype" w:hAnsi="Palatino Linotype"/>
        </w:rPr>
        <w:t>11</w:t>
      </w:r>
      <w:r w:rsidR="005A3F18" w:rsidRPr="006C2937">
        <w:rPr>
          <w:rFonts w:ascii="Palatino Linotype" w:hAnsi="Palatino Linotype"/>
        </w:rPr>
        <w:t>)</w:t>
      </w:r>
      <w:r w:rsidR="00983C21" w:rsidRPr="006C2937">
        <w:rPr>
          <w:rFonts w:ascii="Palatino Linotype" w:hAnsi="Palatino Linotype"/>
        </w:rPr>
        <w:t xml:space="preserve"> et </w:t>
      </w:r>
      <w:r w:rsidR="005A3F18" w:rsidRPr="006C2937">
        <w:rPr>
          <w:rFonts w:ascii="Palatino Linotype" w:hAnsi="Palatino Linotype"/>
          <w:i/>
          <w:iCs/>
        </w:rPr>
        <w:t>quinze</w:t>
      </w:r>
      <w:r w:rsidR="005A3F18" w:rsidRPr="006C2937">
        <w:rPr>
          <w:rFonts w:ascii="Palatino Linotype" w:hAnsi="Palatino Linotype"/>
        </w:rPr>
        <w:t xml:space="preserve"> (</w:t>
      </w:r>
      <w:r w:rsidR="00983C21" w:rsidRPr="006C2937">
        <w:rPr>
          <w:rFonts w:ascii="Palatino Linotype" w:hAnsi="Palatino Linotype"/>
        </w:rPr>
        <w:t>15</w:t>
      </w:r>
      <w:r w:rsidR="005A3F18" w:rsidRPr="006C2937">
        <w:rPr>
          <w:rFonts w:ascii="Palatino Linotype" w:hAnsi="Palatino Linotype"/>
        </w:rPr>
        <w:t>)</w:t>
      </w:r>
      <w:r w:rsidR="00983C21" w:rsidRPr="006C2937">
        <w:rPr>
          <w:rFonts w:ascii="Palatino Linotype" w:hAnsi="Palatino Linotype"/>
        </w:rPr>
        <w:t xml:space="preserve"> greffiers. </w:t>
      </w:r>
      <w:r w:rsidRPr="006C2937">
        <w:rPr>
          <w:rFonts w:ascii="Palatino Linotype" w:hAnsi="Palatino Linotype"/>
        </w:rPr>
        <w:t>Cette disparité a aussi été remarqué</w:t>
      </w:r>
      <w:r w:rsidR="00E20050">
        <w:rPr>
          <w:rFonts w:ascii="Palatino Linotype" w:hAnsi="Palatino Linotype"/>
        </w:rPr>
        <w:t>e</w:t>
      </w:r>
      <w:r w:rsidRPr="006C2937">
        <w:rPr>
          <w:rFonts w:ascii="Palatino Linotype" w:hAnsi="Palatino Linotype"/>
        </w:rPr>
        <w:t xml:space="preserve"> pour des Tribunaux </w:t>
      </w:r>
      <w:r w:rsidR="00983C21" w:rsidRPr="006C2937">
        <w:rPr>
          <w:rFonts w:ascii="Palatino Linotype" w:hAnsi="Palatino Linotype"/>
        </w:rPr>
        <w:t xml:space="preserve">de même classe. </w:t>
      </w:r>
    </w:p>
    <w:p w14:paraId="7571A212" w14:textId="77777777" w:rsidR="0011499B" w:rsidRPr="006C2937" w:rsidRDefault="0011499B" w:rsidP="006C2937">
      <w:pPr>
        <w:pStyle w:val="ListParagraph"/>
        <w:spacing w:after="0" w:line="240" w:lineRule="auto"/>
        <w:jc w:val="both"/>
        <w:rPr>
          <w:rFonts w:ascii="Palatino Linotype" w:hAnsi="Palatino Linotype"/>
        </w:rPr>
      </w:pPr>
    </w:p>
    <w:p w14:paraId="62DBACC0" w14:textId="77777777" w:rsidR="005A3F18" w:rsidRPr="006C2937" w:rsidRDefault="00983C21"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t xml:space="preserve">29 % des Tribunaux </w:t>
      </w:r>
      <w:r w:rsidR="0011499B" w:rsidRPr="006C2937">
        <w:rPr>
          <w:rFonts w:ascii="Palatino Linotype" w:hAnsi="Palatino Linotype"/>
        </w:rPr>
        <w:t xml:space="preserve">de paix du pays </w:t>
      </w:r>
      <w:r w:rsidRPr="006C2937">
        <w:rPr>
          <w:rFonts w:ascii="Palatino Linotype" w:hAnsi="Palatino Linotype"/>
        </w:rPr>
        <w:t xml:space="preserve">ne </w:t>
      </w:r>
      <w:r w:rsidR="005A3F18" w:rsidRPr="006C2937">
        <w:rPr>
          <w:rFonts w:ascii="Palatino Linotype" w:hAnsi="Palatino Linotype"/>
        </w:rPr>
        <w:t>disposent d’</w:t>
      </w:r>
      <w:r w:rsidRPr="006C2937">
        <w:rPr>
          <w:rFonts w:ascii="Palatino Linotype" w:hAnsi="Palatino Linotype"/>
        </w:rPr>
        <w:t xml:space="preserve">aucun huissier exploitant pourtant, </w:t>
      </w:r>
      <w:r w:rsidR="005A3F18" w:rsidRPr="006C2937">
        <w:rPr>
          <w:rFonts w:ascii="Palatino Linotype" w:hAnsi="Palatino Linotype"/>
        </w:rPr>
        <w:t>12.5 %</w:t>
      </w:r>
      <w:r w:rsidRPr="006C2937">
        <w:rPr>
          <w:rFonts w:ascii="Palatino Linotype" w:hAnsi="Palatino Linotype"/>
        </w:rPr>
        <w:t xml:space="preserve"> </w:t>
      </w:r>
      <w:r w:rsidR="005A3F18" w:rsidRPr="006C2937">
        <w:rPr>
          <w:rFonts w:ascii="Palatino Linotype" w:hAnsi="Palatino Linotype"/>
        </w:rPr>
        <w:t>comptent entre</w:t>
      </w:r>
      <w:r w:rsidRPr="006C2937">
        <w:rPr>
          <w:rFonts w:ascii="Palatino Linotype" w:hAnsi="Palatino Linotype"/>
        </w:rPr>
        <w:t xml:space="preserve"> </w:t>
      </w:r>
      <w:r w:rsidRPr="006C2937">
        <w:rPr>
          <w:rFonts w:ascii="Palatino Linotype" w:hAnsi="Palatino Linotype"/>
          <w:i/>
          <w:iCs/>
        </w:rPr>
        <w:t xml:space="preserve">sept </w:t>
      </w:r>
      <w:r w:rsidRPr="006C2937">
        <w:rPr>
          <w:rFonts w:ascii="Palatino Linotype" w:hAnsi="Palatino Linotype"/>
        </w:rPr>
        <w:t xml:space="preserve">(7) </w:t>
      </w:r>
      <w:r w:rsidR="005A3F18" w:rsidRPr="006C2937">
        <w:rPr>
          <w:rFonts w:ascii="Palatino Linotype" w:hAnsi="Palatino Linotype"/>
        </w:rPr>
        <w:t xml:space="preserve">et </w:t>
      </w:r>
      <w:r w:rsidRPr="006C2937">
        <w:rPr>
          <w:rFonts w:ascii="Palatino Linotype" w:hAnsi="Palatino Linotype"/>
          <w:i/>
          <w:iCs/>
        </w:rPr>
        <w:t>quarante</w:t>
      </w:r>
      <w:r w:rsidRPr="006C2937">
        <w:rPr>
          <w:rFonts w:ascii="Palatino Linotype" w:hAnsi="Palatino Linotype"/>
        </w:rPr>
        <w:t xml:space="preserve"> (40) huissiers exploitants.</w:t>
      </w:r>
      <w:r w:rsidR="005A3F18" w:rsidRPr="006C2937">
        <w:rPr>
          <w:rFonts w:ascii="Palatino Linotype" w:hAnsi="Palatino Linotype"/>
        </w:rPr>
        <w:t xml:space="preserve"> </w:t>
      </w:r>
    </w:p>
    <w:p w14:paraId="207F22EF" w14:textId="77777777" w:rsidR="005A3F18" w:rsidRPr="006C2937" w:rsidRDefault="005A3F18" w:rsidP="006C2937">
      <w:pPr>
        <w:pStyle w:val="ListParagraph"/>
        <w:spacing w:after="0" w:line="240" w:lineRule="auto"/>
        <w:rPr>
          <w:rFonts w:ascii="Palatino Linotype" w:hAnsi="Palatino Linotype"/>
        </w:rPr>
      </w:pPr>
    </w:p>
    <w:p w14:paraId="2D14C15E" w14:textId="626F1B2C" w:rsidR="005A3F18" w:rsidRPr="006C2937" w:rsidRDefault="00983C21"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t xml:space="preserve">75 % des </w:t>
      </w:r>
      <w:r w:rsidR="005A3F18" w:rsidRPr="006C2937">
        <w:rPr>
          <w:rFonts w:ascii="Palatino Linotype" w:hAnsi="Palatino Linotype"/>
        </w:rPr>
        <w:t>T</w:t>
      </w:r>
      <w:r w:rsidRPr="006C2937">
        <w:rPr>
          <w:rFonts w:ascii="Palatino Linotype" w:hAnsi="Palatino Linotype"/>
        </w:rPr>
        <w:t>ribunaux de paix ne disposent pas de gardien en dépit du fait que les besoins soient énormes</w:t>
      </w:r>
      <w:r w:rsidR="005A3F18" w:rsidRPr="006C2937">
        <w:rPr>
          <w:rFonts w:ascii="Palatino Linotype" w:hAnsi="Palatino Linotype"/>
        </w:rPr>
        <w:t xml:space="preserve"> et </w:t>
      </w:r>
      <w:r w:rsidR="006C2937">
        <w:rPr>
          <w:rFonts w:ascii="Palatino Linotype" w:hAnsi="Palatino Linotype"/>
        </w:rPr>
        <w:t xml:space="preserve">que </w:t>
      </w:r>
      <w:r w:rsidR="005A3F18" w:rsidRPr="006C2937">
        <w:rPr>
          <w:rFonts w:ascii="Palatino Linotype" w:hAnsi="Palatino Linotype"/>
        </w:rPr>
        <w:t xml:space="preserve">des demandes pressantes </w:t>
      </w:r>
      <w:r w:rsidR="006C2937">
        <w:rPr>
          <w:rFonts w:ascii="Palatino Linotype" w:hAnsi="Palatino Linotype"/>
        </w:rPr>
        <w:t xml:space="preserve">aient été </w:t>
      </w:r>
      <w:r w:rsidR="005A3F18" w:rsidRPr="006C2937">
        <w:rPr>
          <w:rFonts w:ascii="Palatino Linotype" w:hAnsi="Palatino Linotype"/>
        </w:rPr>
        <w:t xml:space="preserve">adressées aux autorités concernées. </w:t>
      </w:r>
    </w:p>
    <w:p w14:paraId="104B0DF7" w14:textId="77777777" w:rsidR="005A3F18" w:rsidRPr="006C2937" w:rsidRDefault="005A3F18" w:rsidP="006C2937">
      <w:pPr>
        <w:pStyle w:val="ListParagraph"/>
        <w:spacing w:after="0" w:line="240" w:lineRule="auto"/>
        <w:rPr>
          <w:rFonts w:ascii="Palatino Linotype" w:hAnsi="Palatino Linotype"/>
        </w:rPr>
      </w:pPr>
    </w:p>
    <w:p w14:paraId="3FD52E5B" w14:textId="510BAA72" w:rsidR="005A3F18" w:rsidRPr="006C2937" w:rsidRDefault="00983C21"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t xml:space="preserve">29 % des </w:t>
      </w:r>
      <w:r w:rsidR="005A3F18" w:rsidRPr="006C2937">
        <w:rPr>
          <w:rFonts w:ascii="Palatino Linotype" w:hAnsi="Palatino Linotype"/>
        </w:rPr>
        <w:t>T</w:t>
      </w:r>
      <w:r w:rsidRPr="006C2937">
        <w:rPr>
          <w:rFonts w:ascii="Palatino Linotype" w:hAnsi="Palatino Linotype"/>
        </w:rPr>
        <w:t>ribunaux de paix ne disposent d’aucune secrétaire</w:t>
      </w:r>
      <w:r w:rsidR="005A3F18" w:rsidRPr="006C2937">
        <w:rPr>
          <w:rFonts w:ascii="Palatino Linotype" w:hAnsi="Palatino Linotype"/>
        </w:rPr>
        <w:t xml:space="preserve"> ; </w:t>
      </w:r>
      <w:r w:rsidRPr="006C2937">
        <w:rPr>
          <w:rFonts w:ascii="Palatino Linotype" w:hAnsi="Palatino Linotype"/>
        </w:rPr>
        <w:t>41 % n</w:t>
      </w:r>
      <w:r w:rsidR="005A3F18" w:rsidRPr="006C2937">
        <w:rPr>
          <w:rFonts w:ascii="Palatino Linotype" w:hAnsi="Palatino Linotype"/>
        </w:rPr>
        <w:t xml:space="preserve">’ont pas </w:t>
      </w:r>
      <w:r w:rsidRPr="006C2937">
        <w:rPr>
          <w:rFonts w:ascii="Palatino Linotype" w:hAnsi="Palatino Linotype"/>
        </w:rPr>
        <w:t>de ménagère</w:t>
      </w:r>
      <w:r w:rsidR="005A3F18" w:rsidRPr="006C2937">
        <w:rPr>
          <w:rFonts w:ascii="Palatino Linotype" w:hAnsi="Palatino Linotype"/>
        </w:rPr>
        <w:t xml:space="preserve"> et </w:t>
      </w:r>
      <w:r w:rsidRPr="006C2937">
        <w:rPr>
          <w:rFonts w:ascii="Palatino Linotype" w:hAnsi="Palatino Linotype"/>
        </w:rPr>
        <w:t xml:space="preserve">21 % </w:t>
      </w:r>
      <w:r w:rsidR="005A3F18" w:rsidRPr="006C2937">
        <w:rPr>
          <w:rFonts w:ascii="Palatino Linotype" w:hAnsi="Palatino Linotype"/>
        </w:rPr>
        <w:t xml:space="preserve">n’ont pas </w:t>
      </w:r>
      <w:r w:rsidRPr="006C2937">
        <w:rPr>
          <w:rFonts w:ascii="Palatino Linotype" w:hAnsi="Palatino Linotype"/>
        </w:rPr>
        <w:t>de hoqueton</w:t>
      </w:r>
      <w:r w:rsidR="005A3F18" w:rsidRPr="006C2937">
        <w:rPr>
          <w:rFonts w:ascii="Palatino Linotype" w:hAnsi="Palatino Linotype"/>
        </w:rPr>
        <w:t xml:space="preserve"> non plus</w:t>
      </w:r>
      <w:r w:rsidR="0028087D" w:rsidRPr="006C2937">
        <w:rPr>
          <w:rFonts w:ascii="Palatino Linotype" w:hAnsi="Palatino Linotype"/>
        </w:rPr>
        <w:t xml:space="preserve">. </w:t>
      </w:r>
    </w:p>
    <w:p w14:paraId="70602482" w14:textId="77777777" w:rsidR="005A3F18" w:rsidRPr="006C2937" w:rsidRDefault="005A3F18" w:rsidP="006C2937">
      <w:pPr>
        <w:pStyle w:val="ListParagraph"/>
        <w:spacing w:after="0" w:line="240" w:lineRule="auto"/>
        <w:rPr>
          <w:rFonts w:ascii="Palatino Linotype" w:hAnsi="Palatino Linotype"/>
        </w:rPr>
      </w:pPr>
    </w:p>
    <w:p w14:paraId="12D47C68" w14:textId="5B724CD0" w:rsidR="00983C21" w:rsidRPr="006C2937" w:rsidRDefault="00983C21" w:rsidP="006C2937">
      <w:pPr>
        <w:pStyle w:val="ListParagraph"/>
        <w:numPr>
          <w:ilvl w:val="0"/>
          <w:numId w:val="14"/>
        </w:numPr>
        <w:spacing w:after="0" w:line="240" w:lineRule="auto"/>
        <w:jc w:val="both"/>
        <w:rPr>
          <w:rFonts w:ascii="Palatino Linotype" w:hAnsi="Palatino Linotype"/>
        </w:rPr>
      </w:pPr>
      <w:r w:rsidRPr="006C2937">
        <w:rPr>
          <w:rFonts w:ascii="Palatino Linotype" w:hAnsi="Palatino Linotype"/>
        </w:rPr>
        <w:t xml:space="preserve">59 % des Tribunaux de paix ne dispose pas d’agent </w:t>
      </w:r>
      <w:r w:rsidR="005A3F18" w:rsidRPr="006C2937">
        <w:rPr>
          <w:rFonts w:ascii="Palatino Linotype" w:hAnsi="Palatino Linotype"/>
        </w:rPr>
        <w:t xml:space="preserve">de sécurité </w:t>
      </w:r>
      <w:r w:rsidRPr="006C2937">
        <w:rPr>
          <w:rFonts w:ascii="Palatino Linotype" w:hAnsi="Palatino Linotype"/>
        </w:rPr>
        <w:t xml:space="preserve">du </w:t>
      </w:r>
      <w:r w:rsidR="005A3F18" w:rsidRPr="006C2937">
        <w:rPr>
          <w:rFonts w:ascii="Palatino Linotype" w:hAnsi="Palatino Linotype"/>
        </w:rPr>
        <w:t>ministère de la Justice</w:t>
      </w:r>
      <w:r w:rsidRPr="006C2937">
        <w:rPr>
          <w:rFonts w:ascii="Palatino Linotype" w:hAnsi="Palatino Linotype"/>
        </w:rPr>
        <w:t xml:space="preserve"> et de la sécur</w:t>
      </w:r>
      <w:r w:rsidR="0028087D" w:rsidRPr="006C2937">
        <w:rPr>
          <w:rFonts w:ascii="Palatino Linotype" w:hAnsi="Palatino Linotype"/>
        </w:rPr>
        <w:t xml:space="preserve">ité </w:t>
      </w:r>
      <w:r w:rsidRPr="006C2937">
        <w:rPr>
          <w:rFonts w:ascii="Palatino Linotype" w:hAnsi="Palatino Linotype"/>
        </w:rPr>
        <w:t>publique. 69 % n’ont jamais d</w:t>
      </w:r>
      <w:r w:rsidR="005A3F18" w:rsidRPr="006C2937">
        <w:rPr>
          <w:rFonts w:ascii="Palatino Linotype" w:hAnsi="Palatino Linotype"/>
        </w:rPr>
        <w:t>’agent de l’institution policière,</w:t>
      </w:r>
      <w:r w:rsidRPr="006C2937">
        <w:rPr>
          <w:rFonts w:ascii="Palatino Linotype" w:hAnsi="Palatino Linotype"/>
        </w:rPr>
        <w:t xml:space="preserve"> même lors des audiences et </w:t>
      </w:r>
      <w:r w:rsidR="005A3F18" w:rsidRPr="006C2937">
        <w:rPr>
          <w:rFonts w:ascii="Palatino Linotype" w:hAnsi="Palatino Linotype"/>
        </w:rPr>
        <w:t xml:space="preserve">l’étude a aussi révélé que </w:t>
      </w:r>
      <w:r w:rsidRPr="006C2937">
        <w:rPr>
          <w:rFonts w:ascii="Palatino Linotype" w:hAnsi="Palatino Linotype"/>
        </w:rPr>
        <w:t xml:space="preserve">53 % des Tribunaux de paix n’ont ni agent de sécurité du </w:t>
      </w:r>
      <w:r w:rsidR="005A3F18" w:rsidRPr="006C2937">
        <w:rPr>
          <w:rFonts w:ascii="Palatino Linotype" w:hAnsi="Palatino Linotype"/>
        </w:rPr>
        <w:t>ministère</w:t>
      </w:r>
      <w:r w:rsidRPr="006C2937">
        <w:rPr>
          <w:rFonts w:ascii="Palatino Linotype" w:hAnsi="Palatino Linotype"/>
        </w:rPr>
        <w:t xml:space="preserve"> de la Justice ni agent de la PNH</w:t>
      </w:r>
      <w:r w:rsidR="006C2937">
        <w:rPr>
          <w:rFonts w:ascii="Palatino Linotype" w:hAnsi="Palatino Linotype"/>
        </w:rPr>
        <w:t>,</w:t>
      </w:r>
      <w:r w:rsidRPr="006C2937">
        <w:rPr>
          <w:rFonts w:ascii="Palatino Linotype" w:hAnsi="Palatino Linotype"/>
        </w:rPr>
        <w:t xml:space="preserve"> pour assurer leur sécurité. </w:t>
      </w:r>
    </w:p>
    <w:p w14:paraId="7202F45C" w14:textId="77777777" w:rsidR="00AE2211" w:rsidRPr="006C2937" w:rsidRDefault="00AE2211" w:rsidP="006C2937">
      <w:pPr>
        <w:spacing w:after="0" w:line="240" w:lineRule="auto"/>
        <w:jc w:val="both"/>
        <w:rPr>
          <w:rFonts w:ascii="Palatino Linotype" w:hAnsi="Palatino Linotype"/>
          <w:b/>
          <w:i/>
        </w:rPr>
      </w:pPr>
    </w:p>
    <w:p w14:paraId="1121B7FB" w14:textId="70010F08" w:rsidR="005A3F18" w:rsidRPr="006C2937" w:rsidRDefault="005A3F18" w:rsidP="006C2937">
      <w:pPr>
        <w:spacing w:after="0" w:line="240" w:lineRule="auto"/>
        <w:jc w:val="both"/>
        <w:rPr>
          <w:rFonts w:ascii="Palatino Linotype" w:hAnsi="Palatino Linotype"/>
          <w:b/>
          <w:i/>
        </w:rPr>
      </w:pPr>
      <w:r w:rsidRPr="006C2937">
        <w:rPr>
          <w:rFonts w:ascii="Palatino Linotype" w:hAnsi="Palatino Linotype"/>
          <w:b/>
          <w:i/>
        </w:rPr>
        <w:t xml:space="preserve">Sur les bâtiments et les infrastructures </w:t>
      </w:r>
    </w:p>
    <w:p w14:paraId="73AA9240" w14:textId="77777777" w:rsidR="00503CE4" w:rsidRPr="006C2937" w:rsidRDefault="00503CE4" w:rsidP="006C2937">
      <w:pPr>
        <w:spacing w:after="0" w:line="240" w:lineRule="auto"/>
        <w:jc w:val="both"/>
        <w:rPr>
          <w:rFonts w:ascii="Palatino Linotype" w:hAnsi="Palatino Linotype"/>
          <w:b/>
          <w:i/>
        </w:rPr>
      </w:pPr>
    </w:p>
    <w:p w14:paraId="1E9949B0" w14:textId="4400FAA6" w:rsidR="00983C21" w:rsidRPr="006C2937" w:rsidRDefault="006C2937"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 xml:space="preserve">Les bâtiments où sont logés les Tribunaux de paix sont dans un état général lamentable. </w:t>
      </w:r>
      <w:r w:rsidR="00983C21" w:rsidRPr="006C2937">
        <w:rPr>
          <w:rFonts w:ascii="Palatino Linotype" w:hAnsi="Palatino Linotype"/>
        </w:rPr>
        <w:t>81 % des Tribunaux de paix ne reçoivent pas de frais de fonctionnement des autorités centrales</w:t>
      </w:r>
      <w:r>
        <w:rPr>
          <w:rFonts w:ascii="Palatino Linotype" w:hAnsi="Palatino Linotype"/>
        </w:rPr>
        <w:t xml:space="preserve">. </w:t>
      </w:r>
      <w:r w:rsidR="005A3F18" w:rsidRPr="006C2937">
        <w:rPr>
          <w:rFonts w:ascii="Palatino Linotype" w:hAnsi="Palatino Linotype"/>
        </w:rPr>
        <w:t xml:space="preserve"> </w:t>
      </w:r>
      <w:r>
        <w:rPr>
          <w:rFonts w:ascii="Palatino Linotype" w:hAnsi="Palatino Linotype"/>
        </w:rPr>
        <w:t>S</w:t>
      </w:r>
      <w:r w:rsidR="005A3F18" w:rsidRPr="006C2937">
        <w:rPr>
          <w:rFonts w:ascii="Palatino Linotype" w:hAnsi="Palatino Linotype"/>
        </w:rPr>
        <w:t xml:space="preserve">elon ce qu’ont avancé </w:t>
      </w:r>
      <w:r>
        <w:rPr>
          <w:rFonts w:ascii="Palatino Linotype" w:hAnsi="Palatino Linotype"/>
        </w:rPr>
        <w:t xml:space="preserve">plusieurs </w:t>
      </w:r>
      <w:r w:rsidR="005A3F18" w:rsidRPr="006C2937">
        <w:rPr>
          <w:rFonts w:ascii="Palatino Linotype" w:hAnsi="Palatino Linotype"/>
        </w:rPr>
        <w:t xml:space="preserve">répondants-tes, </w:t>
      </w:r>
      <w:r>
        <w:rPr>
          <w:rFonts w:ascii="Palatino Linotype" w:hAnsi="Palatino Linotype"/>
        </w:rPr>
        <w:t xml:space="preserve">ces frais leur auraient permis </w:t>
      </w:r>
      <w:r w:rsidR="005A3F18" w:rsidRPr="006C2937">
        <w:rPr>
          <w:rFonts w:ascii="Palatino Linotype" w:hAnsi="Palatino Linotype"/>
        </w:rPr>
        <w:t xml:space="preserve">d’effectuer de menus travaux qui auraient aidé à préserver les locaux par exemple. Et justement, en ce qui a trait aux bâtiments, </w:t>
      </w:r>
      <w:r>
        <w:rPr>
          <w:rFonts w:ascii="Palatino Linotype" w:hAnsi="Palatino Linotype"/>
        </w:rPr>
        <w:t xml:space="preserve">les pourcentages suivants indiquent une situation catastrophique </w:t>
      </w:r>
      <w:r w:rsidR="005A3F18" w:rsidRPr="006C2937">
        <w:rPr>
          <w:rFonts w:ascii="Palatino Linotype" w:hAnsi="Palatino Linotype"/>
        </w:rPr>
        <w:t xml:space="preserve">: </w:t>
      </w:r>
    </w:p>
    <w:p w14:paraId="01765EF2" w14:textId="77777777" w:rsidR="00AE2211" w:rsidRPr="006C2937" w:rsidRDefault="00AE2211" w:rsidP="006C2937">
      <w:pPr>
        <w:pStyle w:val="ListParagraph"/>
        <w:spacing w:after="0" w:line="240" w:lineRule="auto"/>
        <w:ind w:left="144"/>
        <w:jc w:val="both"/>
        <w:rPr>
          <w:rFonts w:ascii="Palatino Linotype" w:hAnsi="Palatino Linotype"/>
        </w:rPr>
      </w:pPr>
    </w:p>
    <w:p w14:paraId="0774A13A" w14:textId="044600DD" w:rsidR="005A3F18" w:rsidRPr="006C2937" w:rsidRDefault="00C84939" w:rsidP="006C2937">
      <w:pPr>
        <w:pStyle w:val="ListParagraph"/>
        <w:numPr>
          <w:ilvl w:val="0"/>
          <w:numId w:val="45"/>
        </w:numPr>
        <w:spacing w:after="0" w:line="240" w:lineRule="auto"/>
        <w:jc w:val="both"/>
        <w:rPr>
          <w:rFonts w:ascii="Palatino Linotype" w:hAnsi="Palatino Linotype"/>
        </w:rPr>
      </w:pPr>
      <w:r>
        <w:rPr>
          <w:rFonts w:ascii="Palatino Linotype" w:hAnsi="Palatino Linotype"/>
        </w:rPr>
        <w:t xml:space="preserve">Seulement </w:t>
      </w:r>
      <w:r w:rsidR="00983C21" w:rsidRPr="006C2937">
        <w:rPr>
          <w:rFonts w:ascii="Palatino Linotype" w:hAnsi="Palatino Linotype"/>
        </w:rPr>
        <w:t>27 % des Tribunaux de paix ont été construits par l’Etat ha</w:t>
      </w:r>
      <w:r w:rsidR="00AE2211" w:rsidRPr="006C2937">
        <w:rPr>
          <w:rFonts w:ascii="Palatino Linotype" w:hAnsi="Palatino Linotype"/>
        </w:rPr>
        <w:t>ï</w:t>
      </w:r>
      <w:r w:rsidR="00983C21" w:rsidRPr="006C2937">
        <w:rPr>
          <w:rFonts w:ascii="Palatino Linotype" w:hAnsi="Palatino Linotype"/>
        </w:rPr>
        <w:t xml:space="preserve">tien, 28 % par un partenaire, </w:t>
      </w:r>
      <w:r w:rsidR="005A3F18" w:rsidRPr="006C2937">
        <w:rPr>
          <w:rFonts w:ascii="Palatino Linotype" w:hAnsi="Palatino Linotype"/>
        </w:rPr>
        <w:t>2 </w:t>
      </w:r>
      <w:r w:rsidR="00983C21" w:rsidRPr="006C2937">
        <w:rPr>
          <w:rFonts w:ascii="Palatino Linotype" w:hAnsi="Palatino Linotype"/>
        </w:rPr>
        <w:t>% sont des dons de particuliers</w:t>
      </w:r>
      <w:r w:rsidR="00E20050">
        <w:rPr>
          <w:rFonts w:ascii="Palatino Linotype" w:hAnsi="Palatino Linotype"/>
        </w:rPr>
        <w:t>-ères</w:t>
      </w:r>
      <w:r w:rsidR="00983C21" w:rsidRPr="006C2937">
        <w:rPr>
          <w:rFonts w:ascii="Palatino Linotype" w:hAnsi="Palatino Linotype"/>
        </w:rPr>
        <w:t xml:space="preserve"> </w:t>
      </w:r>
      <w:r w:rsidR="005A3F18" w:rsidRPr="006C2937">
        <w:rPr>
          <w:rFonts w:ascii="Palatino Linotype" w:hAnsi="Palatino Linotype"/>
        </w:rPr>
        <w:t xml:space="preserve">habitant la commune ou le quartier où </w:t>
      </w:r>
      <w:r>
        <w:rPr>
          <w:rFonts w:ascii="Palatino Linotype" w:hAnsi="Palatino Linotype"/>
        </w:rPr>
        <w:t>c</w:t>
      </w:r>
      <w:r w:rsidR="005A3F18" w:rsidRPr="006C2937">
        <w:rPr>
          <w:rFonts w:ascii="Palatino Linotype" w:hAnsi="Palatino Linotype"/>
        </w:rPr>
        <w:t>es tribunaux sont localisés</w:t>
      </w:r>
      <w:r>
        <w:rPr>
          <w:rFonts w:ascii="Palatino Linotype" w:hAnsi="Palatino Linotype"/>
        </w:rPr>
        <w:t xml:space="preserve">. </w:t>
      </w:r>
      <w:r w:rsidRPr="006C2937">
        <w:rPr>
          <w:rFonts w:ascii="Palatino Linotype" w:hAnsi="Palatino Linotype"/>
        </w:rPr>
        <w:t xml:space="preserve">23.5 % des bâtiments sont </w:t>
      </w:r>
      <w:r>
        <w:rPr>
          <w:rFonts w:ascii="Palatino Linotype" w:hAnsi="Palatino Linotype"/>
        </w:rPr>
        <w:t>des locations</w:t>
      </w:r>
      <w:r w:rsidRPr="006C2937">
        <w:rPr>
          <w:rFonts w:ascii="Palatino Linotype" w:hAnsi="Palatino Linotype"/>
        </w:rPr>
        <w:t>.</w:t>
      </w:r>
      <w:r>
        <w:rPr>
          <w:rFonts w:ascii="Palatino Linotype" w:hAnsi="Palatino Linotype"/>
        </w:rPr>
        <w:t xml:space="preserve"> Il s’agit de données qui prouvent que l’Etat haïtien s’investit très peu dans l’aménagement des espaces appelés à fournir le service public de la justice </w:t>
      </w:r>
      <w:r w:rsidR="00E20050">
        <w:rPr>
          <w:rFonts w:ascii="Palatino Linotype" w:hAnsi="Palatino Linotype"/>
        </w:rPr>
        <w:t xml:space="preserve">de paix </w:t>
      </w:r>
      <w:r>
        <w:rPr>
          <w:rFonts w:ascii="Palatino Linotype" w:hAnsi="Palatino Linotype"/>
        </w:rPr>
        <w:t xml:space="preserve">; </w:t>
      </w:r>
    </w:p>
    <w:p w14:paraId="35C0CBEB" w14:textId="77777777" w:rsidR="005A3F18" w:rsidRPr="006C2937" w:rsidRDefault="005A3F18" w:rsidP="006C2937">
      <w:pPr>
        <w:pStyle w:val="ListParagraph"/>
        <w:spacing w:after="0" w:line="240" w:lineRule="auto"/>
        <w:jc w:val="both"/>
        <w:rPr>
          <w:rFonts w:ascii="Palatino Linotype" w:hAnsi="Palatino Linotype"/>
        </w:rPr>
      </w:pPr>
    </w:p>
    <w:p w14:paraId="467DAC14" w14:textId="3FB9039F" w:rsidR="00B22231" w:rsidRPr="006C2937" w:rsidRDefault="00B2223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t xml:space="preserve">77 % </w:t>
      </w:r>
      <w:r w:rsidR="00C84939">
        <w:rPr>
          <w:rFonts w:ascii="Palatino Linotype" w:hAnsi="Palatino Linotype"/>
        </w:rPr>
        <w:t xml:space="preserve">des bâtiments logeant les Tribunaux de paix </w:t>
      </w:r>
      <w:r w:rsidR="00983C21" w:rsidRPr="006C2937">
        <w:rPr>
          <w:rFonts w:ascii="Palatino Linotype" w:hAnsi="Palatino Linotype"/>
        </w:rPr>
        <w:t xml:space="preserve">sont en mauvais état contre seulement </w:t>
      </w:r>
      <w:r w:rsidR="00BD5CC0" w:rsidRPr="006C2937">
        <w:rPr>
          <w:rFonts w:ascii="Palatino Linotype" w:hAnsi="Palatino Linotype"/>
        </w:rPr>
        <w:t>17</w:t>
      </w:r>
      <w:r w:rsidR="00BD5CC0">
        <w:rPr>
          <w:rFonts w:ascii="Palatino Linotype" w:hAnsi="Palatino Linotype"/>
        </w:rPr>
        <w:t>.5 %</w:t>
      </w:r>
      <w:r w:rsidR="00983C21" w:rsidRPr="006C2937">
        <w:rPr>
          <w:rFonts w:ascii="Palatino Linotype" w:hAnsi="Palatino Linotype"/>
        </w:rPr>
        <w:t xml:space="preserve"> qui sont en bon état</w:t>
      </w:r>
      <w:r w:rsidR="00BD5CC0">
        <w:rPr>
          <w:rFonts w:ascii="Palatino Linotype" w:hAnsi="Palatino Linotype"/>
        </w:rPr>
        <w:t xml:space="preserve"> et 5.5 % qui sont dans un état acceptable</w:t>
      </w:r>
      <w:r w:rsidR="00E523B3">
        <w:rPr>
          <w:rFonts w:ascii="Palatino Linotype" w:hAnsi="Palatino Linotype"/>
        </w:rPr>
        <w:t xml:space="preserve"> de fonctionnement</w:t>
      </w:r>
      <w:r w:rsidRPr="006C2937">
        <w:rPr>
          <w:rFonts w:ascii="Palatino Linotype" w:hAnsi="Palatino Linotype"/>
        </w:rPr>
        <w:t> ;</w:t>
      </w:r>
      <w:r w:rsidR="00C84939">
        <w:rPr>
          <w:rFonts w:ascii="Palatino Linotype" w:hAnsi="Palatino Linotype"/>
        </w:rPr>
        <w:t xml:space="preserve"> </w:t>
      </w:r>
    </w:p>
    <w:p w14:paraId="5E3F6596" w14:textId="77777777" w:rsidR="00B22231" w:rsidRPr="006C2937" w:rsidRDefault="00B22231" w:rsidP="006C2937">
      <w:pPr>
        <w:pStyle w:val="ListParagraph"/>
        <w:spacing w:after="0" w:line="240" w:lineRule="auto"/>
        <w:rPr>
          <w:rFonts w:ascii="Palatino Linotype" w:hAnsi="Palatino Linotype"/>
        </w:rPr>
      </w:pPr>
    </w:p>
    <w:p w14:paraId="3938DD93" w14:textId="0C0DDBD3" w:rsidR="00B22231" w:rsidRPr="006C2937" w:rsidRDefault="00983C2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t>22.3 % des bâtiments n’ont pas de clôture. Ils se retrouvent donc sur des terrains vagues</w:t>
      </w:r>
      <w:r w:rsidR="00B22231" w:rsidRPr="006C2937">
        <w:rPr>
          <w:rFonts w:ascii="Palatino Linotype" w:hAnsi="Palatino Linotype"/>
        </w:rPr>
        <w:t xml:space="preserve"> et sont sujets à tous actes d’insécurité ;</w:t>
      </w:r>
    </w:p>
    <w:p w14:paraId="55991316" w14:textId="77777777" w:rsidR="00B22231" w:rsidRPr="006C2937" w:rsidRDefault="00B22231" w:rsidP="006C2937">
      <w:pPr>
        <w:pStyle w:val="ListParagraph"/>
        <w:spacing w:after="0" w:line="240" w:lineRule="auto"/>
        <w:rPr>
          <w:rFonts w:ascii="Palatino Linotype" w:hAnsi="Palatino Linotype"/>
        </w:rPr>
      </w:pPr>
    </w:p>
    <w:p w14:paraId="179EF3D7" w14:textId="4F95C27F" w:rsidR="00B22231" w:rsidRPr="006C2937" w:rsidRDefault="00983C2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t>77.7</w:t>
      </w:r>
      <w:r w:rsidR="0028087D" w:rsidRPr="006C2937">
        <w:rPr>
          <w:rFonts w:ascii="Palatino Linotype" w:hAnsi="Palatino Linotype"/>
        </w:rPr>
        <w:t>%</w:t>
      </w:r>
      <w:r w:rsidRPr="006C2937">
        <w:rPr>
          <w:rFonts w:ascii="Palatino Linotype" w:hAnsi="Palatino Linotype"/>
        </w:rPr>
        <w:t xml:space="preserve"> </w:t>
      </w:r>
      <w:r w:rsidR="00B22231" w:rsidRPr="006C2937">
        <w:rPr>
          <w:rFonts w:ascii="Palatino Linotype" w:hAnsi="Palatino Linotype"/>
        </w:rPr>
        <w:t xml:space="preserve">des Tribunaux de paix </w:t>
      </w:r>
      <w:r w:rsidRPr="006C2937">
        <w:rPr>
          <w:rFonts w:ascii="Palatino Linotype" w:hAnsi="Palatino Linotype"/>
        </w:rPr>
        <w:t>se retrouvent, même avec leur mur d’enceinte, dans un environnement tel qu</w:t>
      </w:r>
      <w:r w:rsidR="00BD5CC0">
        <w:rPr>
          <w:rFonts w:ascii="Palatino Linotype" w:hAnsi="Palatino Linotype"/>
        </w:rPr>
        <w:t xml:space="preserve">e leur personnel ne peut </w:t>
      </w:r>
      <w:r w:rsidRPr="006C2937">
        <w:rPr>
          <w:rFonts w:ascii="Palatino Linotype" w:hAnsi="Palatino Linotype"/>
        </w:rPr>
        <w:t xml:space="preserve">fournir un travail de qualité : </w:t>
      </w:r>
      <w:r w:rsidR="00BD5CC0">
        <w:rPr>
          <w:rFonts w:ascii="Palatino Linotype" w:hAnsi="Palatino Linotype"/>
        </w:rPr>
        <w:t xml:space="preserve">Ces bâtiments </w:t>
      </w:r>
      <w:r w:rsidR="00E20050">
        <w:rPr>
          <w:rFonts w:ascii="Palatino Linotype" w:hAnsi="Palatino Linotype"/>
        </w:rPr>
        <w:t>sont localisés</w:t>
      </w:r>
      <w:r w:rsidR="00BD5CC0">
        <w:rPr>
          <w:rFonts w:ascii="Palatino Linotype" w:hAnsi="Palatino Linotype"/>
        </w:rPr>
        <w:t xml:space="preserve"> </w:t>
      </w:r>
      <w:r w:rsidRPr="006C2937">
        <w:rPr>
          <w:rFonts w:ascii="Palatino Linotype" w:hAnsi="Palatino Linotype"/>
        </w:rPr>
        <w:t>à proximité de</w:t>
      </w:r>
      <w:r w:rsidR="00E20050">
        <w:rPr>
          <w:rFonts w:ascii="Palatino Linotype" w:hAnsi="Palatino Linotype"/>
        </w:rPr>
        <w:t>s</w:t>
      </w:r>
      <w:r w:rsidRPr="006C2937">
        <w:rPr>
          <w:rFonts w:ascii="Palatino Linotype" w:hAnsi="Palatino Linotype"/>
        </w:rPr>
        <w:t xml:space="preserve"> marchés</w:t>
      </w:r>
      <w:r w:rsidR="00B22231" w:rsidRPr="006C2937">
        <w:rPr>
          <w:rFonts w:ascii="Palatino Linotype" w:hAnsi="Palatino Linotype"/>
        </w:rPr>
        <w:t xml:space="preserve"> et de</w:t>
      </w:r>
      <w:r w:rsidR="00E523B3">
        <w:rPr>
          <w:rFonts w:ascii="Palatino Linotype" w:hAnsi="Palatino Linotype"/>
        </w:rPr>
        <w:t>s</w:t>
      </w:r>
      <w:r w:rsidR="00B22231" w:rsidRPr="006C2937">
        <w:rPr>
          <w:rFonts w:ascii="Palatino Linotype" w:hAnsi="Palatino Linotype"/>
        </w:rPr>
        <w:t xml:space="preserve"> décharges de détritus</w:t>
      </w:r>
      <w:r w:rsidRPr="006C2937">
        <w:rPr>
          <w:rFonts w:ascii="Palatino Linotype" w:hAnsi="Palatino Linotype"/>
        </w:rPr>
        <w:t xml:space="preserve">, </w:t>
      </w:r>
      <w:r w:rsidR="00B22231" w:rsidRPr="006C2937">
        <w:rPr>
          <w:rFonts w:ascii="Palatino Linotype" w:hAnsi="Palatino Linotype"/>
        </w:rPr>
        <w:t xml:space="preserve">non loin ou au sein même de </w:t>
      </w:r>
      <w:r w:rsidRPr="006C2937">
        <w:rPr>
          <w:rFonts w:ascii="Palatino Linotype" w:hAnsi="Palatino Linotype"/>
        </w:rPr>
        <w:t xml:space="preserve">territoires </w:t>
      </w:r>
      <w:r w:rsidR="00E523B3">
        <w:rPr>
          <w:rFonts w:ascii="Palatino Linotype" w:hAnsi="Palatino Linotype"/>
        </w:rPr>
        <w:t>contrôlés</w:t>
      </w:r>
      <w:r w:rsidRPr="006C2937">
        <w:rPr>
          <w:rFonts w:ascii="Palatino Linotype" w:hAnsi="Palatino Linotype"/>
        </w:rPr>
        <w:t xml:space="preserve"> par des bandits armés, etc.</w:t>
      </w:r>
      <w:r w:rsidR="00B22231" w:rsidRPr="006C2937">
        <w:rPr>
          <w:rFonts w:ascii="Palatino Linotype" w:hAnsi="Palatino Linotype"/>
        </w:rPr>
        <w:t xml:space="preserve"> ; </w:t>
      </w:r>
    </w:p>
    <w:p w14:paraId="04F37D1D" w14:textId="2A6B44DD" w:rsidR="00B22231" w:rsidRPr="006C2937" w:rsidRDefault="00983C2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lastRenderedPageBreak/>
        <w:t>10 % des Tribunaux de paix n’ont pas de salle d’audience</w:t>
      </w:r>
      <w:r w:rsidR="00B22231" w:rsidRPr="006C2937">
        <w:rPr>
          <w:rFonts w:ascii="Palatino Linotype" w:hAnsi="Palatino Linotype"/>
        </w:rPr>
        <w:t xml:space="preserve"> et </w:t>
      </w:r>
      <w:r w:rsidRPr="006C2937">
        <w:rPr>
          <w:rFonts w:ascii="Palatino Linotype" w:hAnsi="Palatino Linotype"/>
        </w:rPr>
        <w:t>40 % n’ont pas de cellule de garde</w:t>
      </w:r>
      <w:r w:rsidR="009B754D">
        <w:rPr>
          <w:rFonts w:ascii="Palatino Linotype" w:hAnsi="Palatino Linotype"/>
        </w:rPr>
        <w:t xml:space="preserve"> </w:t>
      </w:r>
      <w:r w:rsidRPr="006C2937">
        <w:rPr>
          <w:rFonts w:ascii="Palatino Linotype" w:hAnsi="Palatino Linotype"/>
        </w:rPr>
        <w:t>à</w:t>
      </w:r>
      <w:r w:rsidR="009B754D">
        <w:rPr>
          <w:rFonts w:ascii="Palatino Linotype" w:hAnsi="Palatino Linotype"/>
        </w:rPr>
        <w:t xml:space="preserve"> </w:t>
      </w:r>
      <w:r w:rsidRPr="006C2937">
        <w:rPr>
          <w:rFonts w:ascii="Palatino Linotype" w:hAnsi="Palatino Linotype"/>
        </w:rPr>
        <w:t>vue</w:t>
      </w:r>
      <w:r w:rsidR="00B469DF" w:rsidRPr="006C2937">
        <w:rPr>
          <w:rFonts w:ascii="Palatino Linotype" w:hAnsi="Palatino Linotype"/>
        </w:rPr>
        <w:t> ;</w:t>
      </w:r>
    </w:p>
    <w:p w14:paraId="0C137829" w14:textId="77777777" w:rsidR="00B22231" w:rsidRPr="006C2937" w:rsidRDefault="00B22231" w:rsidP="006C2937">
      <w:pPr>
        <w:pStyle w:val="ListParagraph"/>
        <w:spacing w:after="0" w:line="240" w:lineRule="auto"/>
        <w:rPr>
          <w:rFonts w:ascii="Palatino Linotype" w:hAnsi="Palatino Linotype"/>
        </w:rPr>
      </w:pPr>
    </w:p>
    <w:p w14:paraId="437AB443" w14:textId="77777777" w:rsidR="00503CE4" w:rsidRPr="006C2937" w:rsidRDefault="00983C2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t>34 % des Tribunaux de paix n</w:t>
      </w:r>
      <w:r w:rsidR="00B22231" w:rsidRPr="006C2937">
        <w:rPr>
          <w:rFonts w:ascii="Palatino Linotype" w:hAnsi="Palatino Linotype"/>
        </w:rPr>
        <w:t>e</w:t>
      </w:r>
      <w:r w:rsidRPr="006C2937">
        <w:rPr>
          <w:rFonts w:ascii="Palatino Linotype" w:hAnsi="Palatino Linotype"/>
        </w:rPr>
        <w:t xml:space="preserve"> disposent ni de toilette ni de latrine. 87 % des toilettes recensées sont en confort moderne. 33.33 % d’entre elles sont dysfonctionnelles</w:t>
      </w:r>
      <w:r w:rsidR="00B469DF" w:rsidRPr="006C2937">
        <w:rPr>
          <w:rFonts w:ascii="Palatino Linotype" w:hAnsi="Palatino Linotype"/>
        </w:rPr>
        <w:t> ;</w:t>
      </w:r>
    </w:p>
    <w:p w14:paraId="556236CB" w14:textId="77777777" w:rsidR="00503CE4" w:rsidRPr="006C2937" w:rsidRDefault="00503CE4" w:rsidP="006C2937">
      <w:pPr>
        <w:pStyle w:val="ListParagraph"/>
        <w:spacing w:after="0" w:line="240" w:lineRule="auto"/>
        <w:rPr>
          <w:rFonts w:ascii="Palatino Linotype" w:hAnsi="Palatino Linotype"/>
        </w:rPr>
      </w:pPr>
    </w:p>
    <w:p w14:paraId="1F120D80" w14:textId="77777777" w:rsidR="00503CE4" w:rsidRPr="006C2937" w:rsidRDefault="00983C21" w:rsidP="006C2937">
      <w:pPr>
        <w:pStyle w:val="ListParagraph"/>
        <w:numPr>
          <w:ilvl w:val="0"/>
          <w:numId w:val="45"/>
        </w:numPr>
        <w:spacing w:after="0" w:line="240" w:lineRule="auto"/>
        <w:jc w:val="both"/>
        <w:rPr>
          <w:rFonts w:ascii="Palatino Linotype" w:hAnsi="Palatino Linotype"/>
        </w:rPr>
      </w:pPr>
      <w:r w:rsidRPr="006C2937">
        <w:rPr>
          <w:rFonts w:ascii="Palatino Linotype" w:hAnsi="Palatino Linotype"/>
        </w:rPr>
        <w:t>20 % des Tribunaux de paix n’attribuent aucun espace de bureau aux juges. Ces derniers s</w:t>
      </w:r>
      <w:r w:rsidR="00B469DF" w:rsidRPr="006C2937">
        <w:rPr>
          <w:rFonts w:ascii="Palatino Linotype" w:hAnsi="Palatino Linotype"/>
        </w:rPr>
        <w:t xml:space="preserve">ont obligés de se </w:t>
      </w:r>
      <w:r w:rsidRPr="006C2937">
        <w:rPr>
          <w:rFonts w:ascii="Palatino Linotype" w:hAnsi="Palatino Linotype"/>
        </w:rPr>
        <w:t>débrouill</w:t>
      </w:r>
      <w:r w:rsidR="00B469DF" w:rsidRPr="006C2937">
        <w:rPr>
          <w:rFonts w:ascii="Palatino Linotype" w:hAnsi="Palatino Linotype"/>
        </w:rPr>
        <w:t>er</w:t>
      </w:r>
      <w:r w:rsidRPr="006C2937">
        <w:rPr>
          <w:rFonts w:ascii="Palatino Linotype" w:hAnsi="Palatino Linotype"/>
        </w:rPr>
        <w:t xml:space="preserve"> comme ils le peuvent pour</w:t>
      </w:r>
      <w:r w:rsidR="00B469DF" w:rsidRPr="006C2937">
        <w:rPr>
          <w:rFonts w:ascii="Palatino Linotype" w:hAnsi="Palatino Linotype"/>
        </w:rPr>
        <w:t xml:space="preserve"> travailler</w:t>
      </w:r>
      <w:r w:rsidRPr="006C2937">
        <w:rPr>
          <w:rFonts w:ascii="Palatino Linotype" w:hAnsi="Palatino Linotype"/>
        </w:rPr>
        <w:t xml:space="preserve"> : Ils </w:t>
      </w:r>
      <w:r w:rsidR="00B469DF" w:rsidRPr="006C2937">
        <w:rPr>
          <w:rFonts w:ascii="Palatino Linotype" w:hAnsi="Palatino Linotype"/>
        </w:rPr>
        <w:t>partagent des coins</w:t>
      </w:r>
      <w:r w:rsidR="00503CE4" w:rsidRPr="006C2937">
        <w:rPr>
          <w:rFonts w:ascii="Palatino Linotype" w:hAnsi="Palatino Linotype"/>
        </w:rPr>
        <w:noBreakHyphen/>
      </w:r>
      <w:r w:rsidR="00B469DF" w:rsidRPr="006C2937">
        <w:rPr>
          <w:rFonts w:ascii="Palatino Linotype" w:hAnsi="Palatino Linotype"/>
        </w:rPr>
        <w:t>bureaux</w:t>
      </w:r>
      <w:r w:rsidR="00503CE4" w:rsidRPr="006C2937">
        <w:rPr>
          <w:rFonts w:ascii="Palatino Linotype" w:hAnsi="Palatino Linotype"/>
        </w:rPr>
        <w:t xml:space="preserve"> avec les greffiers, ils</w:t>
      </w:r>
      <w:r w:rsidR="00B469DF" w:rsidRPr="006C2937">
        <w:rPr>
          <w:rFonts w:ascii="Palatino Linotype" w:hAnsi="Palatino Linotype"/>
        </w:rPr>
        <w:t xml:space="preserve"> </w:t>
      </w:r>
      <w:r w:rsidRPr="006C2937">
        <w:rPr>
          <w:rFonts w:ascii="Palatino Linotype" w:hAnsi="Palatino Linotype"/>
        </w:rPr>
        <w:t>utilisent la mairie lorsque celle-ci est contig</w:t>
      </w:r>
      <w:r w:rsidR="0028087D" w:rsidRPr="006C2937">
        <w:rPr>
          <w:rFonts w:ascii="Palatino Linotype" w:hAnsi="Palatino Linotype"/>
        </w:rPr>
        <w:t>ü</w:t>
      </w:r>
      <w:r w:rsidRPr="006C2937">
        <w:rPr>
          <w:rFonts w:ascii="Palatino Linotype" w:hAnsi="Palatino Linotype"/>
        </w:rPr>
        <w:t>e</w:t>
      </w:r>
      <w:r w:rsidR="00503CE4" w:rsidRPr="006C2937">
        <w:rPr>
          <w:rFonts w:ascii="Palatino Linotype" w:hAnsi="Palatino Linotype"/>
        </w:rPr>
        <w:t xml:space="preserve">, siègent aux commissariats de la ville ou carrément chez eux, lorsqu’aucune autre possibilité ne leur est offerte ; </w:t>
      </w:r>
    </w:p>
    <w:p w14:paraId="129C99EE" w14:textId="77777777" w:rsidR="00503CE4" w:rsidRPr="006C2937" w:rsidRDefault="00503CE4" w:rsidP="006C2937">
      <w:pPr>
        <w:pStyle w:val="ListParagraph"/>
        <w:spacing w:after="0" w:line="240" w:lineRule="auto"/>
        <w:rPr>
          <w:rFonts w:ascii="Palatino Linotype" w:hAnsi="Palatino Linotype"/>
        </w:rPr>
      </w:pPr>
    </w:p>
    <w:p w14:paraId="7DB7A75F" w14:textId="7E8F8146" w:rsidR="00AE2211" w:rsidRPr="006C2937" w:rsidRDefault="00983C21" w:rsidP="006C2937">
      <w:pPr>
        <w:pStyle w:val="ListParagraph"/>
        <w:numPr>
          <w:ilvl w:val="0"/>
          <w:numId w:val="45"/>
        </w:numPr>
        <w:spacing w:after="0" w:line="240" w:lineRule="auto"/>
        <w:jc w:val="both"/>
        <w:rPr>
          <w:rFonts w:ascii="Palatino Linotype" w:hAnsi="Palatino Linotype"/>
          <w:b/>
          <w:i/>
        </w:rPr>
      </w:pPr>
      <w:r w:rsidRPr="006C2937">
        <w:rPr>
          <w:rFonts w:ascii="Palatino Linotype" w:hAnsi="Palatino Linotype"/>
        </w:rPr>
        <w:t>47 % des Tribunaux de paix n’offrent aucun espace de bureau aux secrétaires</w:t>
      </w:r>
      <w:r w:rsidR="00503CE4" w:rsidRPr="006C2937">
        <w:rPr>
          <w:rFonts w:ascii="Palatino Linotype" w:hAnsi="Palatino Linotype"/>
        </w:rPr>
        <w:t xml:space="preserve">. </w:t>
      </w:r>
      <w:r w:rsidR="003B04D8" w:rsidRPr="006C2937">
        <w:rPr>
          <w:rFonts w:ascii="Palatino Linotype" w:hAnsi="Palatino Linotype"/>
        </w:rPr>
        <w:t xml:space="preserve">Et, bien sûr, sans secrétariat, </w:t>
      </w:r>
      <w:r w:rsidR="00503CE4" w:rsidRPr="006C2937">
        <w:rPr>
          <w:rFonts w:ascii="Palatino Linotype" w:hAnsi="Palatino Linotype"/>
        </w:rPr>
        <w:t>l’accueil des justiciables est totalement désorganisé</w:t>
      </w:r>
      <w:r w:rsidR="00C46BDD" w:rsidRPr="006C2937">
        <w:rPr>
          <w:rFonts w:ascii="Palatino Linotype" w:hAnsi="Palatino Linotype"/>
        </w:rPr>
        <w:t>, ce qui favorise aussi la raquette de ces derniers</w:t>
      </w:r>
      <w:r w:rsidR="00E20050">
        <w:rPr>
          <w:rFonts w:ascii="Palatino Linotype" w:hAnsi="Palatino Linotype"/>
        </w:rPr>
        <w:t>-ères</w:t>
      </w:r>
      <w:r w:rsidR="00C46BDD" w:rsidRPr="006C2937">
        <w:rPr>
          <w:rFonts w:ascii="Palatino Linotype" w:hAnsi="Palatino Linotype"/>
        </w:rPr>
        <w:t xml:space="preserve"> par n’importe quel individu qui a l’habitude de fréquenter ces Tribunaux. </w:t>
      </w:r>
    </w:p>
    <w:p w14:paraId="3A5634B4" w14:textId="77777777" w:rsidR="00C46BDD" w:rsidRPr="006C2937" w:rsidRDefault="00C46BDD" w:rsidP="006C2937">
      <w:pPr>
        <w:spacing w:after="0" w:line="240" w:lineRule="auto"/>
        <w:jc w:val="both"/>
        <w:rPr>
          <w:rFonts w:ascii="Palatino Linotype" w:hAnsi="Palatino Linotype"/>
          <w:b/>
          <w:i/>
        </w:rPr>
      </w:pPr>
    </w:p>
    <w:p w14:paraId="7127A982" w14:textId="5A8B4326" w:rsidR="00983C21" w:rsidRPr="006C2937" w:rsidRDefault="00983C21" w:rsidP="006C2937">
      <w:pPr>
        <w:spacing w:after="0" w:line="240" w:lineRule="auto"/>
        <w:jc w:val="both"/>
        <w:rPr>
          <w:rFonts w:ascii="Palatino Linotype" w:hAnsi="Palatino Linotype"/>
          <w:b/>
          <w:i/>
        </w:rPr>
      </w:pPr>
      <w:r w:rsidRPr="006C2937">
        <w:rPr>
          <w:rFonts w:ascii="Palatino Linotype" w:hAnsi="Palatino Linotype"/>
          <w:b/>
          <w:i/>
        </w:rPr>
        <w:t>Sur les matériels de fonct</w:t>
      </w:r>
      <w:r w:rsidR="00AE2211" w:rsidRPr="006C2937">
        <w:rPr>
          <w:rFonts w:ascii="Palatino Linotype" w:hAnsi="Palatino Linotype"/>
          <w:b/>
          <w:i/>
        </w:rPr>
        <w:t>i</w:t>
      </w:r>
      <w:r w:rsidRPr="006C2937">
        <w:rPr>
          <w:rFonts w:ascii="Palatino Linotype" w:hAnsi="Palatino Linotype"/>
          <w:b/>
          <w:i/>
        </w:rPr>
        <w:t xml:space="preserve">onnement </w:t>
      </w:r>
    </w:p>
    <w:p w14:paraId="628953C7" w14:textId="7E87C807" w:rsidR="00AE2211" w:rsidRPr="006C2937" w:rsidRDefault="00AE2211" w:rsidP="00CD7ABA">
      <w:pPr>
        <w:spacing w:after="0" w:line="240" w:lineRule="auto"/>
        <w:ind w:left="144"/>
        <w:jc w:val="both"/>
        <w:rPr>
          <w:rFonts w:ascii="Palatino Linotype" w:hAnsi="Palatino Linotype"/>
        </w:rPr>
      </w:pPr>
    </w:p>
    <w:p w14:paraId="740FC478" w14:textId="4F278E2D" w:rsidR="006B0A8D" w:rsidRPr="00CD7ABA" w:rsidRDefault="006B0A8D" w:rsidP="00CD7ABA">
      <w:pPr>
        <w:pStyle w:val="ListParagraph"/>
        <w:numPr>
          <w:ilvl w:val="0"/>
          <w:numId w:val="9"/>
        </w:numPr>
        <w:spacing w:after="0" w:line="240" w:lineRule="auto"/>
        <w:ind w:left="144" w:firstLine="0"/>
        <w:jc w:val="both"/>
        <w:rPr>
          <w:rFonts w:ascii="Palatino Linotype" w:hAnsi="Palatino Linotype"/>
        </w:rPr>
      </w:pPr>
      <w:r w:rsidRPr="00CD7ABA">
        <w:rPr>
          <w:rFonts w:ascii="Palatino Linotype" w:hAnsi="Palatino Linotype"/>
        </w:rPr>
        <w:t xml:space="preserve">L’étude a révélé que les Tribunaux de paix ne disposent pas du minimum, en matière de matériels de fonctionnement. Selon ce qui a été relaté aux moniteurs-trices du RNDDH et de ses structures régionales : </w:t>
      </w:r>
    </w:p>
    <w:p w14:paraId="0C0056AC" w14:textId="77777777" w:rsidR="006B0A8D" w:rsidRPr="006C2937" w:rsidRDefault="006B0A8D" w:rsidP="006C2937">
      <w:pPr>
        <w:spacing w:after="0" w:line="240" w:lineRule="auto"/>
        <w:jc w:val="both"/>
        <w:rPr>
          <w:rFonts w:ascii="Palatino Linotype" w:hAnsi="Palatino Linotype"/>
        </w:rPr>
      </w:pPr>
    </w:p>
    <w:p w14:paraId="0D19ABD5" w14:textId="51717FF0"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7 % des Tribunaux de paix ne disposent d’aucun classeur</w:t>
      </w:r>
      <w:r w:rsidR="00E523B3">
        <w:rPr>
          <w:rFonts w:ascii="Palatino Linotype" w:hAnsi="Palatino Linotype"/>
        </w:rPr>
        <w:t>. Les dossiers sont éparpillés çà et là</w:t>
      </w:r>
      <w:r w:rsidR="006B0A8D" w:rsidRPr="006C2937">
        <w:rPr>
          <w:rFonts w:ascii="Palatino Linotype" w:hAnsi="Palatino Linotype"/>
        </w:rPr>
        <w:t> ;</w:t>
      </w:r>
    </w:p>
    <w:p w14:paraId="6DF7CCCD" w14:textId="77777777" w:rsidR="006B0A8D" w:rsidRPr="006C2937" w:rsidRDefault="006B0A8D" w:rsidP="006C2937">
      <w:pPr>
        <w:pStyle w:val="ListParagraph"/>
        <w:spacing w:after="0" w:line="240" w:lineRule="auto"/>
        <w:jc w:val="both"/>
        <w:rPr>
          <w:rFonts w:ascii="Palatino Linotype" w:hAnsi="Palatino Linotype"/>
        </w:rPr>
      </w:pPr>
    </w:p>
    <w:p w14:paraId="739FA7E7" w14:textId="1005BD2B"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 xml:space="preserve">25.7 % des Tribunaux de paix comptent entre </w:t>
      </w:r>
      <w:r w:rsidRPr="006C2937">
        <w:rPr>
          <w:rFonts w:ascii="Palatino Linotype" w:hAnsi="Palatino Linotype"/>
          <w:i/>
          <w:iCs/>
        </w:rPr>
        <w:t>une</w:t>
      </w:r>
      <w:r w:rsidRPr="006C2937">
        <w:rPr>
          <w:rFonts w:ascii="Palatino Linotype" w:hAnsi="Palatino Linotype"/>
        </w:rPr>
        <w:t xml:space="preserve"> (1) et </w:t>
      </w:r>
      <w:r w:rsidRPr="006C2937">
        <w:rPr>
          <w:rFonts w:ascii="Palatino Linotype" w:hAnsi="Palatino Linotype"/>
          <w:i/>
          <w:iCs/>
        </w:rPr>
        <w:t xml:space="preserve">trois </w:t>
      </w:r>
      <w:r w:rsidRPr="006C2937">
        <w:rPr>
          <w:rFonts w:ascii="Palatino Linotype" w:hAnsi="Palatino Linotype"/>
        </w:rPr>
        <w:t>(3) chaises pour recevoir les justiciables</w:t>
      </w:r>
      <w:r w:rsidR="00E20050">
        <w:rPr>
          <w:rFonts w:ascii="Palatino Linotype" w:hAnsi="Palatino Linotype"/>
        </w:rPr>
        <w:t> ;</w:t>
      </w:r>
    </w:p>
    <w:p w14:paraId="4EF94D77" w14:textId="77777777" w:rsidR="006B0A8D" w:rsidRPr="006C2937" w:rsidRDefault="006B0A8D" w:rsidP="006C2937">
      <w:pPr>
        <w:pStyle w:val="ListParagraph"/>
        <w:spacing w:after="0" w:line="240" w:lineRule="auto"/>
        <w:rPr>
          <w:rFonts w:ascii="Palatino Linotype" w:hAnsi="Palatino Linotype"/>
        </w:rPr>
      </w:pPr>
    </w:p>
    <w:p w14:paraId="3BADA618" w14:textId="154B366D"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19 % des Tribunaux de paix ne comptent aucun meuble de bureau</w:t>
      </w:r>
      <w:r w:rsidR="00E20050">
        <w:rPr>
          <w:rFonts w:ascii="Palatino Linotype" w:hAnsi="Palatino Linotype"/>
        </w:rPr>
        <w:t> ;</w:t>
      </w:r>
      <w:r w:rsidR="0028087D" w:rsidRPr="006C2937">
        <w:rPr>
          <w:rFonts w:ascii="Palatino Linotype" w:hAnsi="Palatino Linotype"/>
        </w:rPr>
        <w:t xml:space="preserve"> </w:t>
      </w:r>
    </w:p>
    <w:p w14:paraId="0FC9AC55" w14:textId="77777777" w:rsidR="006B0A8D" w:rsidRPr="006C2937" w:rsidRDefault="006B0A8D" w:rsidP="006C2937">
      <w:pPr>
        <w:pStyle w:val="ListParagraph"/>
        <w:spacing w:after="0" w:line="240" w:lineRule="auto"/>
        <w:rPr>
          <w:rFonts w:ascii="Palatino Linotype" w:hAnsi="Palatino Linotype"/>
        </w:rPr>
      </w:pPr>
    </w:p>
    <w:p w14:paraId="6C13EEB2" w14:textId="5F56D2E3"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 xml:space="preserve">37.5 % des Tribunaux ne disposent pas de machine à taper. 66.6 %, </w:t>
      </w:r>
      <w:r w:rsidR="00E20050">
        <w:rPr>
          <w:rFonts w:ascii="Palatino Linotype" w:hAnsi="Palatino Linotype"/>
        </w:rPr>
        <w:t>n’ont</w:t>
      </w:r>
      <w:r w:rsidRPr="006C2937">
        <w:rPr>
          <w:rFonts w:ascii="Palatino Linotype" w:hAnsi="Palatino Linotype"/>
        </w:rPr>
        <w:t xml:space="preserve"> pas d’ordinateur</w:t>
      </w:r>
      <w:r w:rsidR="006B0A8D" w:rsidRPr="006C2937">
        <w:rPr>
          <w:rFonts w:ascii="Palatino Linotype" w:hAnsi="Palatino Linotype"/>
        </w:rPr>
        <w:t xml:space="preserve"> et </w:t>
      </w:r>
      <w:r w:rsidRPr="006C2937">
        <w:rPr>
          <w:rFonts w:ascii="Palatino Linotype" w:hAnsi="Palatino Linotype"/>
        </w:rPr>
        <w:t>24 % ne disposent ni de machine à taper, ni d’ordinateur</w:t>
      </w:r>
      <w:r w:rsidR="00E20050">
        <w:rPr>
          <w:rFonts w:ascii="Palatino Linotype" w:hAnsi="Palatino Linotype"/>
        </w:rPr>
        <w:t> ;</w:t>
      </w:r>
    </w:p>
    <w:p w14:paraId="53B91E12" w14:textId="77777777" w:rsidR="006B0A8D" w:rsidRPr="006C2937" w:rsidRDefault="006B0A8D" w:rsidP="006C2937">
      <w:pPr>
        <w:pStyle w:val="ListParagraph"/>
        <w:spacing w:after="0" w:line="240" w:lineRule="auto"/>
        <w:rPr>
          <w:rFonts w:ascii="Palatino Linotype" w:hAnsi="Palatino Linotype"/>
        </w:rPr>
      </w:pPr>
    </w:p>
    <w:p w14:paraId="0041705F" w14:textId="763B8AE4"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 xml:space="preserve">74 % des Tribunaux ne comptent aucune imprimante contre 76 % qui n’ont pas une photocopieuse. Conséquemment, pour le service de la justice, le personnel </w:t>
      </w:r>
      <w:r w:rsidR="006B0A8D" w:rsidRPr="006C2937">
        <w:rPr>
          <w:rFonts w:ascii="Palatino Linotype" w:hAnsi="Palatino Linotype"/>
        </w:rPr>
        <w:t xml:space="preserve">est autorisé à se déplacer de </w:t>
      </w:r>
      <w:r w:rsidR="00E20050">
        <w:rPr>
          <w:rFonts w:ascii="Palatino Linotype" w:hAnsi="Palatino Linotype"/>
        </w:rPr>
        <w:t>son</w:t>
      </w:r>
      <w:r w:rsidR="006B0A8D" w:rsidRPr="006C2937">
        <w:rPr>
          <w:rFonts w:ascii="Palatino Linotype" w:hAnsi="Palatino Linotype"/>
        </w:rPr>
        <w:t xml:space="preserve"> bureau avec les dossiers, à les taper, les imprimer et à multiplier les copies, quand cela est nécessaire</w:t>
      </w:r>
      <w:r w:rsidR="00A64B83">
        <w:rPr>
          <w:rFonts w:ascii="Palatino Linotype" w:hAnsi="Palatino Linotype"/>
        </w:rPr>
        <w:t>, tout ça à l’extérieur du Tribunal</w:t>
      </w:r>
      <w:r w:rsidRPr="006C2937">
        <w:rPr>
          <w:rFonts w:ascii="Palatino Linotype" w:hAnsi="Palatino Linotype"/>
        </w:rPr>
        <w:t xml:space="preserve">. </w:t>
      </w:r>
      <w:r w:rsidR="006B0A8D" w:rsidRPr="006C2937">
        <w:rPr>
          <w:rFonts w:ascii="Palatino Linotype" w:hAnsi="Palatino Linotype"/>
        </w:rPr>
        <w:t xml:space="preserve">Il s’agit évidemment d’une pratique qui ne garantit aucun secret dans le traitement des dossiers des justiciables. </w:t>
      </w:r>
    </w:p>
    <w:p w14:paraId="698094F9" w14:textId="77777777" w:rsidR="006B0A8D" w:rsidRPr="006C2937" w:rsidRDefault="006B0A8D" w:rsidP="006C2937">
      <w:pPr>
        <w:pStyle w:val="ListParagraph"/>
        <w:spacing w:after="0" w:line="240" w:lineRule="auto"/>
        <w:rPr>
          <w:rFonts w:ascii="Palatino Linotype" w:hAnsi="Palatino Linotype"/>
        </w:rPr>
      </w:pPr>
    </w:p>
    <w:p w14:paraId="5DE94F7E" w14:textId="77777777" w:rsidR="006B0A8D"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t xml:space="preserve">69 % des </w:t>
      </w:r>
      <w:r w:rsidR="006B0A8D" w:rsidRPr="006C2937">
        <w:rPr>
          <w:rFonts w:ascii="Palatino Linotype" w:hAnsi="Palatino Linotype"/>
        </w:rPr>
        <w:t>T</w:t>
      </w:r>
      <w:r w:rsidRPr="006C2937">
        <w:rPr>
          <w:rFonts w:ascii="Palatino Linotype" w:hAnsi="Palatino Linotype"/>
        </w:rPr>
        <w:t xml:space="preserve">ribunaux de paix ne sont pas alimentés en courant de ville. 69.5 % ne disposent pas de génératrice et 63% </w:t>
      </w:r>
      <w:r w:rsidR="006B0A8D" w:rsidRPr="006C2937">
        <w:rPr>
          <w:rFonts w:ascii="Palatino Linotype" w:hAnsi="Palatino Linotype"/>
        </w:rPr>
        <w:t>n’ont pas d’</w:t>
      </w:r>
      <w:r w:rsidR="00C55C87" w:rsidRPr="006C2937">
        <w:rPr>
          <w:rFonts w:ascii="Palatino Linotype" w:hAnsi="Palatino Linotype"/>
        </w:rPr>
        <w:t>Inverter</w:t>
      </w:r>
      <w:r w:rsidRPr="006C2937">
        <w:rPr>
          <w:rFonts w:ascii="Palatino Linotype" w:hAnsi="Palatino Linotype"/>
        </w:rPr>
        <w:t xml:space="preserve">.  48.6 % ne disposent ni du courant de ville, ni de génératrice ni </w:t>
      </w:r>
      <w:r w:rsidR="00C55C87" w:rsidRPr="006C2937">
        <w:rPr>
          <w:rFonts w:ascii="Palatino Linotype" w:hAnsi="Palatino Linotype"/>
        </w:rPr>
        <w:t>d’un Inverter</w:t>
      </w:r>
      <w:r w:rsidRPr="006C2937">
        <w:rPr>
          <w:rFonts w:ascii="Palatino Linotype" w:hAnsi="Palatino Linotype"/>
        </w:rPr>
        <w:t xml:space="preserve">. </w:t>
      </w:r>
    </w:p>
    <w:p w14:paraId="25293FF6" w14:textId="0AEF8DAE" w:rsidR="00983C21" w:rsidRPr="006C2937" w:rsidRDefault="00983C21" w:rsidP="006C2937">
      <w:pPr>
        <w:pStyle w:val="ListParagraph"/>
        <w:numPr>
          <w:ilvl w:val="0"/>
          <w:numId w:val="46"/>
        </w:numPr>
        <w:spacing w:after="0" w:line="240" w:lineRule="auto"/>
        <w:jc w:val="both"/>
        <w:rPr>
          <w:rFonts w:ascii="Palatino Linotype" w:hAnsi="Palatino Linotype"/>
        </w:rPr>
      </w:pPr>
      <w:r w:rsidRPr="006C2937">
        <w:rPr>
          <w:rFonts w:ascii="Palatino Linotype" w:hAnsi="Palatino Linotype"/>
        </w:rPr>
        <w:lastRenderedPageBreak/>
        <w:t xml:space="preserve">41 % des Tribunaux de paix reçoivent des fiches du </w:t>
      </w:r>
      <w:r w:rsidRPr="006C2937">
        <w:rPr>
          <w:rFonts w:ascii="Palatino Linotype" w:hAnsi="Palatino Linotype"/>
          <w:i/>
        </w:rPr>
        <w:t>Conseil supérieur du pouvoir judiciaire</w:t>
      </w:r>
      <w:r w:rsidRPr="006C2937">
        <w:rPr>
          <w:rFonts w:ascii="Palatino Linotype" w:hAnsi="Palatino Linotype"/>
        </w:rPr>
        <w:t xml:space="preserve"> (CSPJ) pour l’achat d’essence même quand le conseil </w:t>
      </w:r>
      <w:r w:rsidR="006B0A8D" w:rsidRPr="006C2937">
        <w:rPr>
          <w:rFonts w:ascii="Palatino Linotype" w:hAnsi="Palatino Linotype"/>
        </w:rPr>
        <w:t>est au courant</w:t>
      </w:r>
      <w:r w:rsidRPr="006C2937">
        <w:rPr>
          <w:rFonts w:ascii="Palatino Linotype" w:hAnsi="Palatino Linotype"/>
        </w:rPr>
        <w:t xml:space="preserve"> que</w:t>
      </w:r>
      <w:r w:rsidR="006B0A8D" w:rsidRPr="006C2937">
        <w:rPr>
          <w:rFonts w:ascii="Palatino Linotype" w:hAnsi="Palatino Linotype"/>
        </w:rPr>
        <w:t>, pour certains,</w:t>
      </w:r>
      <w:r w:rsidRPr="006C2937">
        <w:rPr>
          <w:rFonts w:ascii="Palatino Linotype" w:hAnsi="Palatino Linotype"/>
        </w:rPr>
        <w:t xml:space="preserve"> les génératrices </w:t>
      </w:r>
      <w:r w:rsidR="006B0A8D" w:rsidRPr="006C2937">
        <w:rPr>
          <w:rFonts w:ascii="Palatino Linotype" w:hAnsi="Palatino Linotype"/>
        </w:rPr>
        <w:t xml:space="preserve">sont </w:t>
      </w:r>
      <w:r w:rsidRPr="006C2937">
        <w:rPr>
          <w:rFonts w:ascii="Palatino Linotype" w:hAnsi="Palatino Linotype"/>
        </w:rPr>
        <w:t xml:space="preserve">hors service. </w:t>
      </w:r>
    </w:p>
    <w:p w14:paraId="64CBB91B" w14:textId="7B2072F1" w:rsidR="00AE2211" w:rsidRDefault="00AE2211" w:rsidP="006C2937">
      <w:pPr>
        <w:spacing w:after="0" w:line="240" w:lineRule="auto"/>
        <w:jc w:val="both"/>
        <w:rPr>
          <w:rFonts w:ascii="Palatino Linotype" w:hAnsi="Palatino Linotype"/>
          <w:b/>
          <w:i/>
        </w:rPr>
      </w:pPr>
    </w:p>
    <w:p w14:paraId="79BEB3C6" w14:textId="345B8598" w:rsidR="00983C21" w:rsidRPr="006C2937" w:rsidRDefault="00983C21" w:rsidP="006C2937">
      <w:pPr>
        <w:spacing w:after="0" w:line="240" w:lineRule="auto"/>
        <w:jc w:val="both"/>
        <w:rPr>
          <w:rFonts w:ascii="Palatino Linotype" w:hAnsi="Palatino Linotype"/>
          <w:b/>
          <w:i/>
        </w:rPr>
      </w:pPr>
      <w:r w:rsidRPr="006C2937">
        <w:rPr>
          <w:rFonts w:ascii="Palatino Linotype" w:hAnsi="Palatino Linotype"/>
          <w:b/>
          <w:i/>
        </w:rPr>
        <w:t>Sur le</w:t>
      </w:r>
      <w:r w:rsidR="000E4579" w:rsidRPr="006C2937">
        <w:rPr>
          <w:rFonts w:ascii="Palatino Linotype" w:hAnsi="Palatino Linotype"/>
          <w:b/>
          <w:i/>
        </w:rPr>
        <w:t>s</w:t>
      </w:r>
      <w:r w:rsidRPr="006C2937">
        <w:rPr>
          <w:rFonts w:ascii="Palatino Linotype" w:hAnsi="Palatino Linotype"/>
          <w:b/>
          <w:i/>
        </w:rPr>
        <w:t xml:space="preserve"> matériels roulants </w:t>
      </w:r>
    </w:p>
    <w:p w14:paraId="0853DB80" w14:textId="699A8308" w:rsidR="00AE2211" w:rsidRPr="006C2937" w:rsidRDefault="00AE2211" w:rsidP="006C2937">
      <w:pPr>
        <w:spacing w:after="0" w:line="240" w:lineRule="auto"/>
        <w:jc w:val="both"/>
        <w:rPr>
          <w:rFonts w:ascii="Palatino Linotype" w:hAnsi="Palatino Linotype"/>
        </w:rPr>
      </w:pPr>
    </w:p>
    <w:p w14:paraId="2E2E0A9B" w14:textId="08E61891" w:rsidR="006C2937" w:rsidRPr="006C2937" w:rsidRDefault="006C2937" w:rsidP="006C2937">
      <w:pPr>
        <w:pStyle w:val="ListParagraph"/>
        <w:numPr>
          <w:ilvl w:val="0"/>
          <w:numId w:val="9"/>
        </w:numPr>
        <w:spacing w:after="0" w:line="240" w:lineRule="auto"/>
        <w:ind w:left="144" w:firstLine="0"/>
        <w:jc w:val="both"/>
        <w:rPr>
          <w:rFonts w:ascii="Palatino Linotype" w:hAnsi="Palatino Linotype"/>
        </w:rPr>
      </w:pPr>
      <w:r w:rsidRPr="006C2937">
        <w:rPr>
          <w:rFonts w:ascii="Palatino Linotype" w:hAnsi="Palatino Linotype"/>
        </w:rPr>
        <w:t xml:space="preserve">Les juges de paix, les greffiers et les huissiers sont appelés dans l’exercice de leurs fonctions à </w:t>
      </w:r>
      <w:r w:rsidR="00A64B83" w:rsidRPr="006C2937">
        <w:rPr>
          <w:rFonts w:ascii="Palatino Linotype" w:hAnsi="Palatino Linotype"/>
        </w:rPr>
        <w:t xml:space="preserve">souvent </w:t>
      </w:r>
      <w:r w:rsidRPr="006C2937">
        <w:rPr>
          <w:rFonts w:ascii="Palatino Linotype" w:hAnsi="Palatino Linotype"/>
        </w:rPr>
        <w:t xml:space="preserve">se déplacer. Pourtant, l’étude a démontré que leurs moyens de déplacement ne constituent pas une priorité pour les autorités judiciaires. En effet : </w:t>
      </w:r>
      <w:r w:rsidR="00A64B83">
        <w:rPr>
          <w:rFonts w:ascii="Palatino Linotype" w:hAnsi="Palatino Linotype"/>
        </w:rPr>
        <w:t xml:space="preserve"> </w:t>
      </w:r>
    </w:p>
    <w:p w14:paraId="05FB9502" w14:textId="77777777" w:rsidR="006C2937" w:rsidRPr="006C2937" w:rsidRDefault="006C2937" w:rsidP="006C2937">
      <w:pPr>
        <w:spacing w:after="0" w:line="240" w:lineRule="auto"/>
        <w:jc w:val="both"/>
        <w:rPr>
          <w:rFonts w:ascii="Palatino Linotype" w:hAnsi="Palatino Linotype"/>
        </w:rPr>
      </w:pPr>
    </w:p>
    <w:p w14:paraId="2DE59F28" w14:textId="7E492912" w:rsidR="006C2937" w:rsidRPr="006C2937" w:rsidRDefault="00983C21" w:rsidP="006C2937">
      <w:pPr>
        <w:pStyle w:val="ListParagraph"/>
        <w:numPr>
          <w:ilvl w:val="0"/>
          <w:numId w:val="47"/>
        </w:numPr>
        <w:spacing w:after="0" w:line="240" w:lineRule="auto"/>
        <w:jc w:val="both"/>
        <w:rPr>
          <w:rFonts w:ascii="Palatino Linotype" w:hAnsi="Palatino Linotype"/>
        </w:rPr>
      </w:pPr>
      <w:r w:rsidRPr="006C2937">
        <w:rPr>
          <w:rFonts w:ascii="Palatino Linotype" w:hAnsi="Palatino Linotype"/>
        </w:rPr>
        <w:t>93 % des Tribunaux de paix n’ont pas de véhicule de fonct</w:t>
      </w:r>
      <w:r w:rsidR="00AE2211" w:rsidRPr="006C2937">
        <w:rPr>
          <w:rFonts w:ascii="Palatino Linotype" w:hAnsi="Palatino Linotype"/>
        </w:rPr>
        <w:t>i</w:t>
      </w:r>
      <w:r w:rsidRPr="006C2937">
        <w:rPr>
          <w:rFonts w:ascii="Palatino Linotype" w:hAnsi="Palatino Linotype"/>
        </w:rPr>
        <w:t>on. Pour les 7 % restant</w:t>
      </w:r>
      <w:r w:rsidR="00A64B83">
        <w:rPr>
          <w:rFonts w:ascii="Palatino Linotype" w:hAnsi="Palatino Linotype"/>
        </w:rPr>
        <w:t>s</w:t>
      </w:r>
      <w:r w:rsidRPr="006C2937">
        <w:rPr>
          <w:rFonts w:ascii="Palatino Linotype" w:hAnsi="Palatino Linotype"/>
        </w:rPr>
        <w:t>, l’information n’est pas disponible</w:t>
      </w:r>
      <w:r w:rsidR="006C2937" w:rsidRPr="006C2937">
        <w:rPr>
          <w:rFonts w:ascii="Palatino Linotype" w:hAnsi="Palatino Linotype"/>
        </w:rPr>
        <w:t xml:space="preserve"> ; </w:t>
      </w:r>
    </w:p>
    <w:p w14:paraId="6C0CE661" w14:textId="77777777" w:rsidR="006C2937" w:rsidRPr="006C2937" w:rsidRDefault="006C2937" w:rsidP="006C2937">
      <w:pPr>
        <w:pStyle w:val="ListParagraph"/>
        <w:spacing w:after="0" w:line="240" w:lineRule="auto"/>
        <w:jc w:val="both"/>
        <w:rPr>
          <w:rFonts w:ascii="Palatino Linotype" w:hAnsi="Palatino Linotype"/>
        </w:rPr>
      </w:pPr>
    </w:p>
    <w:p w14:paraId="1C9A3475" w14:textId="08118338" w:rsidR="006C2937" w:rsidRPr="006C2937" w:rsidRDefault="00983C21" w:rsidP="006C2937">
      <w:pPr>
        <w:pStyle w:val="ListParagraph"/>
        <w:numPr>
          <w:ilvl w:val="0"/>
          <w:numId w:val="47"/>
        </w:numPr>
        <w:spacing w:after="0" w:line="240" w:lineRule="auto"/>
        <w:jc w:val="both"/>
        <w:rPr>
          <w:rFonts w:ascii="Palatino Linotype" w:hAnsi="Palatino Linotype"/>
        </w:rPr>
      </w:pPr>
      <w:r w:rsidRPr="006C2937">
        <w:rPr>
          <w:rFonts w:ascii="Palatino Linotype" w:hAnsi="Palatino Linotype"/>
        </w:rPr>
        <w:t>100 % des Tribunau</w:t>
      </w:r>
      <w:r w:rsidR="00AE2211" w:rsidRPr="006C2937">
        <w:rPr>
          <w:rFonts w:ascii="Palatino Linotype" w:hAnsi="Palatino Linotype"/>
        </w:rPr>
        <w:t>x</w:t>
      </w:r>
      <w:r w:rsidRPr="006C2937">
        <w:rPr>
          <w:rFonts w:ascii="Palatino Linotype" w:hAnsi="Palatino Linotype"/>
        </w:rPr>
        <w:t xml:space="preserve"> de paix n’ont pas de voiture de service</w:t>
      </w:r>
      <w:r w:rsidR="006C2937" w:rsidRPr="006C2937">
        <w:rPr>
          <w:rFonts w:ascii="Palatino Linotype" w:hAnsi="Palatino Linotype"/>
        </w:rPr>
        <w:t> ;</w:t>
      </w:r>
    </w:p>
    <w:p w14:paraId="62DB3E66" w14:textId="77777777" w:rsidR="006C2937" w:rsidRPr="006C2937" w:rsidRDefault="006C2937" w:rsidP="006C2937">
      <w:pPr>
        <w:pStyle w:val="ListParagraph"/>
        <w:spacing w:after="0" w:line="240" w:lineRule="auto"/>
        <w:rPr>
          <w:rFonts w:ascii="Palatino Linotype" w:hAnsi="Palatino Linotype"/>
        </w:rPr>
      </w:pPr>
    </w:p>
    <w:p w14:paraId="502480C6" w14:textId="1A7B9122" w:rsidR="006C2937" w:rsidRPr="006C2937" w:rsidRDefault="00983C21" w:rsidP="006C2937">
      <w:pPr>
        <w:pStyle w:val="ListParagraph"/>
        <w:numPr>
          <w:ilvl w:val="0"/>
          <w:numId w:val="47"/>
        </w:numPr>
        <w:spacing w:after="0" w:line="240" w:lineRule="auto"/>
        <w:jc w:val="both"/>
        <w:rPr>
          <w:rFonts w:ascii="Palatino Linotype" w:hAnsi="Palatino Linotype"/>
        </w:rPr>
      </w:pPr>
      <w:r w:rsidRPr="006C2937">
        <w:rPr>
          <w:rFonts w:ascii="Palatino Linotype" w:hAnsi="Palatino Linotype"/>
        </w:rPr>
        <w:t>83 % des Tribunaux n’ont pas de mo</w:t>
      </w:r>
      <w:r w:rsidR="00AE2211" w:rsidRPr="006C2937">
        <w:rPr>
          <w:rFonts w:ascii="Palatino Linotype" w:hAnsi="Palatino Linotype"/>
        </w:rPr>
        <w:t>t</w:t>
      </w:r>
      <w:r w:rsidRPr="006C2937">
        <w:rPr>
          <w:rFonts w:ascii="Palatino Linotype" w:hAnsi="Palatino Linotype"/>
        </w:rPr>
        <w:t>ocyclette de fonction. 80.5 % des Tribunaux n’ont pas de motocyclette de service</w:t>
      </w:r>
      <w:r w:rsidR="006C2937" w:rsidRPr="006C2937">
        <w:rPr>
          <w:rFonts w:ascii="Palatino Linotype" w:hAnsi="Palatino Linotype"/>
        </w:rPr>
        <w:t> ;</w:t>
      </w:r>
      <w:r w:rsidR="00A64B83">
        <w:rPr>
          <w:rFonts w:ascii="Palatino Linotype" w:hAnsi="Palatino Linotype"/>
        </w:rPr>
        <w:t xml:space="preserve"> </w:t>
      </w:r>
    </w:p>
    <w:p w14:paraId="236D1B33" w14:textId="77777777" w:rsidR="006C2937" w:rsidRPr="006C2937" w:rsidRDefault="006C2937" w:rsidP="006C2937">
      <w:pPr>
        <w:pStyle w:val="ListParagraph"/>
        <w:spacing w:after="0" w:line="240" w:lineRule="auto"/>
        <w:rPr>
          <w:rFonts w:ascii="Palatino Linotype" w:hAnsi="Palatino Linotype"/>
        </w:rPr>
      </w:pPr>
    </w:p>
    <w:p w14:paraId="0B89F785" w14:textId="3184D678" w:rsidR="0028087D" w:rsidRPr="003D0FBE" w:rsidRDefault="00983C21" w:rsidP="006C2937">
      <w:pPr>
        <w:pStyle w:val="ListParagraph"/>
        <w:numPr>
          <w:ilvl w:val="0"/>
          <w:numId w:val="47"/>
        </w:numPr>
        <w:spacing w:after="0" w:line="240" w:lineRule="auto"/>
        <w:jc w:val="both"/>
        <w:rPr>
          <w:rFonts w:ascii="Palatino Linotype" w:hAnsi="Palatino Linotype"/>
        </w:rPr>
      </w:pPr>
      <w:r w:rsidRPr="003D0FBE">
        <w:rPr>
          <w:rFonts w:ascii="Palatino Linotype" w:hAnsi="Palatino Linotype"/>
        </w:rPr>
        <w:t xml:space="preserve">74 % des Tribunaux de paix ne disposent d’aucun véhicule roulant. </w:t>
      </w:r>
    </w:p>
    <w:p w14:paraId="46E96E8D" w14:textId="77777777" w:rsidR="0028087D" w:rsidRPr="003D0FBE" w:rsidRDefault="0028087D" w:rsidP="006C2937">
      <w:pPr>
        <w:pStyle w:val="ListParagraph"/>
        <w:spacing w:after="0" w:line="240" w:lineRule="auto"/>
        <w:rPr>
          <w:rFonts w:ascii="Palatino Linotype" w:hAnsi="Palatino Linotype"/>
        </w:rPr>
      </w:pPr>
    </w:p>
    <w:p w14:paraId="131331CB" w14:textId="06D929B3" w:rsidR="0028087D" w:rsidRPr="003D0FBE" w:rsidRDefault="00983C21" w:rsidP="006C2937">
      <w:pPr>
        <w:pStyle w:val="ListParagraph"/>
        <w:numPr>
          <w:ilvl w:val="0"/>
          <w:numId w:val="9"/>
        </w:numPr>
        <w:spacing w:after="0" w:line="240" w:lineRule="auto"/>
        <w:ind w:left="144" w:firstLine="0"/>
        <w:jc w:val="both"/>
        <w:rPr>
          <w:rFonts w:ascii="Palatino Linotype" w:hAnsi="Palatino Linotype"/>
        </w:rPr>
      </w:pPr>
      <w:r w:rsidRPr="003D0FBE">
        <w:rPr>
          <w:rFonts w:ascii="Palatino Linotype" w:hAnsi="Palatino Linotype"/>
        </w:rPr>
        <w:t>Les résultats de cette étude corroborent les</w:t>
      </w:r>
      <w:r w:rsidR="00A64B83" w:rsidRPr="003D0FBE">
        <w:rPr>
          <w:rFonts w:ascii="Palatino Linotype" w:hAnsi="Palatino Linotype"/>
        </w:rPr>
        <w:t xml:space="preserve"> premières remarques ainsi que les</w:t>
      </w:r>
      <w:r w:rsidRPr="003D0FBE">
        <w:rPr>
          <w:rFonts w:ascii="Palatino Linotype" w:hAnsi="Palatino Linotype"/>
        </w:rPr>
        <w:t xml:space="preserve"> craintes du RNDDH selon lesquelles, les Tribunaux </w:t>
      </w:r>
      <w:r w:rsidR="00A64B83" w:rsidRPr="003D0FBE">
        <w:rPr>
          <w:rFonts w:ascii="Palatino Linotype" w:hAnsi="Palatino Linotype"/>
        </w:rPr>
        <w:t xml:space="preserve">de paix </w:t>
      </w:r>
      <w:r w:rsidRPr="003D0FBE">
        <w:rPr>
          <w:rFonts w:ascii="Palatino Linotype" w:hAnsi="Palatino Linotype"/>
        </w:rPr>
        <w:t xml:space="preserve">en général fonctionnent dans des conditions qui ne garantissent ni les droits </w:t>
      </w:r>
      <w:r w:rsidR="00A64B83" w:rsidRPr="003D0FBE">
        <w:rPr>
          <w:rFonts w:ascii="Palatino Linotype" w:hAnsi="Palatino Linotype"/>
        </w:rPr>
        <w:t xml:space="preserve">au travail </w:t>
      </w:r>
      <w:r w:rsidRPr="003D0FBE">
        <w:rPr>
          <w:rFonts w:ascii="Palatino Linotype" w:hAnsi="Palatino Linotype"/>
        </w:rPr>
        <w:t xml:space="preserve">du personnel qui y est affecté, ni les droits aux garanties judiciaires des justiciables. </w:t>
      </w:r>
    </w:p>
    <w:p w14:paraId="6269FE81" w14:textId="77777777" w:rsidR="0028087D" w:rsidRPr="003D0FBE" w:rsidRDefault="0028087D" w:rsidP="006C2937">
      <w:pPr>
        <w:pStyle w:val="ListParagraph"/>
        <w:spacing w:after="0" w:line="240" w:lineRule="auto"/>
        <w:rPr>
          <w:rFonts w:ascii="Palatino Linotype" w:hAnsi="Palatino Linotype"/>
        </w:rPr>
      </w:pPr>
    </w:p>
    <w:p w14:paraId="09171F4C" w14:textId="1AA2CC0D" w:rsidR="00A64B83" w:rsidRPr="00E20050" w:rsidRDefault="00983C21" w:rsidP="006C2937">
      <w:pPr>
        <w:pStyle w:val="ListParagraph"/>
        <w:numPr>
          <w:ilvl w:val="0"/>
          <w:numId w:val="9"/>
        </w:numPr>
        <w:spacing w:after="0" w:line="240" w:lineRule="auto"/>
        <w:ind w:left="144" w:firstLine="0"/>
        <w:jc w:val="both"/>
        <w:rPr>
          <w:rFonts w:ascii="Palatino Linotype" w:hAnsi="Palatino Linotype"/>
        </w:rPr>
      </w:pPr>
      <w:r w:rsidRPr="00E20050">
        <w:rPr>
          <w:rFonts w:ascii="Palatino Linotype" w:hAnsi="Palatino Linotype"/>
        </w:rPr>
        <w:t xml:space="preserve">Dans ces conditions, la qualité du service offert par les </w:t>
      </w:r>
      <w:r w:rsidR="00A64B83" w:rsidRPr="00E20050">
        <w:rPr>
          <w:rFonts w:ascii="Palatino Linotype" w:hAnsi="Palatino Linotype"/>
        </w:rPr>
        <w:t>T</w:t>
      </w:r>
      <w:r w:rsidRPr="00E20050">
        <w:rPr>
          <w:rFonts w:ascii="Palatino Linotype" w:hAnsi="Palatino Linotype"/>
        </w:rPr>
        <w:t xml:space="preserve">ribunaux de paix ne peut être en général que très faible. Il est donc nécessaire que les autorités étatiques interviennent rapidement pour une </w:t>
      </w:r>
      <w:r w:rsidR="00A64B83" w:rsidRPr="00E20050">
        <w:rPr>
          <w:rFonts w:ascii="Palatino Linotype" w:hAnsi="Palatino Linotype"/>
        </w:rPr>
        <w:t xml:space="preserve">substantielle </w:t>
      </w:r>
      <w:r w:rsidRPr="00E20050">
        <w:rPr>
          <w:rFonts w:ascii="Palatino Linotype" w:hAnsi="Palatino Linotype"/>
        </w:rPr>
        <w:t xml:space="preserve">amélioration de la situation car, comme </w:t>
      </w:r>
      <w:r w:rsidR="00A64B83" w:rsidRPr="00E20050">
        <w:rPr>
          <w:rFonts w:ascii="Palatino Linotype" w:hAnsi="Palatino Linotype"/>
        </w:rPr>
        <w:t>il a</w:t>
      </w:r>
      <w:r w:rsidRPr="00E20050">
        <w:rPr>
          <w:rFonts w:ascii="Palatino Linotype" w:hAnsi="Palatino Linotype"/>
        </w:rPr>
        <w:t xml:space="preserve"> été affirmé </w:t>
      </w:r>
      <w:r w:rsidR="00A64B83" w:rsidRPr="00E20050">
        <w:rPr>
          <w:rFonts w:ascii="Palatino Linotype" w:hAnsi="Palatino Linotype"/>
        </w:rPr>
        <w:t xml:space="preserve">et démontré </w:t>
      </w:r>
      <w:r w:rsidRPr="00E20050">
        <w:rPr>
          <w:rFonts w:ascii="Palatino Linotype" w:hAnsi="Palatino Linotype"/>
        </w:rPr>
        <w:t xml:space="preserve">au début du rapport, les Tribunaux de paix peuvent représenter une source d’harmonisation de la vie communautaire mais </w:t>
      </w:r>
      <w:r w:rsidR="00A64B83" w:rsidRPr="00E20050">
        <w:rPr>
          <w:rFonts w:ascii="Palatino Linotype" w:hAnsi="Palatino Linotype"/>
        </w:rPr>
        <w:t>ils peuvent aussi se muer en de</w:t>
      </w:r>
      <w:r w:rsidR="00E20050" w:rsidRPr="00E20050">
        <w:rPr>
          <w:rFonts w:ascii="Palatino Linotype" w:hAnsi="Palatino Linotype"/>
        </w:rPr>
        <w:t xml:space="preserve"> gigantesques outil</w:t>
      </w:r>
      <w:r w:rsidR="00A64B83" w:rsidRPr="00E20050">
        <w:rPr>
          <w:rFonts w:ascii="Palatino Linotype" w:hAnsi="Palatino Linotype"/>
        </w:rPr>
        <w:t xml:space="preserve">s </w:t>
      </w:r>
      <w:r w:rsidRPr="00E20050">
        <w:rPr>
          <w:rFonts w:ascii="Palatino Linotype" w:hAnsi="Palatino Linotype"/>
        </w:rPr>
        <w:t xml:space="preserve">de violations de droits humains. </w:t>
      </w:r>
    </w:p>
    <w:p w14:paraId="5718695F" w14:textId="77777777" w:rsidR="00A64B83" w:rsidRPr="003D0FBE" w:rsidRDefault="00A64B83" w:rsidP="00A64B83">
      <w:pPr>
        <w:pStyle w:val="ListParagraph"/>
        <w:rPr>
          <w:rFonts w:ascii="Palatino Linotype" w:hAnsi="Palatino Linotype"/>
        </w:rPr>
      </w:pPr>
    </w:p>
    <w:p w14:paraId="2E77C19E" w14:textId="5880FCF0" w:rsidR="00983C21" w:rsidRPr="003D0FBE" w:rsidRDefault="00983C21" w:rsidP="006C2937">
      <w:pPr>
        <w:pStyle w:val="ListParagraph"/>
        <w:numPr>
          <w:ilvl w:val="0"/>
          <w:numId w:val="9"/>
        </w:numPr>
        <w:spacing w:after="0" w:line="240" w:lineRule="auto"/>
        <w:ind w:left="144" w:firstLine="0"/>
        <w:jc w:val="both"/>
        <w:rPr>
          <w:rFonts w:ascii="Palatino Linotype" w:hAnsi="Palatino Linotype"/>
        </w:rPr>
      </w:pPr>
      <w:r w:rsidRPr="003D0FBE">
        <w:rPr>
          <w:rFonts w:ascii="Palatino Linotype" w:hAnsi="Palatino Linotype"/>
        </w:rPr>
        <w:t xml:space="preserve">Fort de ces considérations et en écho aux </w:t>
      </w:r>
      <w:r w:rsidR="00656831" w:rsidRPr="003D0FBE">
        <w:rPr>
          <w:rFonts w:ascii="Palatino Linotype" w:hAnsi="Palatino Linotype"/>
        </w:rPr>
        <w:t>propositions</w:t>
      </w:r>
      <w:r w:rsidRPr="003D0FBE">
        <w:rPr>
          <w:rFonts w:ascii="Palatino Linotype" w:hAnsi="Palatino Linotype"/>
        </w:rPr>
        <w:t xml:space="preserve"> qui ont été faites par les répondants</w:t>
      </w:r>
      <w:r w:rsidR="00E20050">
        <w:rPr>
          <w:rFonts w:ascii="Palatino Linotype" w:hAnsi="Palatino Linotype"/>
          <w:smallCaps/>
        </w:rPr>
        <w:noBreakHyphen/>
      </w:r>
      <w:r w:rsidRPr="003D0FBE">
        <w:rPr>
          <w:rFonts w:ascii="Palatino Linotype" w:hAnsi="Palatino Linotype"/>
        </w:rPr>
        <w:t xml:space="preserve">tes, le RNDDH recommande aux autorités étatiques de : </w:t>
      </w:r>
    </w:p>
    <w:p w14:paraId="16CA1820" w14:textId="77777777" w:rsidR="00AE2211" w:rsidRPr="003D0FBE" w:rsidRDefault="00AE2211" w:rsidP="006C2937">
      <w:pPr>
        <w:spacing w:after="0" w:line="240" w:lineRule="auto"/>
        <w:jc w:val="both"/>
        <w:rPr>
          <w:rFonts w:ascii="Palatino Linotype" w:hAnsi="Palatino Linotype"/>
        </w:rPr>
      </w:pPr>
    </w:p>
    <w:p w14:paraId="7AF15ABE"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 xml:space="preserve">Adopter une politique d’inclusion de femmes dans le système judiciaire haïtien, notamment aux postes de juges de paix titulaires et suppléants ; </w:t>
      </w:r>
    </w:p>
    <w:p w14:paraId="18331C8B" w14:textId="77777777" w:rsidR="003D0FBE" w:rsidRPr="003D0FBE" w:rsidRDefault="003D0FBE" w:rsidP="003D0FBE">
      <w:pPr>
        <w:pStyle w:val="ListParagraph"/>
        <w:spacing w:after="0" w:line="240" w:lineRule="auto"/>
        <w:jc w:val="both"/>
        <w:rPr>
          <w:rFonts w:ascii="Palatino Linotype" w:hAnsi="Palatino Linotype"/>
        </w:rPr>
      </w:pPr>
    </w:p>
    <w:p w14:paraId="7BDABB29" w14:textId="77387AAB"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Réviser le personnel des Tribunaux de paix où semble-t-il, des nominations ne tenant aucun compte des besoins de ces Tribunaux, ont été consenti</w:t>
      </w:r>
      <w:r w:rsidR="00395B65">
        <w:rPr>
          <w:rFonts w:ascii="Palatino Linotype" w:hAnsi="Palatino Linotype"/>
        </w:rPr>
        <w:t>e</w:t>
      </w:r>
      <w:r w:rsidRPr="003D0FBE">
        <w:rPr>
          <w:rFonts w:ascii="Palatino Linotype" w:hAnsi="Palatino Linotype"/>
        </w:rPr>
        <w:t>s, avec pour conséquences, plus de huissiers</w:t>
      </w:r>
      <w:r w:rsidR="00E20050">
        <w:rPr>
          <w:rFonts w:ascii="Palatino Linotype" w:hAnsi="Palatino Linotype"/>
        </w:rPr>
        <w:t xml:space="preserve"> </w:t>
      </w:r>
      <w:r w:rsidRPr="003D0FBE">
        <w:rPr>
          <w:rFonts w:ascii="Palatino Linotype" w:hAnsi="Palatino Linotype"/>
        </w:rPr>
        <w:t xml:space="preserve">exploitants, plus de greffiers par exemple que de juges ; </w:t>
      </w:r>
    </w:p>
    <w:p w14:paraId="114B1CB7" w14:textId="77777777" w:rsidR="003D0FBE" w:rsidRPr="003D0FBE" w:rsidRDefault="003D0FBE" w:rsidP="003D0FBE">
      <w:pPr>
        <w:pStyle w:val="ListParagraph"/>
        <w:rPr>
          <w:rFonts w:ascii="Palatino Linotype" w:hAnsi="Palatino Linotype"/>
        </w:rPr>
      </w:pPr>
    </w:p>
    <w:p w14:paraId="09996609"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lastRenderedPageBreak/>
        <w:t xml:space="preserve">Régulariser la présence d’agents de sécurité dans tous les Tribunaux de paix ; </w:t>
      </w:r>
    </w:p>
    <w:p w14:paraId="5CEC1AAB" w14:textId="77777777" w:rsidR="003D0FBE" w:rsidRPr="003D0FBE" w:rsidRDefault="003D0FBE" w:rsidP="003D0FBE">
      <w:pPr>
        <w:spacing w:after="0" w:line="240" w:lineRule="auto"/>
        <w:jc w:val="both"/>
        <w:rPr>
          <w:rFonts w:ascii="Palatino Linotype" w:hAnsi="Palatino Linotype"/>
        </w:rPr>
      </w:pPr>
    </w:p>
    <w:p w14:paraId="68C80330"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 xml:space="preserve">Procéder à une évaluation complète des bâtiments logeant les Tribunaux de paix ; </w:t>
      </w:r>
    </w:p>
    <w:p w14:paraId="5C2F25F2" w14:textId="77777777" w:rsidR="003D0FBE" w:rsidRPr="003D0FBE" w:rsidRDefault="003D0FBE" w:rsidP="003D0FBE">
      <w:pPr>
        <w:spacing w:after="0" w:line="240" w:lineRule="auto"/>
        <w:jc w:val="both"/>
        <w:rPr>
          <w:rFonts w:ascii="Palatino Linotype" w:hAnsi="Palatino Linotype"/>
        </w:rPr>
      </w:pPr>
    </w:p>
    <w:p w14:paraId="17CFA921"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S’assurer que tous les Tribunaux de paix sont entourés d’un mur de clôture ;</w:t>
      </w:r>
    </w:p>
    <w:p w14:paraId="14982644" w14:textId="77777777" w:rsidR="003D0FBE" w:rsidRPr="003D0FBE" w:rsidRDefault="003D0FBE" w:rsidP="003D0FBE">
      <w:pPr>
        <w:pStyle w:val="ListParagraph"/>
        <w:rPr>
          <w:rFonts w:ascii="Palatino Linotype" w:hAnsi="Palatino Linotype"/>
        </w:rPr>
      </w:pPr>
    </w:p>
    <w:p w14:paraId="2C00B8ED"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Assainir les environnements immédiats des Tribunaux de paix ;</w:t>
      </w:r>
    </w:p>
    <w:p w14:paraId="32C314BF" w14:textId="77777777" w:rsidR="003D0FBE" w:rsidRPr="003D0FBE" w:rsidRDefault="003D0FBE" w:rsidP="003D0FBE">
      <w:pPr>
        <w:spacing w:after="0" w:line="240" w:lineRule="auto"/>
        <w:jc w:val="both"/>
        <w:rPr>
          <w:rFonts w:ascii="Palatino Linotype" w:hAnsi="Palatino Linotype"/>
        </w:rPr>
      </w:pPr>
    </w:p>
    <w:p w14:paraId="00FFA328"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S’assurer que tous les Tribunaux de paix disposent de toilettes fonctionnelles ;</w:t>
      </w:r>
    </w:p>
    <w:p w14:paraId="6A22D8BF" w14:textId="77777777" w:rsidR="003D0FBE" w:rsidRPr="003D0FBE" w:rsidRDefault="003D0FBE" w:rsidP="003D0FBE">
      <w:pPr>
        <w:spacing w:after="0" w:line="240" w:lineRule="auto"/>
        <w:jc w:val="both"/>
        <w:rPr>
          <w:rFonts w:ascii="Palatino Linotype" w:hAnsi="Palatino Linotype"/>
        </w:rPr>
      </w:pPr>
    </w:p>
    <w:p w14:paraId="55E1FF76"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 xml:space="preserve">Fournir au personnel des Tribunaux de paix, des espaces de travail et des matériels de fonctionnement adéquats ; </w:t>
      </w:r>
    </w:p>
    <w:p w14:paraId="5A1242A2" w14:textId="77777777" w:rsidR="003D0FBE" w:rsidRPr="003D0FBE" w:rsidRDefault="003D0FBE" w:rsidP="003D0FBE">
      <w:pPr>
        <w:pStyle w:val="ListParagraph"/>
        <w:rPr>
          <w:rFonts w:ascii="Palatino Linotype" w:hAnsi="Palatino Linotype"/>
        </w:rPr>
      </w:pPr>
    </w:p>
    <w:p w14:paraId="099328DB"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 xml:space="preserve">Informatiser le service public de la justice, évaluer les matériels informatiques et renouveler ceux qui le méritent ; </w:t>
      </w:r>
    </w:p>
    <w:p w14:paraId="6D931187" w14:textId="77777777" w:rsidR="003D0FBE" w:rsidRPr="003D0FBE" w:rsidRDefault="003D0FBE" w:rsidP="003D0FBE">
      <w:pPr>
        <w:spacing w:after="0" w:line="240" w:lineRule="auto"/>
        <w:jc w:val="both"/>
        <w:rPr>
          <w:rFonts w:ascii="Palatino Linotype" w:hAnsi="Palatino Linotype"/>
        </w:rPr>
      </w:pPr>
    </w:p>
    <w:p w14:paraId="3E145C2F"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Réviser les salaires du personnel judiciaire haïtien tout en s’assurant qu’il le reçoit à temps et régulièrement ;</w:t>
      </w:r>
    </w:p>
    <w:p w14:paraId="2E213F88" w14:textId="77777777" w:rsidR="003D0FBE" w:rsidRPr="003D0FBE" w:rsidRDefault="003D0FBE" w:rsidP="003D0FBE">
      <w:pPr>
        <w:spacing w:after="0" w:line="240" w:lineRule="auto"/>
        <w:jc w:val="both"/>
        <w:rPr>
          <w:rFonts w:ascii="Palatino Linotype" w:hAnsi="Palatino Linotype"/>
        </w:rPr>
      </w:pPr>
    </w:p>
    <w:p w14:paraId="4C8F10AF" w14:textId="77777777" w:rsidR="003D0FBE" w:rsidRP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 xml:space="preserve">Fournir à tous les magistrats ou sur la base de critères clairement établis, les mêmes avantages sociaux ; </w:t>
      </w:r>
    </w:p>
    <w:p w14:paraId="277FDFF8" w14:textId="77777777" w:rsidR="003D0FBE" w:rsidRPr="003D0FBE" w:rsidRDefault="003D0FBE" w:rsidP="003D0FBE">
      <w:pPr>
        <w:spacing w:after="0" w:line="240" w:lineRule="auto"/>
        <w:jc w:val="both"/>
        <w:rPr>
          <w:rFonts w:ascii="Palatino Linotype" w:hAnsi="Palatino Linotype"/>
        </w:rPr>
      </w:pPr>
    </w:p>
    <w:p w14:paraId="6FBFF120" w14:textId="2211EDFE" w:rsidR="003D0FBE" w:rsidRDefault="003D0FBE" w:rsidP="003D0FBE">
      <w:pPr>
        <w:pStyle w:val="ListParagraph"/>
        <w:numPr>
          <w:ilvl w:val="0"/>
          <w:numId w:val="38"/>
        </w:numPr>
        <w:spacing w:after="0" w:line="240" w:lineRule="auto"/>
        <w:jc w:val="both"/>
        <w:rPr>
          <w:rFonts w:ascii="Palatino Linotype" w:hAnsi="Palatino Linotype"/>
        </w:rPr>
      </w:pPr>
      <w:r w:rsidRPr="003D0FBE">
        <w:rPr>
          <w:rFonts w:ascii="Palatino Linotype" w:hAnsi="Palatino Linotype"/>
        </w:rPr>
        <w:t>S’assurer que les Tribunaux de paix disposent d’une source d’énergie et d’au moins un véhicule de service.</w:t>
      </w:r>
    </w:p>
    <w:p w14:paraId="24E3FC12" w14:textId="77777777" w:rsidR="00DD3928" w:rsidRPr="003D0FBE" w:rsidRDefault="00DD3928" w:rsidP="00DD3928">
      <w:pPr>
        <w:pStyle w:val="ListParagraph"/>
        <w:spacing w:after="0" w:line="240" w:lineRule="auto"/>
        <w:jc w:val="both"/>
        <w:rPr>
          <w:rFonts w:ascii="Palatino Linotype" w:hAnsi="Palatino Linotype"/>
        </w:rPr>
      </w:pPr>
    </w:p>
    <w:p w14:paraId="7141A6B3" w14:textId="29CD8484" w:rsidR="00DD3928" w:rsidRDefault="00DD3928" w:rsidP="00DD3928">
      <w:pPr>
        <w:pStyle w:val="ListParagraph"/>
      </w:pPr>
    </w:p>
    <w:p w14:paraId="31925622" w14:textId="77777777" w:rsidR="003D0FBE" w:rsidRPr="003D0FBE" w:rsidRDefault="003D0FBE" w:rsidP="003D0FBE">
      <w:pPr>
        <w:spacing w:after="0" w:line="240" w:lineRule="auto"/>
        <w:jc w:val="both"/>
        <w:rPr>
          <w:rFonts w:ascii="Palatino Linotype" w:hAnsi="Palatino Linotype" w:cs="Arial"/>
        </w:rPr>
      </w:pPr>
    </w:p>
    <w:p w14:paraId="090E3AE1" w14:textId="01F57773" w:rsidR="00C80D7D" w:rsidRPr="003D0FBE" w:rsidRDefault="00C80D7D" w:rsidP="006C2937">
      <w:pPr>
        <w:spacing w:after="0" w:line="240" w:lineRule="auto"/>
        <w:jc w:val="both"/>
        <w:rPr>
          <w:rFonts w:ascii="Palatino Linotype" w:hAnsi="Palatino Linotype"/>
        </w:rPr>
      </w:pPr>
    </w:p>
    <w:p w14:paraId="40F4229C" w14:textId="6C11BEF1" w:rsidR="00C80D7D" w:rsidRPr="003D0FBE" w:rsidRDefault="00C80D7D" w:rsidP="006C2937">
      <w:pPr>
        <w:spacing w:after="0" w:line="240" w:lineRule="auto"/>
        <w:jc w:val="both"/>
        <w:rPr>
          <w:rFonts w:ascii="Palatino Linotype" w:hAnsi="Palatino Linotype"/>
        </w:rPr>
      </w:pPr>
    </w:p>
    <w:p w14:paraId="244AC39F" w14:textId="659BBDCB" w:rsidR="002631B9" w:rsidRDefault="002631B9" w:rsidP="002631B9"/>
    <w:p w14:paraId="633F73AA" w14:textId="77777777" w:rsidR="002631B9" w:rsidRPr="00C75ABA" w:rsidRDefault="002631B9" w:rsidP="002631B9"/>
    <w:sectPr w:rsidR="002631B9" w:rsidRPr="00C75ABA" w:rsidSect="00802A78">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6E54" w14:textId="77777777" w:rsidR="00F66D63" w:rsidRDefault="00F66D63" w:rsidP="00417D60">
      <w:pPr>
        <w:spacing w:after="0" w:line="240" w:lineRule="auto"/>
      </w:pPr>
      <w:r>
        <w:separator/>
      </w:r>
    </w:p>
  </w:endnote>
  <w:endnote w:type="continuationSeparator" w:id="0">
    <w:p w14:paraId="4A5B4BE5" w14:textId="77777777" w:rsidR="00F66D63" w:rsidRDefault="00F66D63" w:rsidP="0041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21AC" w14:textId="3E09E6C1" w:rsidR="00AB1E58" w:rsidRDefault="00AB1E58">
    <w:pPr>
      <w:pStyle w:val="Footer"/>
      <w:jc w:val="right"/>
    </w:pPr>
  </w:p>
  <w:p w14:paraId="4423AB16" w14:textId="77777777" w:rsidR="00AB1E58" w:rsidRDefault="00AB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162333"/>
      <w:docPartObj>
        <w:docPartGallery w:val="Page Numbers (Bottom of Page)"/>
        <w:docPartUnique/>
      </w:docPartObj>
    </w:sdtPr>
    <w:sdtEndPr/>
    <w:sdtContent>
      <w:sdt>
        <w:sdtPr>
          <w:id w:val="-1769616900"/>
          <w:docPartObj>
            <w:docPartGallery w:val="Page Numbers (Top of Page)"/>
            <w:docPartUnique/>
          </w:docPartObj>
        </w:sdtPr>
        <w:sdtEndPr/>
        <w:sdtContent>
          <w:p w14:paraId="17C29A02" w14:textId="155DBA94" w:rsidR="00AB1E58" w:rsidRDefault="00F66D63">
            <w:pPr>
              <w:pStyle w:val="Footer"/>
              <w:jc w:val="right"/>
            </w:pPr>
          </w:p>
        </w:sdtContent>
      </w:sdt>
    </w:sdtContent>
  </w:sdt>
  <w:p w14:paraId="1DEAEBFF" w14:textId="283AB670" w:rsidR="00AB1E58" w:rsidRPr="00E51912" w:rsidRDefault="00AB1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515464"/>
      <w:docPartObj>
        <w:docPartGallery w:val="Page Numbers (Bottom of Page)"/>
        <w:docPartUnique/>
      </w:docPartObj>
    </w:sdtPr>
    <w:sdtEndPr>
      <w:rPr>
        <w:rFonts w:ascii="Palatino Linotype" w:hAnsi="Palatino Linotype"/>
        <w:sz w:val="20"/>
        <w:szCs w:val="20"/>
      </w:rPr>
    </w:sdtEndPr>
    <w:sdtContent>
      <w:sdt>
        <w:sdtPr>
          <w:id w:val="2041548073"/>
          <w:docPartObj>
            <w:docPartGallery w:val="Page Numbers (Top of Page)"/>
            <w:docPartUnique/>
          </w:docPartObj>
        </w:sdtPr>
        <w:sdtEndPr>
          <w:rPr>
            <w:rFonts w:ascii="Palatino Linotype" w:hAnsi="Palatino Linotype"/>
            <w:sz w:val="20"/>
            <w:szCs w:val="20"/>
          </w:rPr>
        </w:sdtEndPr>
        <w:sdtContent>
          <w:p w14:paraId="1EF17286" w14:textId="77777777" w:rsidR="00AB1E58" w:rsidRDefault="00AB1E58" w:rsidP="00802A78">
            <w:pPr>
              <w:pStyle w:val="Footer"/>
              <w:pBdr>
                <w:bottom w:val="single" w:sz="12" w:space="1" w:color="auto"/>
              </w:pBdr>
              <w:rPr>
                <w:rFonts w:ascii="Palatino Linotype" w:hAnsi="Palatino Linotype"/>
                <w:sz w:val="20"/>
                <w:szCs w:val="20"/>
              </w:rPr>
            </w:pPr>
          </w:p>
          <w:p w14:paraId="5DE13C55" w14:textId="1C9DDE21" w:rsidR="00AB1E58" w:rsidRPr="00616563" w:rsidRDefault="00AB1E58" w:rsidP="00802A78">
            <w:pPr>
              <w:pStyle w:val="Footer"/>
              <w:rPr>
                <w:rFonts w:ascii="Palatino Linotype" w:hAnsi="Palatino Linotype"/>
                <w:sz w:val="20"/>
                <w:szCs w:val="20"/>
              </w:rPr>
            </w:pPr>
            <w:r w:rsidRPr="00616563">
              <w:rPr>
                <w:rFonts w:ascii="Palatino Linotype" w:hAnsi="Palatino Linotype"/>
                <w:b/>
                <w:bCs/>
                <w:i/>
                <w:iCs/>
                <w:sz w:val="20"/>
                <w:szCs w:val="20"/>
              </w:rPr>
              <w:t xml:space="preserve">Conditions générales de fonctionnement des Tribunaux de Paix en Haïti </w:t>
            </w:r>
            <w:r w:rsidRPr="00616563">
              <w:rPr>
                <w:rFonts w:ascii="Palatino Linotype" w:hAnsi="Palatino Linotype"/>
                <w:b/>
                <w:bCs/>
                <w:i/>
                <w:iCs/>
                <w:sz w:val="20"/>
                <w:szCs w:val="20"/>
              </w:rPr>
              <w:tab/>
            </w:r>
            <w:r w:rsidRPr="00616563">
              <w:rPr>
                <w:rFonts w:ascii="Palatino Linotype" w:hAnsi="Palatino Linotype"/>
                <w:sz w:val="20"/>
                <w:szCs w:val="20"/>
              </w:rPr>
              <w:t xml:space="preserve">Page </w:t>
            </w:r>
            <w:r w:rsidRPr="00616563">
              <w:rPr>
                <w:rFonts w:ascii="Palatino Linotype" w:hAnsi="Palatino Linotype"/>
                <w:b/>
                <w:bCs/>
                <w:sz w:val="20"/>
                <w:szCs w:val="20"/>
              </w:rPr>
              <w:fldChar w:fldCharType="begin"/>
            </w:r>
            <w:r w:rsidRPr="00616563">
              <w:rPr>
                <w:rFonts w:ascii="Palatino Linotype" w:hAnsi="Palatino Linotype"/>
                <w:b/>
                <w:bCs/>
                <w:sz w:val="20"/>
                <w:szCs w:val="20"/>
              </w:rPr>
              <w:instrText xml:space="preserve"> PAGE </w:instrText>
            </w:r>
            <w:r w:rsidRPr="00616563">
              <w:rPr>
                <w:rFonts w:ascii="Palatino Linotype" w:hAnsi="Palatino Linotype"/>
                <w:b/>
                <w:bCs/>
                <w:sz w:val="20"/>
                <w:szCs w:val="20"/>
              </w:rPr>
              <w:fldChar w:fldCharType="separate"/>
            </w:r>
            <w:r w:rsidRPr="00616563">
              <w:rPr>
                <w:rFonts w:ascii="Palatino Linotype" w:hAnsi="Palatino Linotype"/>
                <w:b/>
                <w:bCs/>
                <w:noProof/>
                <w:sz w:val="20"/>
                <w:szCs w:val="20"/>
              </w:rPr>
              <w:t>2</w:t>
            </w:r>
            <w:r w:rsidRPr="00616563">
              <w:rPr>
                <w:rFonts w:ascii="Palatino Linotype" w:hAnsi="Palatino Linotype"/>
                <w:b/>
                <w:bCs/>
                <w:sz w:val="20"/>
                <w:szCs w:val="20"/>
              </w:rPr>
              <w:fldChar w:fldCharType="end"/>
            </w:r>
            <w:r w:rsidRPr="00616563">
              <w:rPr>
                <w:rFonts w:ascii="Palatino Linotype" w:hAnsi="Palatino Linotype"/>
                <w:sz w:val="20"/>
                <w:szCs w:val="20"/>
              </w:rPr>
              <w:t xml:space="preserve"> sur </w:t>
            </w:r>
            <w:r w:rsidRPr="00616563">
              <w:rPr>
                <w:rFonts w:ascii="Palatino Linotype" w:hAnsi="Palatino Linotype"/>
                <w:b/>
                <w:bCs/>
                <w:sz w:val="20"/>
                <w:szCs w:val="20"/>
              </w:rPr>
              <w:fldChar w:fldCharType="begin"/>
            </w:r>
            <w:r w:rsidRPr="00616563">
              <w:rPr>
                <w:rFonts w:ascii="Palatino Linotype" w:hAnsi="Palatino Linotype"/>
                <w:b/>
                <w:bCs/>
                <w:sz w:val="20"/>
                <w:szCs w:val="20"/>
              </w:rPr>
              <w:instrText xml:space="preserve"> NUMPAGES  </w:instrText>
            </w:r>
            <w:r w:rsidRPr="00616563">
              <w:rPr>
                <w:rFonts w:ascii="Palatino Linotype" w:hAnsi="Palatino Linotype"/>
                <w:b/>
                <w:bCs/>
                <w:sz w:val="20"/>
                <w:szCs w:val="20"/>
              </w:rPr>
              <w:fldChar w:fldCharType="separate"/>
            </w:r>
            <w:r w:rsidRPr="00616563">
              <w:rPr>
                <w:rFonts w:ascii="Palatino Linotype" w:hAnsi="Palatino Linotype"/>
                <w:b/>
                <w:bCs/>
                <w:noProof/>
                <w:sz w:val="20"/>
                <w:szCs w:val="20"/>
              </w:rPr>
              <w:t>2</w:t>
            </w:r>
            <w:r w:rsidRPr="00616563">
              <w:rPr>
                <w:rFonts w:ascii="Palatino Linotype" w:hAnsi="Palatino Linotype"/>
                <w:b/>
                <w:bCs/>
                <w:sz w:val="20"/>
                <w:szCs w:val="20"/>
              </w:rPr>
              <w:fldChar w:fldCharType="end"/>
            </w:r>
          </w:p>
        </w:sdtContent>
      </w:sdt>
    </w:sdtContent>
  </w:sdt>
  <w:p w14:paraId="2F70A418" w14:textId="174C0F1F" w:rsidR="00AB1E58" w:rsidRPr="00616563" w:rsidRDefault="00AB1E58" w:rsidP="00616563">
    <w:pPr>
      <w:pStyle w:val="Footer"/>
      <w:rPr>
        <w:rFonts w:ascii="Palatino Linotype" w:hAnsi="Palatino Linotype"/>
        <w:sz w:val="20"/>
        <w:szCs w:val="20"/>
      </w:rPr>
    </w:pPr>
    <w:r w:rsidRPr="00616563">
      <w:rPr>
        <w:rFonts w:ascii="Palatino Linotype" w:hAnsi="Palatino Linotype"/>
        <w:sz w:val="20"/>
        <w:szCs w:val="20"/>
      </w:rPr>
      <w:t>RNDDH – Rapport/A21/No6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55536"/>
      <w:docPartObj>
        <w:docPartGallery w:val="Page Numbers (Bottom of Page)"/>
        <w:docPartUnique/>
      </w:docPartObj>
    </w:sdtPr>
    <w:sdtEndPr>
      <w:rPr>
        <w:rFonts w:ascii="Palatino Linotype" w:hAnsi="Palatino Linotype"/>
        <w:sz w:val="20"/>
        <w:szCs w:val="20"/>
      </w:rPr>
    </w:sdtEndPr>
    <w:sdtContent>
      <w:sdt>
        <w:sdtPr>
          <w:id w:val="808141543"/>
          <w:docPartObj>
            <w:docPartGallery w:val="Page Numbers (Top of Page)"/>
            <w:docPartUnique/>
          </w:docPartObj>
        </w:sdtPr>
        <w:sdtEndPr>
          <w:rPr>
            <w:rFonts w:ascii="Palatino Linotype" w:hAnsi="Palatino Linotype"/>
            <w:sz w:val="20"/>
            <w:szCs w:val="20"/>
          </w:rPr>
        </w:sdtEndPr>
        <w:sdtContent>
          <w:p w14:paraId="63EB1605" w14:textId="77777777" w:rsidR="00AB1E58" w:rsidRDefault="00AB1E58" w:rsidP="00802A78">
            <w:pPr>
              <w:pStyle w:val="Footer"/>
              <w:pBdr>
                <w:bottom w:val="single" w:sz="12" w:space="1" w:color="auto"/>
              </w:pBdr>
              <w:rPr>
                <w:rFonts w:ascii="Palatino Linotype" w:hAnsi="Palatino Linotype"/>
                <w:sz w:val="20"/>
                <w:szCs w:val="20"/>
              </w:rPr>
            </w:pPr>
          </w:p>
          <w:p w14:paraId="7E115FD7" w14:textId="03B13B28" w:rsidR="00AB1E58" w:rsidRPr="00616563" w:rsidRDefault="00AB1E58" w:rsidP="00802A78">
            <w:pPr>
              <w:pStyle w:val="Footer"/>
              <w:rPr>
                <w:rFonts w:ascii="Palatino Linotype" w:hAnsi="Palatino Linotype"/>
                <w:sz w:val="20"/>
                <w:szCs w:val="20"/>
              </w:rPr>
            </w:pPr>
            <w:r w:rsidRPr="00616563">
              <w:rPr>
                <w:rFonts w:ascii="Palatino Linotype" w:hAnsi="Palatino Linotype"/>
                <w:b/>
                <w:bCs/>
                <w:i/>
                <w:iCs/>
                <w:sz w:val="20"/>
                <w:szCs w:val="20"/>
              </w:rPr>
              <w:t xml:space="preserve">Conditions générales de fonctionnement des Tribunaux de Paix en Haïti </w:t>
            </w:r>
            <w:r w:rsidRPr="00616563">
              <w:rPr>
                <w:rFonts w:ascii="Palatino Linotype" w:hAnsi="Palatino Linotype"/>
                <w:b/>
                <w:bCs/>
                <w:i/>
                <w:iCs/>
                <w:sz w:val="20"/>
                <w:szCs w:val="20"/>
              </w:rPr>
              <w:tab/>
            </w:r>
            <w:r w:rsidRPr="00616563">
              <w:rPr>
                <w:rFonts w:ascii="Palatino Linotype" w:hAnsi="Palatino Linotype"/>
                <w:sz w:val="20"/>
                <w:szCs w:val="20"/>
              </w:rPr>
              <w:t xml:space="preserve">Page </w:t>
            </w:r>
            <w:r w:rsidRPr="00616563">
              <w:rPr>
                <w:rFonts w:ascii="Palatino Linotype" w:hAnsi="Palatino Linotype"/>
                <w:b/>
                <w:bCs/>
                <w:sz w:val="20"/>
                <w:szCs w:val="20"/>
              </w:rPr>
              <w:fldChar w:fldCharType="begin"/>
            </w:r>
            <w:r w:rsidRPr="00616563">
              <w:rPr>
                <w:rFonts w:ascii="Palatino Linotype" w:hAnsi="Palatino Linotype"/>
                <w:b/>
                <w:bCs/>
                <w:sz w:val="20"/>
                <w:szCs w:val="20"/>
              </w:rPr>
              <w:instrText xml:space="preserve"> PAGE </w:instrText>
            </w:r>
            <w:r w:rsidRPr="00616563">
              <w:rPr>
                <w:rFonts w:ascii="Palatino Linotype" w:hAnsi="Palatino Linotype"/>
                <w:b/>
                <w:bCs/>
                <w:sz w:val="20"/>
                <w:szCs w:val="20"/>
              </w:rPr>
              <w:fldChar w:fldCharType="separate"/>
            </w:r>
            <w:r w:rsidRPr="00616563">
              <w:rPr>
                <w:rFonts w:ascii="Palatino Linotype" w:hAnsi="Palatino Linotype"/>
                <w:b/>
                <w:bCs/>
                <w:noProof/>
                <w:sz w:val="20"/>
                <w:szCs w:val="20"/>
              </w:rPr>
              <w:t>2</w:t>
            </w:r>
            <w:r w:rsidRPr="00616563">
              <w:rPr>
                <w:rFonts w:ascii="Palatino Linotype" w:hAnsi="Palatino Linotype"/>
                <w:b/>
                <w:bCs/>
                <w:sz w:val="20"/>
                <w:szCs w:val="20"/>
              </w:rPr>
              <w:fldChar w:fldCharType="end"/>
            </w:r>
            <w:r w:rsidRPr="00616563">
              <w:rPr>
                <w:rFonts w:ascii="Palatino Linotype" w:hAnsi="Palatino Linotype"/>
                <w:sz w:val="20"/>
                <w:szCs w:val="20"/>
              </w:rPr>
              <w:t xml:space="preserve"> </w:t>
            </w:r>
            <w:r w:rsidR="005B2A74">
              <w:rPr>
                <w:rFonts w:ascii="Palatino Linotype" w:hAnsi="Palatino Linotype"/>
                <w:sz w:val="20"/>
                <w:szCs w:val="20"/>
              </w:rPr>
              <w:t xml:space="preserve">sur </w:t>
            </w:r>
            <w:r w:rsidRPr="00616563">
              <w:rPr>
                <w:rFonts w:ascii="Palatino Linotype" w:hAnsi="Palatino Linotype"/>
                <w:sz w:val="20"/>
                <w:szCs w:val="20"/>
              </w:rPr>
              <w:t xml:space="preserve"> </w:t>
            </w:r>
            <w:r w:rsidRPr="00616563">
              <w:rPr>
                <w:rFonts w:ascii="Palatino Linotype" w:hAnsi="Palatino Linotype"/>
                <w:b/>
                <w:bCs/>
                <w:sz w:val="20"/>
                <w:szCs w:val="20"/>
              </w:rPr>
              <w:fldChar w:fldCharType="begin"/>
            </w:r>
            <w:r w:rsidRPr="00616563">
              <w:rPr>
                <w:rFonts w:ascii="Palatino Linotype" w:hAnsi="Palatino Linotype"/>
                <w:b/>
                <w:bCs/>
                <w:sz w:val="20"/>
                <w:szCs w:val="20"/>
              </w:rPr>
              <w:instrText xml:space="preserve"> NUMPAGES  </w:instrText>
            </w:r>
            <w:r w:rsidRPr="00616563">
              <w:rPr>
                <w:rFonts w:ascii="Palatino Linotype" w:hAnsi="Palatino Linotype"/>
                <w:b/>
                <w:bCs/>
                <w:sz w:val="20"/>
                <w:szCs w:val="20"/>
              </w:rPr>
              <w:fldChar w:fldCharType="separate"/>
            </w:r>
            <w:r w:rsidRPr="00616563">
              <w:rPr>
                <w:rFonts w:ascii="Palatino Linotype" w:hAnsi="Palatino Linotype"/>
                <w:b/>
                <w:bCs/>
                <w:noProof/>
                <w:sz w:val="20"/>
                <w:szCs w:val="20"/>
              </w:rPr>
              <w:t>2</w:t>
            </w:r>
            <w:r w:rsidRPr="00616563">
              <w:rPr>
                <w:rFonts w:ascii="Palatino Linotype" w:hAnsi="Palatino Linotype"/>
                <w:b/>
                <w:bCs/>
                <w:sz w:val="20"/>
                <w:szCs w:val="20"/>
              </w:rPr>
              <w:fldChar w:fldCharType="end"/>
            </w:r>
          </w:p>
        </w:sdtContent>
      </w:sdt>
    </w:sdtContent>
  </w:sdt>
  <w:p w14:paraId="5699D814" w14:textId="5EFBD21F" w:rsidR="00AB1E58" w:rsidRPr="00516F5F" w:rsidRDefault="00AB1E58" w:rsidP="00616563">
    <w:pPr>
      <w:pStyle w:val="Footer"/>
      <w:rPr>
        <w:rFonts w:ascii="Palatino Linotype" w:hAnsi="Palatino Linotype"/>
        <w:sz w:val="20"/>
        <w:szCs w:val="20"/>
      </w:rPr>
    </w:pPr>
    <w:r w:rsidRPr="00D248FA">
      <w:rPr>
        <w:rFonts w:ascii="Palatino Linotype" w:hAnsi="Palatino Linotype"/>
        <w:sz w:val="20"/>
        <w:szCs w:val="20"/>
      </w:rPr>
      <w:t>RNDDH – Rapport/A21/No</w:t>
    </w:r>
    <w:r>
      <w:rPr>
        <w:rFonts w:ascii="Palatino Linotype" w:hAnsi="Palatino Linotype"/>
        <w:sz w:val="20"/>
        <w:szCs w:val="20"/>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93D1" w14:textId="77777777" w:rsidR="00AB1E58" w:rsidRPr="00E51912" w:rsidRDefault="00AB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70E4" w14:textId="77777777" w:rsidR="00F66D63" w:rsidRDefault="00F66D63" w:rsidP="00417D60">
      <w:pPr>
        <w:spacing w:after="0" w:line="240" w:lineRule="auto"/>
      </w:pPr>
      <w:r>
        <w:separator/>
      </w:r>
    </w:p>
  </w:footnote>
  <w:footnote w:type="continuationSeparator" w:id="0">
    <w:p w14:paraId="1D59723F" w14:textId="77777777" w:rsidR="00F66D63" w:rsidRDefault="00F66D63" w:rsidP="00417D60">
      <w:pPr>
        <w:spacing w:after="0" w:line="240" w:lineRule="auto"/>
      </w:pPr>
      <w:r>
        <w:continuationSeparator/>
      </w:r>
    </w:p>
  </w:footnote>
  <w:footnote w:id="1">
    <w:p w14:paraId="34CC88FE" w14:textId="6140B163" w:rsidR="00913234" w:rsidRPr="00913234" w:rsidRDefault="00913234" w:rsidP="00913234">
      <w:pPr>
        <w:pStyle w:val="Heading1"/>
        <w:spacing w:before="0" w:line="240" w:lineRule="auto"/>
        <w:jc w:val="both"/>
        <w:rPr>
          <w:rFonts w:ascii="Palatino Linotype" w:hAnsi="Palatino Linotype"/>
          <w:b/>
          <w:bCs/>
          <w:i/>
          <w:iCs/>
          <w:color w:val="auto"/>
          <w:sz w:val="20"/>
          <w:szCs w:val="20"/>
        </w:rPr>
      </w:pPr>
      <w:r w:rsidRPr="00913234">
        <w:rPr>
          <w:rStyle w:val="FootnoteReference"/>
          <w:rFonts w:ascii="Palatino Linotype" w:hAnsi="Palatino Linotype"/>
          <w:color w:val="auto"/>
          <w:sz w:val="20"/>
          <w:szCs w:val="20"/>
        </w:rPr>
        <w:footnoteRef/>
      </w:r>
      <w:r w:rsidRPr="00913234">
        <w:rPr>
          <w:rFonts w:ascii="Palatino Linotype" w:hAnsi="Palatino Linotype"/>
          <w:color w:val="auto"/>
          <w:sz w:val="20"/>
          <w:szCs w:val="20"/>
        </w:rPr>
        <w:t xml:space="preserve"> </w:t>
      </w:r>
      <w:r w:rsidRPr="00913234">
        <w:rPr>
          <w:rFonts w:ascii="Palatino Linotype" w:hAnsi="Palatino Linotype"/>
          <w:b/>
          <w:bCs/>
          <w:i/>
          <w:iCs/>
          <w:color w:val="auto"/>
          <w:sz w:val="20"/>
          <w:szCs w:val="20"/>
        </w:rPr>
        <w:t>Etude sur les conditions générales de travail des composantes de la chaine pénale haïtienne, RNDDH</w:t>
      </w:r>
      <w:r w:rsidRPr="00913234">
        <w:rPr>
          <w:rFonts w:ascii="Palatino Linotype" w:eastAsia="Calibri" w:hAnsi="Palatino Linotype" w:cs="Times New Roman"/>
          <w:b/>
          <w:bCs/>
          <w:i/>
          <w:iCs/>
          <w:color w:val="auto"/>
          <w:sz w:val="20"/>
          <w:szCs w:val="20"/>
        </w:rPr>
        <w:t xml:space="preserve"> </w:t>
      </w:r>
      <w:r w:rsidRPr="00913234">
        <w:rPr>
          <w:rFonts w:ascii="Palatino Linotype" w:eastAsia="Calibri" w:hAnsi="Palatino Linotype" w:cs="Times New Roman"/>
          <w:b/>
          <w:bCs/>
          <w:i/>
          <w:iCs/>
          <w:color w:val="auto"/>
          <w:sz w:val="20"/>
          <w:szCs w:val="20"/>
        </w:rPr>
        <w:noBreakHyphen/>
        <w:t xml:space="preserve">Rapport/A2019/No2, 32 pages. </w:t>
      </w:r>
    </w:p>
  </w:footnote>
  <w:footnote w:id="2">
    <w:p w14:paraId="52E31B10" w14:textId="54C2A9BA" w:rsidR="00942BB7" w:rsidRPr="00942BB7" w:rsidRDefault="00942BB7">
      <w:pPr>
        <w:pStyle w:val="FootnoteText"/>
        <w:rPr>
          <w:rFonts w:ascii="Palatino Linotype" w:hAnsi="Palatino Linotype"/>
          <w:i/>
          <w:iCs/>
        </w:rPr>
      </w:pPr>
      <w:r w:rsidRPr="00942BB7">
        <w:rPr>
          <w:rStyle w:val="FootnoteReference"/>
          <w:rFonts w:ascii="Palatino Linotype" w:hAnsi="Palatino Linotype"/>
          <w:i/>
          <w:iCs/>
        </w:rPr>
        <w:footnoteRef/>
      </w:r>
      <w:r w:rsidRPr="00942BB7">
        <w:rPr>
          <w:rFonts w:ascii="Palatino Linotype" w:hAnsi="Palatino Linotype"/>
          <w:i/>
          <w:iCs/>
        </w:rPr>
        <w:t xml:space="preserve"> http://www.cspj.ht/index.php/les-cours-et-les-tribunaux</w:t>
      </w:r>
    </w:p>
  </w:footnote>
  <w:footnote w:id="3">
    <w:p w14:paraId="6BD07D94" w14:textId="629A7E07" w:rsidR="00AB1E58" w:rsidRPr="0045750D" w:rsidRDefault="00AB1E58" w:rsidP="00AC7586">
      <w:pPr>
        <w:pStyle w:val="FootnoteText"/>
      </w:pPr>
      <w:r w:rsidRPr="00942BB7">
        <w:rPr>
          <w:rStyle w:val="FootnoteReference"/>
        </w:rPr>
        <w:footnoteRef/>
      </w:r>
      <w:r w:rsidRPr="00942BB7">
        <w:t xml:space="preserve"> </w:t>
      </w:r>
      <w:r w:rsidR="00942BB7">
        <w:rPr>
          <w:rFonts w:ascii="Palatino Linotype" w:hAnsi="Palatino Linotype"/>
          <w:i/>
          <w:iCs/>
        </w:rPr>
        <w:t>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EDE"/>
    <w:multiLevelType w:val="hybridMultilevel"/>
    <w:tmpl w:val="0C9E63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9074F"/>
    <w:multiLevelType w:val="hybridMultilevel"/>
    <w:tmpl w:val="3D682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0F23"/>
    <w:multiLevelType w:val="hybridMultilevel"/>
    <w:tmpl w:val="D0F8590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B56C5"/>
    <w:multiLevelType w:val="hybridMultilevel"/>
    <w:tmpl w:val="2F28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013DF"/>
    <w:multiLevelType w:val="hybridMultilevel"/>
    <w:tmpl w:val="E8AA6A60"/>
    <w:lvl w:ilvl="0" w:tplc="68223AB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0ADA7212"/>
    <w:multiLevelType w:val="hybridMultilevel"/>
    <w:tmpl w:val="96A6F504"/>
    <w:lvl w:ilvl="0" w:tplc="AFA49722">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0CFB1E98"/>
    <w:multiLevelType w:val="hybridMultilevel"/>
    <w:tmpl w:val="AB5C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05405"/>
    <w:multiLevelType w:val="hybridMultilevel"/>
    <w:tmpl w:val="63204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B3899"/>
    <w:multiLevelType w:val="hybridMultilevel"/>
    <w:tmpl w:val="80C0E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56A3E"/>
    <w:multiLevelType w:val="hybridMultilevel"/>
    <w:tmpl w:val="34BA3C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5C13BA"/>
    <w:multiLevelType w:val="hybridMultilevel"/>
    <w:tmpl w:val="188E6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846C5"/>
    <w:multiLevelType w:val="hybridMultilevel"/>
    <w:tmpl w:val="B1D85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C6C7E"/>
    <w:multiLevelType w:val="hybridMultilevel"/>
    <w:tmpl w:val="912CA91C"/>
    <w:lvl w:ilvl="0" w:tplc="601CA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B27F2"/>
    <w:multiLevelType w:val="hybridMultilevel"/>
    <w:tmpl w:val="6B66C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8F7889"/>
    <w:multiLevelType w:val="hybridMultilevel"/>
    <w:tmpl w:val="CF767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E7110"/>
    <w:multiLevelType w:val="hybridMultilevel"/>
    <w:tmpl w:val="A7BAF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631E1"/>
    <w:multiLevelType w:val="hybridMultilevel"/>
    <w:tmpl w:val="7FB27876"/>
    <w:lvl w:ilvl="0" w:tplc="E6CCC1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E1238"/>
    <w:multiLevelType w:val="hybridMultilevel"/>
    <w:tmpl w:val="9AC401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26B40615"/>
    <w:multiLevelType w:val="hybridMultilevel"/>
    <w:tmpl w:val="0F7C4E36"/>
    <w:lvl w:ilvl="0" w:tplc="EE6685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52D2E"/>
    <w:multiLevelType w:val="hybridMultilevel"/>
    <w:tmpl w:val="2E2A5490"/>
    <w:lvl w:ilvl="0" w:tplc="C1D24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67CB1"/>
    <w:multiLevelType w:val="hybridMultilevel"/>
    <w:tmpl w:val="B67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02A5"/>
    <w:multiLevelType w:val="hybridMultilevel"/>
    <w:tmpl w:val="7FB27876"/>
    <w:lvl w:ilvl="0" w:tplc="E6CCC1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50640"/>
    <w:multiLevelType w:val="hybridMultilevel"/>
    <w:tmpl w:val="E94C91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3A0F230D"/>
    <w:multiLevelType w:val="hybridMultilevel"/>
    <w:tmpl w:val="AF7EE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05F7"/>
    <w:multiLevelType w:val="hybridMultilevel"/>
    <w:tmpl w:val="12B4E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23AD"/>
    <w:multiLevelType w:val="hybridMultilevel"/>
    <w:tmpl w:val="91A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F3699"/>
    <w:multiLevelType w:val="hybridMultilevel"/>
    <w:tmpl w:val="A296C75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48A10F4B"/>
    <w:multiLevelType w:val="hybridMultilevel"/>
    <w:tmpl w:val="056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A2A65"/>
    <w:multiLevelType w:val="hybridMultilevel"/>
    <w:tmpl w:val="22E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311D3"/>
    <w:multiLevelType w:val="hybridMultilevel"/>
    <w:tmpl w:val="9398C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42936"/>
    <w:multiLevelType w:val="hybridMultilevel"/>
    <w:tmpl w:val="0C1C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30772"/>
    <w:multiLevelType w:val="hybridMultilevel"/>
    <w:tmpl w:val="6F12A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F7289"/>
    <w:multiLevelType w:val="hybridMultilevel"/>
    <w:tmpl w:val="8D92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3390C"/>
    <w:multiLevelType w:val="hybridMultilevel"/>
    <w:tmpl w:val="BD7CD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74105"/>
    <w:multiLevelType w:val="hybridMultilevel"/>
    <w:tmpl w:val="50E2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13956"/>
    <w:multiLevelType w:val="hybridMultilevel"/>
    <w:tmpl w:val="0860C000"/>
    <w:lvl w:ilvl="0" w:tplc="03AC3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A1CD8"/>
    <w:multiLevelType w:val="hybridMultilevel"/>
    <w:tmpl w:val="885816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5F8F2D08"/>
    <w:multiLevelType w:val="hybridMultilevel"/>
    <w:tmpl w:val="3410C894"/>
    <w:lvl w:ilvl="0" w:tplc="DFCC4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060B5"/>
    <w:multiLevelType w:val="hybridMultilevel"/>
    <w:tmpl w:val="9446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050F2"/>
    <w:multiLevelType w:val="hybridMultilevel"/>
    <w:tmpl w:val="A008F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17877"/>
    <w:multiLevelType w:val="hybridMultilevel"/>
    <w:tmpl w:val="57D4F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B1AD2"/>
    <w:multiLevelType w:val="hybridMultilevel"/>
    <w:tmpl w:val="1B8C224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72C834B4"/>
    <w:multiLevelType w:val="hybridMultilevel"/>
    <w:tmpl w:val="8E7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06F41"/>
    <w:multiLevelType w:val="hybridMultilevel"/>
    <w:tmpl w:val="BE5678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6C657B2"/>
    <w:multiLevelType w:val="hybridMultilevel"/>
    <w:tmpl w:val="342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20837"/>
    <w:multiLevelType w:val="hybridMultilevel"/>
    <w:tmpl w:val="A1D299CC"/>
    <w:lvl w:ilvl="0" w:tplc="D0BC55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DE0375"/>
    <w:multiLevelType w:val="hybridMultilevel"/>
    <w:tmpl w:val="AEB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54D04"/>
    <w:multiLevelType w:val="hybridMultilevel"/>
    <w:tmpl w:val="25C68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4"/>
  </w:num>
  <w:num w:numId="3">
    <w:abstractNumId w:val="6"/>
  </w:num>
  <w:num w:numId="4">
    <w:abstractNumId w:val="34"/>
  </w:num>
  <w:num w:numId="5">
    <w:abstractNumId w:val="19"/>
  </w:num>
  <w:num w:numId="6">
    <w:abstractNumId w:val="12"/>
  </w:num>
  <w:num w:numId="7">
    <w:abstractNumId w:val="20"/>
  </w:num>
  <w:num w:numId="8">
    <w:abstractNumId w:val="42"/>
  </w:num>
  <w:num w:numId="9">
    <w:abstractNumId w:val="16"/>
  </w:num>
  <w:num w:numId="10">
    <w:abstractNumId w:val="3"/>
  </w:num>
  <w:num w:numId="11">
    <w:abstractNumId w:val="28"/>
  </w:num>
  <w:num w:numId="12">
    <w:abstractNumId w:val="22"/>
  </w:num>
  <w:num w:numId="13">
    <w:abstractNumId w:val="32"/>
  </w:num>
  <w:num w:numId="14">
    <w:abstractNumId w:val="40"/>
  </w:num>
  <w:num w:numId="15">
    <w:abstractNumId w:val="33"/>
  </w:num>
  <w:num w:numId="16">
    <w:abstractNumId w:val="37"/>
  </w:num>
  <w:num w:numId="17">
    <w:abstractNumId w:val="31"/>
  </w:num>
  <w:num w:numId="18">
    <w:abstractNumId w:val="26"/>
  </w:num>
  <w:num w:numId="19">
    <w:abstractNumId w:val="0"/>
  </w:num>
  <w:num w:numId="20">
    <w:abstractNumId w:val="27"/>
  </w:num>
  <w:num w:numId="21">
    <w:abstractNumId w:val="46"/>
  </w:num>
  <w:num w:numId="22">
    <w:abstractNumId w:val="9"/>
  </w:num>
  <w:num w:numId="23">
    <w:abstractNumId w:val="11"/>
  </w:num>
  <w:num w:numId="24">
    <w:abstractNumId w:val="7"/>
  </w:num>
  <w:num w:numId="25">
    <w:abstractNumId w:val="47"/>
  </w:num>
  <w:num w:numId="26">
    <w:abstractNumId w:val="8"/>
  </w:num>
  <w:num w:numId="27">
    <w:abstractNumId w:val="38"/>
  </w:num>
  <w:num w:numId="28">
    <w:abstractNumId w:val="10"/>
  </w:num>
  <w:num w:numId="29">
    <w:abstractNumId w:val="4"/>
  </w:num>
  <w:num w:numId="30">
    <w:abstractNumId w:val="41"/>
  </w:num>
  <w:num w:numId="31">
    <w:abstractNumId w:val="17"/>
  </w:num>
  <w:num w:numId="32">
    <w:abstractNumId w:val="30"/>
  </w:num>
  <w:num w:numId="33">
    <w:abstractNumId w:val="15"/>
  </w:num>
  <w:num w:numId="34">
    <w:abstractNumId w:val="21"/>
  </w:num>
  <w:num w:numId="35">
    <w:abstractNumId w:val="39"/>
  </w:num>
  <w:num w:numId="36">
    <w:abstractNumId w:val="5"/>
  </w:num>
  <w:num w:numId="37">
    <w:abstractNumId w:val="36"/>
  </w:num>
  <w:num w:numId="38">
    <w:abstractNumId w:val="13"/>
  </w:num>
  <w:num w:numId="39">
    <w:abstractNumId w:val="35"/>
  </w:num>
  <w:num w:numId="40">
    <w:abstractNumId w:val="45"/>
  </w:num>
  <w:num w:numId="41">
    <w:abstractNumId w:val="29"/>
  </w:num>
  <w:num w:numId="42">
    <w:abstractNumId w:val="23"/>
  </w:num>
  <w:num w:numId="43">
    <w:abstractNumId w:val="43"/>
  </w:num>
  <w:num w:numId="44">
    <w:abstractNumId w:val="18"/>
  </w:num>
  <w:num w:numId="45">
    <w:abstractNumId w:val="24"/>
  </w:num>
  <w:num w:numId="46">
    <w:abstractNumId w:val="1"/>
  </w:num>
  <w:num w:numId="47">
    <w:abstractNumId w:val="14"/>
  </w:num>
  <w:num w:numId="4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62"/>
    <w:rsid w:val="000025FD"/>
    <w:rsid w:val="00004684"/>
    <w:rsid w:val="00004F49"/>
    <w:rsid w:val="0001139E"/>
    <w:rsid w:val="000137C4"/>
    <w:rsid w:val="00013C68"/>
    <w:rsid w:val="000208CA"/>
    <w:rsid w:val="00021126"/>
    <w:rsid w:val="000211FB"/>
    <w:rsid w:val="00031657"/>
    <w:rsid w:val="0003178F"/>
    <w:rsid w:val="00035C50"/>
    <w:rsid w:val="00042F2E"/>
    <w:rsid w:val="000459D4"/>
    <w:rsid w:val="00046EAE"/>
    <w:rsid w:val="000545B9"/>
    <w:rsid w:val="00054606"/>
    <w:rsid w:val="000638D2"/>
    <w:rsid w:val="000653B2"/>
    <w:rsid w:val="00072BCC"/>
    <w:rsid w:val="000730A1"/>
    <w:rsid w:val="00076ACA"/>
    <w:rsid w:val="000802DC"/>
    <w:rsid w:val="00080355"/>
    <w:rsid w:val="00083863"/>
    <w:rsid w:val="00084624"/>
    <w:rsid w:val="00085D23"/>
    <w:rsid w:val="0008625A"/>
    <w:rsid w:val="000928EA"/>
    <w:rsid w:val="000B13B1"/>
    <w:rsid w:val="000B26FF"/>
    <w:rsid w:val="000B317B"/>
    <w:rsid w:val="000B3E1F"/>
    <w:rsid w:val="000B444F"/>
    <w:rsid w:val="000B5A7F"/>
    <w:rsid w:val="000B70A8"/>
    <w:rsid w:val="000C29A2"/>
    <w:rsid w:val="000C3318"/>
    <w:rsid w:val="000D3F21"/>
    <w:rsid w:val="000D5979"/>
    <w:rsid w:val="000D6812"/>
    <w:rsid w:val="000D7B94"/>
    <w:rsid w:val="000E0EE6"/>
    <w:rsid w:val="000E4579"/>
    <w:rsid w:val="000F0090"/>
    <w:rsid w:val="000F2AB4"/>
    <w:rsid w:val="000F3F51"/>
    <w:rsid w:val="000F5AFD"/>
    <w:rsid w:val="000F6F38"/>
    <w:rsid w:val="000F70E1"/>
    <w:rsid w:val="00100AE1"/>
    <w:rsid w:val="00105961"/>
    <w:rsid w:val="00107FEC"/>
    <w:rsid w:val="0011086F"/>
    <w:rsid w:val="00111155"/>
    <w:rsid w:val="001116F3"/>
    <w:rsid w:val="00111FA6"/>
    <w:rsid w:val="00112895"/>
    <w:rsid w:val="0011499B"/>
    <w:rsid w:val="001157DA"/>
    <w:rsid w:val="001165EF"/>
    <w:rsid w:val="00116B85"/>
    <w:rsid w:val="001202FD"/>
    <w:rsid w:val="00127C62"/>
    <w:rsid w:val="00133975"/>
    <w:rsid w:val="00134D82"/>
    <w:rsid w:val="001364BD"/>
    <w:rsid w:val="0015572C"/>
    <w:rsid w:val="00155E56"/>
    <w:rsid w:val="001563DB"/>
    <w:rsid w:val="001578D7"/>
    <w:rsid w:val="00163640"/>
    <w:rsid w:val="00163C22"/>
    <w:rsid w:val="00164D90"/>
    <w:rsid w:val="00167D78"/>
    <w:rsid w:val="00172719"/>
    <w:rsid w:val="00175479"/>
    <w:rsid w:val="00176E5A"/>
    <w:rsid w:val="00177117"/>
    <w:rsid w:val="00191C1D"/>
    <w:rsid w:val="001A1471"/>
    <w:rsid w:val="001A3E4D"/>
    <w:rsid w:val="001A46B7"/>
    <w:rsid w:val="001A5EFC"/>
    <w:rsid w:val="001A772C"/>
    <w:rsid w:val="001B446D"/>
    <w:rsid w:val="001B4801"/>
    <w:rsid w:val="001B6877"/>
    <w:rsid w:val="001B7D5E"/>
    <w:rsid w:val="001C144C"/>
    <w:rsid w:val="001C4163"/>
    <w:rsid w:val="001C5228"/>
    <w:rsid w:val="001C6249"/>
    <w:rsid w:val="001D4249"/>
    <w:rsid w:val="001D4E3C"/>
    <w:rsid w:val="001D627C"/>
    <w:rsid w:val="001E0FEB"/>
    <w:rsid w:val="001E1E24"/>
    <w:rsid w:val="001E72CB"/>
    <w:rsid w:val="001F2DC1"/>
    <w:rsid w:val="001F4999"/>
    <w:rsid w:val="00204824"/>
    <w:rsid w:val="00210273"/>
    <w:rsid w:val="00210454"/>
    <w:rsid w:val="00211881"/>
    <w:rsid w:val="0021675F"/>
    <w:rsid w:val="00222017"/>
    <w:rsid w:val="00223D32"/>
    <w:rsid w:val="00227EA7"/>
    <w:rsid w:val="002374D3"/>
    <w:rsid w:val="002415D5"/>
    <w:rsid w:val="00242787"/>
    <w:rsid w:val="00251ECF"/>
    <w:rsid w:val="00257065"/>
    <w:rsid w:val="002631B9"/>
    <w:rsid w:val="00264201"/>
    <w:rsid w:val="00264810"/>
    <w:rsid w:val="00265A7D"/>
    <w:rsid w:val="0027139A"/>
    <w:rsid w:val="002749E8"/>
    <w:rsid w:val="00274D27"/>
    <w:rsid w:val="00275C4B"/>
    <w:rsid w:val="002764E7"/>
    <w:rsid w:val="00276D9B"/>
    <w:rsid w:val="002807B0"/>
    <w:rsid w:val="0028087D"/>
    <w:rsid w:val="002814E1"/>
    <w:rsid w:val="0028345F"/>
    <w:rsid w:val="00284466"/>
    <w:rsid w:val="002871C1"/>
    <w:rsid w:val="00287C55"/>
    <w:rsid w:val="00291CCD"/>
    <w:rsid w:val="00294CD2"/>
    <w:rsid w:val="002A0309"/>
    <w:rsid w:val="002A4A08"/>
    <w:rsid w:val="002A52E7"/>
    <w:rsid w:val="002C427A"/>
    <w:rsid w:val="002C6582"/>
    <w:rsid w:val="002C6E26"/>
    <w:rsid w:val="002C7473"/>
    <w:rsid w:val="002D0387"/>
    <w:rsid w:val="002D617F"/>
    <w:rsid w:val="002D6ADA"/>
    <w:rsid w:val="002E0F9C"/>
    <w:rsid w:val="002E0FB6"/>
    <w:rsid w:val="002E2AE0"/>
    <w:rsid w:val="002E2F10"/>
    <w:rsid w:val="002E4D2B"/>
    <w:rsid w:val="002E6165"/>
    <w:rsid w:val="002E6B8F"/>
    <w:rsid w:val="002E7384"/>
    <w:rsid w:val="002F0082"/>
    <w:rsid w:val="002F0627"/>
    <w:rsid w:val="002F1428"/>
    <w:rsid w:val="002F1757"/>
    <w:rsid w:val="003031D2"/>
    <w:rsid w:val="00310ABD"/>
    <w:rsid w:val="00311523"/>
    <w:rsid w:val="00313414"/>
    <w:rsid w:val="00314C82"/>
    <w:rsid w:val="003172A2"/>
    <w:rsid w:val="00323C6D"/>
    <w:rsid w:val="00332F15"/>
    <w:rsid w:val="00334871"/>
    <w:rsid w:val="00341219"/>
    <w:rsid w:val="003419F4"/>
    <w:rsid w:val="00342FA7"/>
    <w:rsid w:val="0034422A"/>
    <w:rsid w:val="00353CE9"/>
    <w:rsid w:val="00356AA8"/>
    <w:rsid w:val="003574A6"/>
    <w:rsid w:val="00364366"/>
    <w:rsid w:val="0036661D"/>
    <w:rsid w:val="0037093F"/>
    <w:rsid w:val="00384382"/>
    <w:rsid w:val="003870AE"/>
    <w:rsid w:val="003911EE"/>
    <w:rsid w:val="00393C7A"/>
    <w:rsid w:val="00394842"/>
    <w:rsid w:val="00395B65"/>
    <w:rsid w:val="00395FC7"/>
    <w:rsid w:val="003964A8"/>
    <w:rsid w:val="00397250"/>
    <w:rsid w:val="003A000F"/>
    <w:rsid w:val="003A2176"/>
    <w:rsid w:val="003A2477"/>
    <w:rsid w:val="003A31A2"/>
    <w:rsid w:val="003A49AA"/>
    <w:rsid w:val="003A6AF6"/>
    <w:rsid w:val="003B04D8"/>
    <w:rsid w:val="003B0CD2"/>
    <w:rsid w:val="003B591C"/>
    <w:rsid w:val="003B5BAB"/>
    <w:rsid w:val="003D0FBE"/>
    <w:rsid w:val="003D30E7"/>
    <w:rsid w:val="003D3B22"/>
    <w:rsid w:val="003E30BF"/>
    <w:rsid w:val="003E387B"/>
    <w:rsid w:val="003F3F19"/>
    <w:rsid w:val="003F487A"/>
    <w:rsid w:val="003F5456"/>
    <w:rsid w:val="004028DA"/>
    <w:rsid w:val="00417D60"/>
    <w:rsid w:val="00422136"/>
    <w:rsid w:val="00426DDB"/>
    <w:rsid w:val="00427D18"/>
    <w:rsid w:val="0043006A"/>
    <w:rsid w:val="00433240"/>
    <w:rsid w:val="00436DF4"/>
    <w:rsid w:val="0044200E"/>
    <w:rsid w:val="00446894"/>
    <w:rsid w:val="00446D87"/>
    <w:rsid w:val="004553B2"/>
    <w:rsid w:val="0045750D"/>
    <w:rsid w:val="00460218"/>
    <w:rsid w:val="0046531B"/>
    <w:rsid w:val="00465D05"/>
    <w:rsid w:val="004678D0"/>
    <w:rsid w:val="004706FA"/>
    <w:rsid w:val="004755F8"/>
    <w:rsid w:val="00475896"/>
    <w:rsid w:val="004855FC"/>
    <w:rsid w:val="00491D1B"/>
    <w:rsid w:val="00494312"/>
    <w:rsid w:val="004952AF"/>
    <w:rsid w:val="00495931"/>
    <w:rsid w:val="00495C32"/>
    <w:rsid w:val="004970F7"/>
    <w:rsid w:val="00497290"/>
    <w:rsid w:val="00497591"/>
    <w:rsid w:val="00497F80"/>
    <w:rsid w:val="004A3714"/>
    <w:rsid w:val="004B39AE"/>
    <w:rsid w:val="004B5BB7"/>
    <w:rsid w:val="004C027E"/>
    <w:rsid w:val="004C308E"/>
    <w:rsid w:val="004C6A63"/>
    <w:rsid w:val="004C6AC4"/>
    <w:rsid w:val="004D1909"/>
    <w:rsid w:val="004D1D07"/>
    <w:rsid w:val="004D2BBF"/>
    <w:rsid w:val="004D76C8"/>
    <w:rsid w:val="004E428F"/>
    <w:rsid w:val="004F074A"/>
    <w:rsid w:val="004F4973"/>
    <w:rsid w:val="004F4D71"/>
    <w:rsid w:val="00503CE4"/>
    <w:rsid w:val="00511486"/>
    <w:rsid w:val="00515509"/>
    <w:rsid w:val="00515621"/>
    <w:rsid w:val="00516482"/>
    <w:rsid w:val="00516F5F"/>
    <w:rsid w:val="00525996"/>
    <w:rsid w:val="00526979"/>
    <w:rsid w:val="0053259D"/>
    <w:rsid w:val="00540E9C"/>
    <w:rsid w:val="00542775"/>
    <w:rsid w:val="00544F55"/>
    <w:rsid w:val="0055174D"/>
    <w:rsid w:val="00561395"/>
    <w:rsid w:val="005643A9"/>
    <w:rsid w:val="00566A05"/>
    <w:rsid w:val="00572C76"/>
    <w:rsid w:val="00573149"/>
    <w:rsid w:val="005737AD"/>
    <w:rsid w:val="005777FF"/>
    <w:rsid w:val="005821E0"/>
    <w:rsid w:val="005833B1"/>
    <w:rsid w:val="00583D2D"/>
    <w:rsid w:val="0058622B"/>
    <w:rsid w:val="00590CAC"/>
    <w:rsid w:val="00591A01"/>
    <w:rsid w:val="00592DA9"/>
    <w:rsid w:val="00593960"/>
    <w:rsid w:val="00595B02"/>
    <w:rsid w:val="00595EE0"/>
    <w:rsid w:val="005A24FB"/>
    <w:rsid w:val="005A3F18"/>
    <w:rsid w:val="005A5582"/>
    <w:rsid w:val="005A79D8"/>
    <w:rsid w:val="005B2A74"/>
    <w:rsid w:val="005B2AD8"/>
    <w:rsid w:val="005B3C70"/>
    <w:rsid w:val="005B583F"/>
    <w:rsid w:val="005B60E7"/>
    <w:rsid w:val="005B6849"/>
    <w:rsid w:val="005C6E1C"/>
    <w:rsid w:val="005D0AE2"/>
    <w:rsid w:val="005D0BE8"/>
    <w:rsid w:val="005D0BFB"/>
    <w:rsid w:val="005D1160"/>
    <w:rsid w:val="005D271A"/>
    <w:rsid w:val="005D5406"/>
    <w:rsid w:val="005D682F"/>
    <w:rsid w:val="005D7481"/>
    <w:rsid w:val="005E17DB"/>
    <w:rsid w:val="005F0189"/>
    <w:rsid w:val="005F615D"/>
    <w:rsid w:val="00601D66"/>
    <w:rsid w:val="006048AD"/>
    <w:rsid w:val="00611983"/>
    <w:rsid w:val="00611E18"/>
    <w:rsid w:val="00615077"/>
    <w:rsid w:val="00616563"/>
    <w:rsid w:val="006173F6"/>
    <w:rsid w:val="006217C8"/>
    <w:rsid w:val="00626D23"/>
    <w:rsid w:val="006335C1"/>
    <w:rsid w:val="00637B67"/>
    <w:rsid w:val="00640ECD"/>
    <w:rsid w:val="00642F04"/>
    <w:rsid w:val="00643F0F"/>
    <w:rsid w:val="00646D0F"/>
    <w:rsid w:val="00650B21"/>
    <w:rsid w:val="006522D7"/>
    <w:rsid w:val="00656831"/>
    <w:rsid w:val="00657065"/>
    <w:rsid w:val="0066083E"/>
    <w:rsid w:val="00661150"/>
    <w:rsid w:val="00671192"/>
    <w:rsid w:val="006711C2"/>
    <w:rsid w:val="00686C8B"/>
    <w:rsid w:val="006872B8"/>
    <w:rsid w:val="00687B7F"/>
    <w:rsid w:val="00691F39"/>
    <w:rsid w:val="006930A1"/>
    <w:rsid w:val="006958BB"/>
    <w:rsid w:val="006A4EB2"/>
    <w:rsid w:val="006A7662"/>
    <w:rsid w:val="006B0A8D"/>
    <w:rsid w:val="006B5310"/>
    <w:rsid w:val="006C2937"/>
    <w:rsid w:val="006D2380"/>
    <w:rsid w:val="006D3F0C"/>
    <w:rsid w:val="006D513B"/>
    <w:rsid w:val="006D6C58"/>
    <w:rsid w:val="006D7F36"/>
    <w:rsid w:val="006E353B"/>
    <w:rsid w:val="006F4730"/>
    <w:rsid w:val="006F4872"/>
    <w:rsid w:val="006F567C"/>
    <w:rsid w:val="006F78F7"/>
    <w:rsid w:val="00710389"/>
    <w:rsid w:val="00710593"/>
    <w:rsid w:val="0071425F"/>
    <w:rsid w:val="00717EE9"/>
    <w:rsid w:val="00720C33"/>
    <w:rsid w:val="00721547"/>
    <w:rsid w:val="00725BF1"/>
    <w:rsid w:val="00731D0F"/>
    <w:rsid w:val="00734F57"/>
    <w:rsid w:val="00735CE7"/>
    <w:rsid w:val="007366AC"/>
    <w:rsid w:val="00740D6A"/>
    <w:rsid w:val="00741D1F"/>
    <w:rsid w:val="007442D8"/>
    <w:rsid w:val="00744D6B"/>
    <w:rsid w:val="007538A4"/>
    <w:rsid w:val="00754175"/>
    <w:rsid w:val="00756E85"/>
    <w:rsid w:val="0076391D"/>
    <w:rsid w:val="007669A8"/>
    <w:rsid w:val="00766D22"/>
    <w:rsid w:val="00767D34"/>
    <w:rsid w:val="00771A3A"/>
    <w:rsid w:val="00774A59"/>
    <w:rsid w:val="00776F56"/>
    <w:rsid w:val="0078303D"/>
    <w:rsid w:val="0079129B"/>
    <w:rsid w:val="007928E3"/>
    <w:rsid w:val="00792E8F"/>
    <w:rsid w:val="00796DF0"/>
    <w:rsid w:val="007973DA"/>
    <w:rsid w:val="007A3023"/>
    <w:rsid w:val="007B30B3"/>
    <w:rsid w:val="007B3728"/>
    <w:rsid w:val="007B489A"/>
    <w:rsid w:val="007C08B5"/>
    <w:rsid w:val="007C1112"/>
    <w:rsid w:val="007C1A9B"/>
    <w:rsid w:val="007C290B"/>
    <w:rsid w:val="007C4735"/>
    <w:rsid w:val="007C68D2"/>
    <w:rsid w:val="007D136B"/>
    <w:rsid w:val="007D2A5B"/>
    <w:rsid w:val="007D2E56"/>
    <w:rsid w:val="007D38C3"/>
    <w:rsid w:val="007F1C04"/>
    <w:rsid w:val="00802A78"/>
    <w:rsid w:val="00805238"/>
    <w:rsid w:val="00810415"/>
    <w:rsid w:val="00812C56"/>
    <w:rsid w:val="00813A58"/>
    <w:rsid w:val="0081475E"/>
    <w:rsid w:val="0081561A"/>
    <w:rsid w:val="00815F03"/>
    <w:rsid w:val="0081697C"/>
    <w:rsid w:val="00825528"/>
    <w:rsid w:val="00826496"/>
    <w:rsid w:val="00826DFC"/>
    <w:rsid w:val="00833133"/>
    <w:rsid w:val="00834D53"/>
    <w:rsid w:val="00840E63"/>
    <w:rsid w:val="00844DBF"/>
    <w:rsid w:val="008463B3"/>
    <w:rsid w:val="00860110"/>
    <w:rsid w:val="00860852"/>
    <w:rsid w:val="00860906"/>
    <w:rsid w:val="008618CE"/>
    <w:rsid w:val="00865371"/>
    <w:rsid w:val="008661D2"/>
    <w:rsid w:val="00871BBC"/>
    <w:rsid w:val="00886B7C"/>
    <w:rsid w:val="008911E3"/>
    <w:rsid w:val="008950FC"/>
    <w:rsid w:val="0089603B"/>
    <w:rsid w:val="00897BCD"/>
    <w:rsid w:val="00897DEB"/>
    <w:rsid w:val="008A3411"/>
    <w:rsid w:val="008A5025"/>
    <w:rsid w:val="008B0692"/>
    <w:rsid w:val="008B7643"/>
    <w:rsid w:val="008C7C7D"/>
    <w:rsid w:val="008D7BAE"/>
    <w:rsid w:val="008D7F55"/>
    <w:rsid w:val="008E3244"/>
    <w:rsid w:val="008E6878"/>
    <w:rsid w:val="008E6E84"/>
    <w:rsid w:val="008E774A"/>
    <w:rsid w:val="008F0CFD"/>
    <w:rsid w:val="008F5014"/>
    <w:rsid w:val="008F61E2"/>
    <w:rsid w:val="00901B6E"/>
    <w:rsid w:val="00901F78"/>
    <w:rsid w:val="009120EC"/>
    <w:rsid w:val="00913066"/>
    <w:rsid w:val="00913234"/>
    <w:rsid w:val="009225B0"/>
    <w:rsid w:val="0093206E"/>
    <w:rsid w:val="00932DF0"/>
    <w:rsid w:val="00932E96"/>
    <w:rsid w:val="0093350F"/>
    <w:rsid w:val="0093412A"/>
    <w:rsid w:val="00934996"/>
    <w:rsid w:val="00936FFC"/>
    <w:rsid w:val="00937CA5"/>
    <w:rsid w:val="0094062C"/>
    <w:rsid w:val="00942BB7"/>
    <w:rsid w:val="00953D4D"/>
    <w:rsid w:val="00960344"/>
    <w:rsid w:val="00960D74"/>
    <w:rsid w:val="00965DA5"/>
    <w:rsid w:val="009718E7"/>
    <w:rsid w:val="00972A58"/>
    <w:rsid w:val="00973415"/>
    <w:rsid w:val="00980736"/>
    <w:rsid w:val="00980A59"/>
    <w:rsid w:val="00981982"/>
    <w:rsid w:val="00982134"/>
    <w:rsid w:val="00982F8F"/>
    <w:rsid w:val="00983C21"/>
    <w:rsid w:val="00984361"/>
    <w:rsid w:val="0098450A"/>
    <w:rsid w:val="00984E31"/>
    <w:rsid w:val="00986D75"/>
    <w:rsid w:val="0098710A"/>
    <w:rsid w:val="009926F7"/>
    <w:rsid w:val="00996C24"/>
    <w:rsid w:val="00997F03"/>
    <w:rsid w:val="009A0380"/>
    <w:rsid w:val="009A0D61"/>
    <w:rsid w:val="009A2A12"/>
    <w:rsid w:val="009A4BCD"/>
    <w:rsid w:val="009A4E09"/>
    <w:rsid w:val="009A5817"/>
    <w:rsid w:val="009A633E"/>
    <w:rsid w:val="009B2DFA"/>
    <w:rsid w:val="009B3160"/>
    <w:rsid w:val="009B3912"/>
    <w:rsid w:val="009B39B1"/>
    <w:rsid w:val="009B5216"/>
    <w:rsid w:val="009B754D"/>
    <w:rsid w:val="009C2B98"/>
    <w:rsid w:val="009C662A"/>
    <w:rsid w:val="009D18EF"/>
    <w:rsid w:val="009D7160"/>
    <w:rsid w:val="009D7A48"/>
    <w:rsid w:val="009E4CA4"/>
    <w:rsid w:val="009E512A"/>
    <w:rsid w:val="009E57B6"/>
    <w:rsid w:val="009F3929"/>
    <w:rsid w:val="009F6A94"/>
    <w:rsid w:val="00A10A3A"/>
    <w:rsid w:val="00A116DB"/>
    <w:rsid w:val="00A15945"/>
    <w:rsid w:val="00A175AF"/>
    <w:rsid w:val="00A21396"/>
    <w:rsid w:val="00A22DAB"/>
    <w:rsid w:val="00A241C9"/>
    <w:rsid w:val="00A323E2"/>
    <w:rsid w:val="00A40E29"/>
    <w:rsid w:val="00A4472E"/>
    <w:rsid w:val="00A47A2C"/>
    <w:rsid w:val="00A5089B"/>
    <w:rsid w:val="00A6388E"/>
    <w:rsid w:val="00A63E67"/>
    <w:rsid w:val="00A64B83"/>
    <w:rsid w:val="00A70853"/>
    <w:rsid w:val="00A77D07"/>
    <w:rsid w:val="00A8029A"/>
    <w:rsid w:val="00A84E77"/>
    <w:rsid w:val="00A865E9"/>
    <w:rsid w:val="00A87CC6"/>
    <w:rsid w:val="00A87CC9"/>
    <w:rsid w:val="00A87EFD"/>
    <w:rsid w:val="00A910E0"/>
    <w:rsid w:val="00A9422A"/>
    <w:rsid w:val="00A95629"/>
    <w:rsid w:val="00A95CBC"/>
    <w:rsid w:val="00AA03D9"/>
    <w:rsid w:val="00AA205D"/>
    <w:rsid w:val="00AA4BF5"/>
    <w:rsid w:val="00AB0E34"/>
    <w:rsid w:val="00AB1E58"/>
    <w:rsid w:val="00AB25F2"/>
    <w:rsid w:val="00AB506F"/>
    <w:rsid w:val="00AB739F"/>
    <w:rsid w:val="00AC231F"/>
    <w:rsid w:val="00AC2B0B"/>
    <w:rsid w:val="00AC7586"/>
    <w:rsid w:val="00AC7C51"/>
    <w:rsid w:val="00AD0AE4"/>
    <w:rsid w:val="00AD12E7"/>
    <w:rsid w:val="00AD6DF7"/>
    <w:rsid w:val="00AE0DCC"/>
    <w:rsid w:val="00AE118B"/>
    <w:rsid w:val="00AE2211"/>
    <w:rsid w:val="00AE2F7C"/>
    <w:rsid w:val="00AE3432"/>
    <w:rsid w:val="00AE6E44"/>
    <w:rsid w:val="00AE74FF"/>
    <w:rsid w:val="00B0271C"/>
    <w:rsid w:val="00B07A2F"/>
    <w:rsid w:val="00B15864"/>
    <w:rsid w:val="00B15CF1"/>
    <w:rsid w:val="00B20D62"/>
    <w:rsid w:val="00B21F80"/>
    <w:rsid w:val="00B22231"/>
    <w:rsid w:val="00B31858"/>
    <w:rsid w:val="00B3230D"/>
    <w:rsid w:val="00B36E73"/>
    <w:rsid w:val="00B43C81"/>
    <w:rsid w:val="00B4427D"/>
    <w:rsid w:val="00B46655"/>
    <w:rsid w:val="00B469DF"/>
    <w:rsid w:val="00B46F98"/>
    <w:rsid w:val="00B560AF"/>
    <w:rsid w:val="00B57308"/>
    <w:rsid w:val="00B62311"/>
    <w:rsid w:val="00B62D1F"/>
    <w:rsid w:val="00B63EDB"/>
    <w:rsid w:val="00B65E95"/>
    <w:rsid w:val="00B72B60"/>
    <w:rsid w:val="00B74E4F"/>
    <w:rsid w:val="00B8764B"/>
    <w:rsid w:val="00B951FC"/>
    <w:rsid w:val="00B9716E"/>
    <w:rsid w:val="00B978A7"/>
    <w:rsid w:val="00BA3F95"/>
    <w:rsid w:val="00BA54F4"/>
    <w:rsid w:val="00BA5694"/>
    <w:rsid w:val="00BB5F31"/>
    <w:rsid w:val="00BC10CA"/>
    <w:rsid w:val="00BC3986"/>
    <w:rsid w:val="00BC43D1"/>
    <w:rsid w:val="00BC6EE0"/>
    <w:rsid w:val="00BC778F"/>
    <w:rsid w:val="00BC7EE3"/>
    <w:rsid w:val="00BD2AD3"/>
    <w:rsid w:val="00BD3DF6"/>
    <w:rsid w:val="00BD59AF"/>
    <w:rsid w:val="00BD5CC0"/>
    <w:rsid w:val="00BE348D"/>
    <w:rsid w:val="00BF3C76"/>
    <w:rsid w:val="00C020B0"/>
    <w:rsid w:val="00C03286"/>
    <w:rsid w:val="00C0502B"/>
    <w:rsid w:val="00C05ABB"/>
    <w:rsid w:val="00C12C63"/>
    <w:rsid w:val="00C146DA"/>
    <w:rsid w:val="00C148B4"/>
    <w:rsid w:val="00C2343C"/>
    <w:rsid w:val="00C2347B"/>
    <w:rsid w:val="00C25E30"/>
    <w:rsid w:val="00C25EB4"/>
    <w:rsid w:val="00C261F4"/>
    <w:rsid w:val="00C27A7F"/>
    <w:rsid w:val="00C32EE3"/>
    <w:rsid w:val="00C36ADE"/>
    <w:rsid w:val="00C46BDD"/>
    <w:rsid w:val="00C52062"/>
    <w:rsid w:val="00C52664"/>
    <w:rsid w:val="00C52A30"/>
    <w:rsid w:val="00C54E7E"/>
    <w:rsid w:val="00C55C87"/>
    <w:rsid w:val="00C5678F"/>
    <w:rsid w:val="00C56EF3"/>
    <w:rsid w:val="00C605BF"/>
    <w:rsid w:val="00C634AB"/>
    <w:rsid w:val="00C65EB2"/>
    <w:rsid w:val="00C71F0E"/>
    <w:rsid w:val="00C75AEE"/>
    <w:rsid w:val="00C7679D"/>
    <w:rsid w:val="00C80D7D"/>
    <w:rsid w:val="00C80E57"/>
    <w:rsid w:val="00C82358"/>
    <w:rsid w:val="00C82AC7"/>
    <w:rsid w:val="00C84939"/>
    <w:rsid w:val="00C96548"/>
    <w:rsid w:val="00C96B53"/>
    <w:rsid w:val="00C979A3"/>
    <w:rsid w:val="00CA154A"/>
    <w:rsid w:val="00CA234C"/>
    <w:rsid w:val="00CA331A"/>
    <w:rsid w:val="00CB1A6C"/>
    <w:rsid w:val="00CB2E86"/>
    <w:rsid w:val="00CB6928"/>
    <w:rsid w:val="00CC5169"/>
    <w:rsid w:val="00CC5A7B"/>
    <w:rsid w:val="00CD6F80"/>
    <w:rsid w:val="00CD75B3"/>
    <w:rsid w:val="00CD7ABA"/>
    <w:rsid w:val="00CE4E7B"/>
    <w:rsid w:val="00CE7606"/>
    <w:rsid w:val="00CF5735"/>
    <w:rsid w:val="00D005E1"/>
    <w:rsid w:val="00D1068E"/>
    <w:rsid w:val="00D1483A"/>
    <w:rsid w:val="00D30186"/>
    <w:rsid w:val="00D363AE"/>
    <w:rsid w:val="00D424DA"/>
    <w:rsid w:val="00D42D18"/>
    <w:rsid w:val="00D4484B"/>
    <w:rsid w:val="00D4514D"/>
    <w:rsid w:val="00D50E01"/>
    <w:rsid w:val="00D517AF"/>
    <w:rsid w:val="00D5193D"/>
    <w:rsid w:val="00D51B8F"/>
    <w:rsid w:val="00D538ED"/>
    <w:rsid w:val="00D632AD"/>
    <w:rsid w:val="00D64D9D"/>
    <w:rsid w:val="00D70F71"/>
    <w:rsid w:val="00D70FA4"/>
    <w:rsid w:val="00D74E5B"/>
    <w:rsid w:val="00D806EE"/>
    <w:rsid w:val="00D807EA"/>
    <w:rsid w:val="00D9185D"/>
    <w:rsid w:val="00D9355E"/>
    <w:rsid w:val="00D94572"/>
    <w:rsid w:val="00D96684"/>
    <w:rsid w:val="00DA216E"/>
    <w:rsid w:val="00DB13AE"/>
    <w:rsid w:val="00DB1642"/>
    <w:rsid w:val="00DB4AA1"/>
    <w:rsid w:val="00DB543E"/>
    <w:rsid w:val="00DB69E3"/>
    <w:rsid w:val="00DB7DA6"/>
    <w:rsid w:val="00DB7F19"/>
    <w:rsid w:val="00DC087E"/>
    <w:rsid w:val="00DC6035"/>
    <w:rsid w:val="00DC6316"/>
    <w:rsid w:val="00DC655C"/>
    <w:rsid w:val="00DC6DB6"/>
    <w:rsid w:val="00DD3928"/>
    <w:rsid w:val="00DD438E"/>
    <w:rsid w:val="00DD6341"/>
    <w:rsid w:val="00DE0225"/>
    <w:rsid w:val="00DE2D45"/>
    <w:rsid w:val="00DE3DC9"/>
    <w:rsid w:val="00DE5CC4"/>
    <w:rsid w:val="00DE6ACB"/>
    <w:rsid w:val="00DF26F9"/>
    <w:rsid w:val="00E01BCD"/>
    <w:rsid w:val="00E06D8B"/>
    <w:rsid w:val="00E11B80"/>
    <w:rsid w:val="00E17E51"/>
    <w:rsid w:val="00E20050"/>
    <w:rsid w:val="00E25254"/>
    <w:rsid w:val="00E319E2"/>
    <w:rsid w:val="00E3353B"/>
    <w:rsid w:val="00E40E59"/>
    <w:rsid w:val="00E42EFC"/>
    <w:rsid w:val="00E4488D"/>
    <w:rsid w:val="00E45110"/>
    <w:rsid w:val="00E4610A"/>
    <w:rsid w:val="00E5109E"/>
    <w:rsid w:val="00E51912"/>
    <w:rsid w:val="00E51D67"/>
    <w:rsid w:val="00E523B3"/>
    <w:rsid w:val="00E556B7"/>
    <w:rsid w:val="00E56BFE"/>
    <w:rsid w:val="00E604A1"/>
    <w:rsid w:val="00E6535D"/>
    <w:rsid w:val="00E668AD"/>
    <w:rsid w:val="00E76345"/>
    <w:rsid w:val="00E7676C"/>
    <w:rsid w:val="00E836B0"/>
    <w:rsid w:val="00E840E4"/>
    <w:rsid w:val="00E849CD"/>
    <w:rsid w:val="00E87F26"/>
    <w:rsid w:val="00E94F75"/>
    <w:rsid w:val="00E967F9"/>
    <w:rsid w:val="00EA5B60"/>
    <w:rsid w:val="00EA7F7C"/>
    <w:rsid w:val="00EC1F9C"/>
    <w:rsid w:val="00EC2E67"/>
    <w:rsid w:val="00EC436E"/>
    <w:rsid w:val="00EC6103"/>
    <w:rsid w:val="00EC6A65"/>
    <w:rsid w:val="00EC72E6"/>
    <w:rsid w:val="00EE11F8"/>
    <w:rsid w:val="00EE1D24"/>
    <w:rsid w:val="00EE41B1"/>
    <w:rsid w:val="00EE608D"/>
    <w:rsid w:val="00EE7330"/>
    <w:rsid w:val="00EE7398"/>
    <w:rsid w:val="00EF1022"/>
    <w:rsid w:val="00EF5508"/>
    <w:rsid w:val="00F01CE6"/>
    <w:rsid w:val="00F03B11"/>
    <w:rsid w:val="00F05B3C"/>
    <w:rsid w:val="00F2315D"/>
    <w:rsid w:val="00F234D7"/>
    <w:rsid w:val="00F25A1F"/>
    <w:rsid w:val="00F33258"/>
    <w:rsid w:val="00F35FAE"/>
    <w:rsid w:val="00F36A81"/>
    <w:rsid w:val="00F444F9"/>
    <w:rsid w:val="00F50954"/>
    <w:rsid w:val="00F50FA8"/>
    <w:rsid w:val="00F53E39"/>
    <w:rsid w:val="00F6276E"/>
    <w:rsid w:val="00F62E76"/>
    <w:rsid w:val="00F64CC8"/>
    <w:rsid w:val="00F66D63"/>
    <w:rsid w:val="00F67688"/>
    <w:rsid w:val="00F716F0"/>
    <w:rsid w:val="00F73F51"/>
    <w:rsid w:val="00F8176C"/>
    <w:rsid w:val="00F8542F"/>
    <w:rsid w:val="00F93167"/>
    <w:rsid w:val="00F93D13"/>
    <w:rsid w:val="00F975F0"/>
    <w:rsid w:val="00FA2281"/>
    <w:rsid w:val="00FA4129"/>
    <w:rsid w:val="00FA46CD"/>
    <w:rsid w:val="00FA4E3D"/>
    <w:rsid w:val="00FA5B33"/>
    <w:rsid w:val="00FA6405"/>
    <w:rsid w:val="00FA75C3"/>
    <w:rsid w:val="00FA7709"/>
    <w:rsid w:val="00FB5462"/>
    <w:rsid w:val="00FB55F9"/>
    <w:rsid w:val="00FC0F26"/>
    <w:rsid w:val="00FD1004"/>
    <w:rsid w:val="00FD2011"/>
    <w:rsid w:val="00FD3DF3"/>
    <w:rsid w:val="00FD4A32"/>
    <w:rsid w:val="00FD4C16"/>
    <w:rsid w:val="00FE5C39"/>
    <w:rsid w:val="00FE672A"/>
    <w:rsid w:val="00FF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0F12"/>
  <w15:docId w15:val="{FB3538F8-FDA5-4136-BEFF-14C6E1D6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913234"/>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Heading2">
    <w:name w:val="heading 2"/>
    <w:basedOn w:val="Normal"/>
    <w:next w:val="Normal"/>
    <w:link w:val="Heading2Char"/>
    <w:uiPriority w:val="9"/>
    <w:unhideWhenUsed/>
    <w:qFormat/>
    <w:rsid w:val="00DA216E"/>
    <w:pPr>
      <w:keepNext/>
      <w:keepLines/>
      <w:spacing w:before="40" w:after="0"/>
      <w:outlineLvl w:val="1"/>
    </w:pPr>
    <w:rPr>
      <w:rFonts w:asciiTheme="majorHAnsi" w:eastAsiaTheme="majorEastAsia" w:hAnsiTheme="majorHAnsi" w:cstheme="majorBidi"/>
      <w:color w:val="C77C0E" w:themeColor="accent1" w:themeShade="BF"/>
      <w:sz w:val="26"/>
      <w:szCs w:val="26"/>
    </w:rPr>
  </w:style>
  <w:style w:type="paragraph" w:styleId="Heading3">
    <w:name w:val="heading 3"/>
    <w:basedOn w:val="Normal"/>
    <w:link w:val="Heading3Char"/>
    <w:uiPriority w:val="1"/>
    <w:qFormat/>
    <w:rsid w:val="00021126"/>
    <w:pPr>
      <w:widowControl w:val="0"/>
      <w:spacing w:before="35" w:after="0" w:line="240" w:lineRule="auto"/>
      <w:ind w:left="238"/>
      <w:outlineLvl w:val="2"/>
    </w:pPr>
    <w:rPr>
      <w:rFonts w:ascii="Candara" w:eastAsia="Candara" w:hAnsi="Candar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414"/>
    <w:pPr>
      <w:ind w:left="720"/>
      <w:contextualSpacing/>
    </w:pPr>
  </w:style>
  <w:style w:type="character" w:styleId="Hyperlink">
    <w:name w:val="Hyperlink"/>
    <w:basedOn w:val="DefaultParagraphFont"/>
    <w:uiPriority w:val="99"/>
    <w:semiHidden/>
    <w:unhideWhenUsed/>
    <w:rsid w:val="006A7662"/>
    <w:rPr>
      <w:color w:val="0000FF"/>
      <w:u w:val="single"/>
    </w:rPr>
  </w:style>
  <w:style w:type="character" w:customStyle="1" w:styleId="Heading3Char">
    <w:name w:val="Heading 3 Char"/>
    <w:basedOn w:val="DefaultParagraphFont"/>
    <w:link w:val="Heading3"/>
    <w:uiPriority w:val="1"/>
    <w:rsid w:val="00021126"/>
    <w:rPr>
      <w:rFonts w:ascii="Candara" w:eastAsia="Candara" w:hAnsi="Candara"/>
      <w:b/>
      <w:bCs/>
    </w:rPr>
  </w:style>
  <w:style w:type="table" w:styleId="LightShading-Accent4">
    <w:name w:val="Light Shading Accent 4"/>
    <w:basedOn w:val="TableNormal"/>
    <w:uiPriority w:val="60"/>
    <w:rsid w:val="00021126"/>
    <w:pPr>
      <w:spacing w:after="0" w:line="240" w:lineRule="auto"/>
    </w:pPr>
    <w:rPr>
      <w:color w:val="A17142" w:themeColor="accent4" w:themeShade="BF"/>
    </w:rPr>
    <w:tblPr>
      <w:tblStyleRowBandSize w:val="1"/>
      <w:tblStyleColBandSize w:val="1"/>
      <w:tblBorders>
        <w:top w:val="single" w:sz="8" w:space="0" w:color="C3986D" w:themeColor="accent4"/>
        <w:bottom w:val="single" w:sz="8" w:space="0" w:color="C3986D" w:themeColor="accent4"/>
      </w:tblBorders>
    </w:tblPr>
    <w:tblStylePr w:type="fir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lastRow">
      <w:pPr>
        <w:spacing w:before="0" w:after="0" w:line="240" w:lineRule="auto"/>
      </w:pPr>
      <w:rPr>
        <w:b/>
        <w:bCs/>
      </w:rPr>
      <w:tblPr/>
      <w:tcPr>
        <w:tcBorders>
          <w:top w:val="single" w:sz="8" w:space="0" w:color="C3986D" w:themeColor="accent4"/>
          <w:left w:val="nil"/>
          <w:bottom w:val="single" w:sz="8" w:space="0" w:color="C398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5DA" w:themeFill="accent4" w:themeFillTint="3F"/>
      </w:tcPr>
    </w:tblStylePr>
    <w:tblStylePr w:type="band1Horz">
      <w:tblPr/>
      <w:tcPr>
        <w:tcBorders>
          <w:left w:val="nil"/>
          <w:right w:val="nil"/>
          <w:insideH w:val="nil"/>
          <w:insideV w:val="nil"/>
        </w:tcBorders>
        <w:shd w:val="clear" w:color="auto" w:fill="F0E5DA" w:themeFill="accent4" w:themeFillTint="3F"/>
      </w:tcPr>
    </w:tblStylePr>
  </w:style>
  <w:style w:type="paragraph" w:styleId="BodyText">
    <w:name w:val="Body Text"/>
    <w:basedOn w:val="Normal"/>
    <w:link w:val="BodyTextChar"/>
    <w:uiPriority w:val="1"/>
    <w:qFormat/>
    <w:rsid w:val="00265A7D"/>
    <w:pPr>
      <w:widowControl w:val="0"/>
      <w:spacing w:after="0" w:line="240" w:lineRule="auto"/>
      <w:ind w:left="107"/>
    </w:pPr>
    <w:rPr>
      <w:rFonts w:ascii="Arial" w:eastAsia="Arial" w:hAnsi="Arial"/>
      <w:sz w:val="20"/>
      <w:szCs w:val="20"/>
      <w:lang w:val="en-US"/>
    </w:rPr>
  </w:style>
  <w:style w:type="character" w:customStyle="1" w:styleId="BodyTextChar">
    <w:name w:val="Body Text Char"/>
    <w:basedOn w:val="DefaultParagraphFont"/>
    <w:link w:val="BodyText"/>
    <w:uiPriority w:val="1"/>
    <w:rsid w:val="00265A7D"/>
    <w:rPr>
      <w:rFonts w:ascii="Arial" w:eastAsia="Arial" w:hAnsi="Arial"/>
      <w:sz w:val="20"/>
      <w:szCs w:val="20"/>
    </w:rPr>
  </w:style>
  <w:style w:type="character" w:customStyle="1" w:styleId="Heading2Char">
    <w:name w:val="Heading 2 Char"/>
    <w:basedOn w:val="DefaultParagraphFont"/>
    <w:link w:val="Heading2"/>
    <w:uiPriority w:val="9"/>
    <w:rsid w:val="00DA216E"/>
    <w:rPr>
      <w:rFonts w:asciiTheme="majorHAnsi" w:eastAsiaTheme="majorEastAsia" w:hAnsiTheme="majorHAnsi" w:cstheme="majorBidi"/>
      <w:color w:val="C77C0E" w:themeColor="accent1" w:themeShade="BF"/>
      <w:sz w:val="26"/>
      <w:szCs w:val="26"/>
      <w:lang w:val="fr-FR"/>
    </w:rPr>
  </w:style>
  <w:style w:type="paragraph" w:styleId="Header">
    <w:name w:val="header"/>
    <w:basedOn w:val="Normal"/>
    <w:link w:val="HeaderChar"/>
    <w:uiPriority w:val="99"/>
    <w:unhideWhenUsed/>
    <w:rsid w:val="00417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D60"/>
    <w:rPr>
      <w:lang w:val="fr-FR"/>
    </w:rPr>
  </w:style>
  <w:style w:type="paragraph" w:styleId="Footer">
    <w:name w:val="footer"/>
    <w:basedOn w:val="Normal"/>
    <w:link w:val="FooterChar"/>
    <w:uiPriority w:val="99"/>
    <w:unhideWhenUsed/>
    <w:rsid w:val="00417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D60"/>
    <w:rPr>
      <w:lang w:val="fr-FR"/>
    </w:rPr>
  </w:style>
  <w:style w:type="character" w:styleId="Strong">
    <w:name w:val="Strong"/>
    <w:basedOn w:val="DefaultParagraphFont"/>
    <w:uiPriority w:val="22"/>
    <w:qFormat/>
    <w:rsid w:val="00DE5CC4"/>
    <w:rPr>
      <w:b/>
      <w:bCs/>
    </w:rPr>
  </w:style>
  <w:style w:type="paragraph" w:styleId="Title">
    <w:name w:val="Title"/>
    <w:basedOn w:val="Normal"/>
    <w:next w:val="Normal"/>
    <w:link w:val="TitleChar"/>
    <w:uiPriority w:val="10"/>
    <w:qFormat/>
    <w:rsid w:val="001C416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1C416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1C4163"/>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1C4163"/>
    <w:rPr>
      <w:rFonts w:eastAsiaTheme="minorEastAsia" w:cs="Times New Roman"/>
      <w:color w:val="5A5A5A" w:themeColor="text1" w:themeTint="A5"/>
      <w:spacing w:val="15"/>
    </w:rPr>
  </w:style>
  <w:style w:type="paragraph" w:styleId="NoSpacing">
    <w:name w:val="No Spacing"/>
    <w:link w:val="NoSpacingChar"/>
    <w:uiPriority w:val="1"/>
    <w:qFormat/>
    <w:rsid w:val="00CE7606"/>
    <w:pPr>
      <w:spacing w:after="0" w:line="240" w:lineRule="auto"/>
    </w:pPr>
    <w:rPr>
      <w:rFonts w:eastAsiaTheme="minorEastAsia"/>
    </w:rPr>
  </w:style>
  <w:style w:type="character" w:customStyle="1" w:styleId="NoSpacingChar">
    <w:name w:val="No Spacing Char"/>
    <w:basedOn w:val="DefaultParagraphFont"/>
    <w:link w:val="NoSpacing"/>
    <w:uiPriority w:val="1"/>
    <w:rsid w:val="00CE7606"/>
    <w:rPr>
      <w:rFonts w:eastAsiaTheme="minorEastAsia"/>
    </w:rPr>
  </w:style>
  <w:style w:type="table" w:styleId="GridTable1Light-Accent1">
    <w:name w:val="Grid Table 1 Light Accent 1"/>
    <w:basedOn w:val="TableNormal"/>
    <w:uiPriority w:val="46"/>
    <w:rsid w:val="00E42EFC"/>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E42EFC"/>
    <w:pPr>
      <w:spacing w:after="0" w:line="240" w:lineRule="auto"/>
    </w:pPr>
    <w:tblPr>
      <w:tblStyleRowBandSize w:val="1"/>
      <w:tblStyleColBandSize w:val="1"/>
      <w:tblBorders>
        <w:top w:val="single" w:sz="2" w:space="0" w:color="CBA092" w:themeColor="accent2" w:themeTint="99"/>
        <w:bottom w:val="single" w:sz="2" w:space="0" w:color="CBA092" w:themeColor="accent2" w:themeTint="99"/>
        <w:insideH w:val="single" w:sz="2" w:space="0" w:color="CBA092" w:themeColor="accent2" w:themeTint="99"/>
        <w:insideV w:val="single" w:sz="2" w:space="0" w:color="CBA092" w:themeColor="accent2" w:themeTint="99"/>
      </w:tblBorders>
    </w:tblPr>
    <w:tblStylePr w:type="firstRow">
      <w:rPr>
        <w:b/>
        <w:bCs/>
      </w:rPr>
      <w:tblPr/>
      <w:tcPr>
        <w:tcBorders>
          <w:top w:val="nil"/>
          <w:bottom w:val="single" w:sz="12" w:space="0" w:color="CBA092" w:themeColor="accent2" w:themeTint="99"/>
          <w:insideH w:val="nil"/>
          <w:insideV w:val="nil"/>
        </w:tcBorders>
        <w:shd w:val="clear" w:color="auto" w:fill="FFFFFF" w:themeFill="background1"/>
      </w:tcPr>
    </w:tblStylePr>
    <w:tblStylePr w:type="lastRow">
      <w:rPr>
        <w:b/>
        <w:bCs/>
      </w:rPr>
      <w:tblPr/>
      <w:tcPr>
        <w:tcBorders>
          <w:top w:val="double" w:sz="2" w:space="0" w:color="CBA09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FDA" w:themeFill="accent2" w:themeFillTint="33"/>
      </w:tcPr>
    </w:tblStylePr>
    <w:tblStylePr w:type="band1Horz">
      <w:tblPr/>
      <w:tcPr>
        <w:shd w:val="clear" w:color="auto" w:fill="EDDFDA" w:themeFill="accent2" w:themeFillTint="33"/>
      </w:tcPr>
    </w:tblStylePr>
  </w:style>
  <w:style w:type="paragraph" w:styleId="NormalWeb">
    <w:name w:val="Normal (Web)"/>
    <w:basedOn w:val="Normal"/>
    <w:uiPriority w:val="99"/>
    <w:unhideWhenUsed/>
    <w:rsid w:val="005D0A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neNumber">
    <w:name w:val="line number"/>
    <w:basedOn w:val="DefaultParagraphFont"/>
    <w:uiPriority w:val="99"/>
    <w:semiHidden/>
    <w:unhideWhenUsed/>
    <w:rsid w:val="003574A6"/>
  </w:style>
  <w:style w:type="paragraph" w:styleId="EndnoteText">
    <w:name w:val="endnote text"/>
    <w:basedOn w:val="Normal"/>
    <w:link w:val="EndnoteTextChar"/>
    <w:uiPriority w:val="99"/>
    <w:semiHidden/>
    <w:unhideWhenUsed/>
    <w:rsid w:val="00AE74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4FF"/>
    <w:rPr>
      <w:sz w:val="20"/>
      <w:szCs w:val="20"/>
      <w:lang w:val="fr-FR"/>
    </w:rPr>
  </w:style>
  <w:style w:type="character" w:styleId="EndnoteReference">
    <w:name w:val="endnote reference"/>
    <w:basedOn w:val="DefaultParagraphFont"/>
    <w:uiPriority w:val="99"/>
    <w:semiHidden/>
    <w:unhideWhenUsed/>
    <w:rsid w:val="00AE74FF"/>
    <w:rPr>
      <w:vertAlign w:val="superscript"/>
    </w:rPr>
  </w:style>
  <w:style w:type="paragraph" w:styleId="FootnoteText">
    <w:name w:val="footnote text"/>
    <w:basedOn w:val="Normal"/>
    <w:link w:val="FootnoteTextChar"/>
    <w:uiPriority w:val="99"/>
    <w:semiHidden/>
    <w:unhideWhenUsed/>
    <w:rsid w:val="00AE74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4FF"/>
    <w:rPr>
      <w:sz w:val="20"/>
      <w:szCs w:val="20"/>
      <w:lang w:val="fr-FR"/>
    </w:rPr>
  </w:style>
  <w:style w:type="character" w:styleId="FootnoteReference">
    <w:name w:val="footnote reference"/>
    <w:basedOn w:val="DefaultParagraphFont"/>
    <w:uiPriority w:val="99"/>
    <w:semiHidden/>
    <w:unhideWhenUsed/>
    <w:rsid w:val="00AE74FF"/>
    <w:rPr>
      <w:vertAlign w:val="superscript"/>
    </w:rPr>
  </w:style>
  <w:style w:type="character" w:customStyle="1" w:styleId="Heading1Char">
    <w:name w:val="Heading 1 Char"/>
    <w:basedOn w:val="DefaultParagraphFont"/>
    <w:link w:val="Heading1"/>
    <w:uiPriority w:val="9"/>
    <w:rsid w:val="00913234"/>
    <w:rPr>
      <w:rFonts w:asciiTheme="majorHAnsi" w:eastAsiaTheme="majorEastAsia" w:hAnsiTheme="majorHAnsi" w:cstheme="majorBidi"/>
      <w:color w:val="C77C0E" w:themeColor="accent1" w:themeShade="BF"/>
      <w:sz w:val="32"/>
      <w:szCs w:val="32"/>
      <w:lang w:val="fr-FR"/>
    </w:rPr>
  </w:style>
  <w:style w:type="paragraph" w:customStyle="1" w:styleId="msoaddress">
    <w:name w:val="msoaddress"/>
    <w:rsid w:val="00913234"/>
    <w:pPr>
      <w:spacing w:after="0" w:line="264" w:lineRule="auto"/>
    </w:pPr>
    <w:rPr>
      <w:rFonts w:ascii="Lucida Sans" w:eastAsia="Times New Roman" w:hAnsi="Lucida Sans" w:cs="Times New Roman"/>
      <w:color w:val="000000"/>
      <w:kern w:val="28"/>
      <w:sz w:val="15"/>
      <w:szCs w:val="15"/>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266">
      <w:bodyDiv w:val="1"/>
      <w:marLeft w:val="0"/>
      <w:marRight w:val="0"/>
      <w:marTop w:val="0"/>
      <w:marBottom w:val="0"/>
      <w:divBdr>
        <w:top w:val="none" w:sz="0" w:space="0" w:color="auto"/>
        <w:left w:val="none" w:sz="0" w:space="0" w:color="auto"/>
        <w:bottom w:val="none" w:sz="0" w:space="0" w:color="auto"/>
        <w:right w:val="none" w:sz="0" w:space="0" w:color="auto"/>
      </w:divBdr>
    </w:div>
    <w:div w:id="21711208">
      <w:bodyDiv w:val="1"/>
      <w:marLeft w:val="0"/>
      <w:marRight w:val="0"/>
      <w:marTop w:val="0"/>
      <w:marBottom w:val="0"/>
      <w:divBdr>
        <w:top w:val="none" w:sz="0" w:space="0" w:color="auto"/>
        <w:left w:val="none" w:sz="0" w:space="0" w:color="auto"/>
        <w:bottom w:val="none" w:sz="0" w:space="0" w:color="auto"/>
        <w:right w:val="none" w:sz="0" w:space="0" w:color="auto"/>
      </w:divBdr>
    </w:div>
    <w:div w:id="75712795">
      <w:bodyDiv w:val="1"/>
      <w:marLeft w:val="0"/>
      <w:marRight w:val="0"/>
      <w:marTop w:val="0"/>
      <w:marBottom w:val="0"/>
      <w:divBdr>
        <w:top w:val="none" w:sz="0" w:space="0" w:color="auto"/>
        <w:left w:val="none" w:sz="0" w:space="0" w:color="auto"/>
        <w:bottom w:val="none" w:sz="0" w:space="0" w:color="auto"/>
        <w:right w:val="none" w:sz="0" w:space="0" w:color="auto"/>
      </w:divBdr>
    </w:div>
    <w:div w:id="78330084">
      <w:bodyDiv w:val="1"/>
      <w:marLeft w:val="0"/>
      <w:marRight w:val="0"/>
      <w:marTop w:val="0"/>
      <w:marBottom w:val="0"/>
      <w:divBdr>
        <w:top w:val="none" w:sz="0" w:space="0" w:color="auto"/>
        <w:left w:val="none" w:sz="0" w:space="0" w:color="auto"/>
        <w:bottom w:val="none" w:sz="0" w:space="0" w:color="auto"/>
        <w:right w:val="none" w:sz="0" w:space="0" w:color="auto"/>
      </w:divBdr>
    </w:div>
    <w:div w:id="99375585">
      <w:bodyDiv w:val="1"/>
      <w:marLeft w:val="0"/>
      <w:marRight w:val="0"/>
      <w:marTop w:val="0"/>
      <w:marBottom w:val="0"/>
      <w:divBdr>
        <w:top w:val="none" w:sz="0" w:space="0" w:color="auto"/>
        <w:left w:val="none" w:sz="0" w:space="0" w:color="auto"/>
        <w:bottom w:val="none" w:sz="0" w:space="0" w:color="auto"/>
        <w:right w:val="none" w:sz="0" w:space="0" w:color="auto"/>
      </w:divBdr>
    </w:div>
    <w:div w:id="132791049">
      <w:bodyDiv w:val="1"/>
      <w:marLeft w:val="0"/>
      <w:marRight w:val="0"/>
      <w:marTop w:val="0"/>
      <w:marBottom w:val="0"/>
      <w:divBdr>
        <w:top w:val="none" w:sz="0" w:space="0" w:color="auto"/>
        <w:left w:val="none" w:sz="0" w:space="0" w:color="auto"/>
        <w:bottom w:val="none" w:sz="0" w:space="0" w:color="auto"/>
        <w:right w:val="none" w:sz="0" w:space="0" w:color="auto"/>
      </w:divBdr>
    </w:div>
    <w:div w:id="166095150">
      <w:bodyDiv w:val="1"/>
      <w:marLeft w:val="0"/>
      <w:marRight w:val="0"/>
      <w:marTop w:val="0"/>
      <w:marBottom w:val="0"/>
      <w:divBdr>
        <w:top w:val="none" w:sz="0" w:space="0" w:color="auto"/>
        <w:left w:val="none" w:sz="0" w:space="0" w:color="auto"/>
        <w:bottom w:val="none" w:sz="0" w:space="0" w:color="auto"/>
        <w:right w:val="none" w:sz="0" w:space="0" w:color="auto"/>
      </w:divBdr>
    </w:div>
    <w:div w:id="169029387">
      <w:bodyDiv w:val="1"/>
      <w:marLeft w:val="0"/>
      <w:marRight w:val="0"/>
      <w:marTop w:val="0"/>
      <w:marBottom w:val="0"/>
      <w:divBdr>
        <w:top w:val="none" w:sz="0" w:space="0" w:color="auto"/>
        <w:left w:val="none" w:sz="0" w:space="0" w:color="auto"/>
        <w:bottom w:val="none" w:sz="0" w:space="0" w:color="auto"/>
        <w:right w:val="none" w:sz="0" w:space="0" w:color="auto"/>
      </w:divBdr>
    </w:div>
    <w:div w:id="206141519">
      <w:bodyDiv w:val="1"/>
      <w:marLeft w:val="0"/>
      <w:marRight w:val="0"/>
      <w:marTop w:val="0"/>
      <w:marBottom w:val="0"/>
      <w:divBdr>
        <w:top w:val="none" w:sz="0" w:space="0" w:color="auto"/>
        <w:left w:val="none" w:sz="0" w:space="0" w:color="auto"/>
        <w:bottom w:val="none" w:sz="0" w:space="0" w:color="auto"/>
        <w:right w:val="none" w:sz="0" w:space="0" w:color="auto"/>
      </w:divBdr>
    </w:div>
    <w:div w:id="227883701">
      <w:bodyDiv w:val="1"/>
      <w:marLeft w:val="0"/>
      <w:marRight w:val="0"/>
      <w:marTop w:val="0"/>
      <w:marBottom w:val="0"/>
      <w:divBdr>
        <w:top w:val="none" w:sz="0" w:space="0" w:color="auto"/>
        <w:left w:val="none" w:sz="0" w:space="0" w:color="auto"/>
        <w:bottom w:val="none" w:sz="0" w:space="0" w:color="auto"/>
        <w:right w:val="none" w:sz="0" w:space="0" w:color="auto"/>
      </w:divBdr>
    </w:div>
    <w:div w:id="239605291">
      <w:bodyDiv w:val="1"/>
      <w:marLeft w:val="0"/>
      <w:marRight w:val="0"/>
      <w:marTop w:val="0"/>
      <w:marBottom w:val="0"/>
      <w:divBdr>
        <w:top w:val="none" w:sz="0" w:space="0" w:color="auto"/>
        <w:left w:val="none" w:sz="0" w:space="0" w:color="auto"/>
        <w:bottom w:val="none" w:sz="0" w:space="0" w:color="auto"/>
        <w:right w:val="none" w:sz="0" w:space="0" w:color="auto"/>
      </w:divBdr>
    </w:div>
    <w:div w:id="255670939">
      <w:bodyDiv w:val="1"/>
      <w:marLeft w:val="0"/>
      <w:marRight w:val="0"/>
      <w:marTop w:val="0"/>
      <w:marBottom w:val="0"/>
      <w:divBdr>
        <w:top w:val="none" w:sz="0" w:space="0" w:color="auto"/>
        <w:left w:val="none" w:sz="0" w:space="0" w:color="auto"/>
        <w:bottom w:val="none" w:sz="0" w:space="0" w:color="auto"/>
        <w:right w:val="none" w:sz="0" w:space="0" w:color="auto"/>
      </w:divBdr>
    </w:div>
    <w:div w:id="263878375">
      <w:bodyDiv w:val="1"/>
      <w:marLeft w:val="0"/>
      <w:marRight w:val="0"/>
      <w:marTop w:val="0"/>
      <w:marBottom w:val="0"/>
      <w:divBdr>
        <w:top w:val="none" w:sz="0" w:space="0" w:color="auto"/>
        <w:left w:val="none" w:sz="0" w:space="0" w:color="auto"/>
        <w:bottom w:val="none" w:sz="0" w:space="0" w:color="auto"/>
        <w:right w:val="none" w:sz="0" w:space="0" w:color="auto"/>
      </w:divBdr>
    </w:div>
    <w:div w:id="283074323">
      <w:bodyDiv w:val="1"/>
      <w:marLeft w:val="0"/>
      <w:marRight w:val="0"/>
      <w:marTop w:val="0"/>
      <w:marBottom w:val="0"/>
      <w:divBdr>
        <w:top w:val="none" w:sz="0" w:space="0" w:color="auto"/>
        <w:left w:val="none" w:sz="0" w:space="0" w:color="auto"/>
        <w:bottom w:val="none" w:sz="0" w:space="0" w:color="auto"/>
        <w:right w:val="none" w:sz="0" w:space="0" w:color="auto"/>
      </w:divBdr>
    </w:div>
    <w:div w:id="338848121">
      <w:bodyDiv w:val="1"/>
      <w:marLeft w:val="0"/>
      <w:marRight w:val="0"/>
      <w:marTop w:val="0"/>
      <w:marBottom w:val="0"/>
      <w:divBdr>
        <w:top w:val="none" w:sz="0" w:space="0" w:color="auto"/>
        <w:left w:val="none" w:sz="0" w:space="0" w:color="auto"/>
        <w:bottom w:val="none" w:sz="0" w:space="0" w:color="auto"/>
        <w:right w:val="none" w:sz="0" w:space="0" w:color="auto"/>
      </w:divBdr>
    </w:div>
    <w:div w:id="372537113">
      <w:bodyDiv w:val="1"/>
      <w:marLeft w:val="0"/>
      <w:marRight w:val="0"/>
      <w:marTop w:val="0"/>
      <w:marBottom w:val="0"/>
      <w:divBdr>
        <w:top w:val="none" w:sz="0" w:space="0" w:color="auto"/>
        <w:left w:val="none" w:sz="0" w:space="0" w:color="auto"/>
        <w:bottom w:val="none" w:sz="0" w:space="0" w:color="auto"/>
        <w:right w:val="none" w:sz="0" w:space="0" w:color="auto"/>
      </w:divBdr>
    </w:div>
    <w:div w:id="383599195">
      <w:bodyDiv w:val="1"/>
      <w:marLeft w:val="0"/>
      <w:marRight w:val="0"/>
      <w:marTop w:val="0"/>
      <w:marBottom w:val="0"/>
      <w:divBdr>
        <w:top w:val="none" w:sz="0" w:space="0" w:color="auto"/>
        <w:left w:val="none" w:sz="0" w:space="0" w:color="auto"/>
        <w:bottom w:val="none" w:sz="0" w:space="0" w:color="auto"/>
        <w:right w:val="none" w:sz="0" w:space="0" w:color="auto"/>
      </w:divBdr>
    </w:div>
    <w:div w:id="386683075">
      <w:bodyDiv w:val="1"/>
      <w:marLeft w:val="0"/>
      <w:marRight w:val="0"/>
      <w:marTop w:val="0"/>
      <w:marBottom w:val="0"/>
      <w:divBdr>
        <w:top w:val="none" w:sz="0" w:space="0" w:color="auto"/>
        <w:left w:val="none" w:sz="0" w:space="0" w:color="auto"/>
        <w:bottom w:val="none" w:sz="0" w:space="0" w:color="auto"/>
        <w:right w:val="none" w:sz="0" w:space="0" w:color="auto"/>
      </w:divBdr>
    </w:div>
    <w:div w:id="394428386">
      <w:bodyDiv w:val="1"/>
      <w:marLeft w:val="0"/>
      <w:marRight w:val="0"/>
      <w:marTop w:val="0"/>
      <w:marBottom w:val="0"/>
      <w:divBdr>
        <w:top w:val="none" w:sz="0" w:space="0" w:color="auto"/>
        <w:left w:val="none" w:sz="0" w:space="0" w:color="auto"/>
        <w:bottom w:val="none" w:sz="0" w:space="0" w:color="auto"/>
        <w:right w:val="none" w:sz="0" w:space="0" w:color="auto"/>
      </w:divBdr>
    </w:div>
    <w:div w:id="395401862">
      <w:bodyDiv w:val="1"/>
      <w:marLeft w:val="0"/>
      <w:marRight w:val="0"/>
      <w:marTop w:val="0"/>
      <w:marBottom w:val="0"/>
      <w:divBdr>
        <w:top w:val="none" w:sz="0" w:space="0" w:color="auto"/>
        <w:left w:val="none" w:sz="0" w:space="0" w:color="auto"/>
        <w:bottom w:val="none" w:sz="0" w:space="0" w:color="auto"/>
        <w:right w:val="none" w:sz="0" w:space="0" w:color="auto"/>
      </w:divBdr>
    </w:div>
    <w:div w:id="462425142">
      <w:bodyDiv w:val="1"/>
      <w:marLeft w:val="0"/>
      <w:marRight w:val="0"/>
      <w:marTop w:val="0"/>
      <w:marBottom w:val="0"/>
      <w:divBdr>
        <w:top w:val="none" w:sz="0" w:space="0" w:color="auto"/>
        <w:left w:val="none" w:sz="0" w:space="0" w:color="auto"/>
        <w:bottom w:val="none" w:sz="0" w:space="0" w:color="auto"/>
        <w:right w:val="none" w:sz="0" w:space="0" w:color="auto"/>
      </w:divBdr>
    </w:div>
    <w:div w:id="490412843">
      <w:bodyDiv w:val="1"/>
      <w:marLeft w:val="0"/>
      <w:marRight w:val="0"/>
      <w:marTop w:val="0"/>
      <w:marBottom w:val="0"/>
      <w:divBdr>
        <w:top w:val="none" w:sz="0" w:space="0" w:color="auto"/>
        <w:left w:val="none" w:sz="0" w:space="0" w:color="auto"/>
        <w:bottom w:val="none" w:sz="0" w:space="0" w:color="auto"/>
        <w:right w:val="none" w:sz="0" w:space="0" w:color="auto"/>
      </w:divBdr>
    </w:div>
    <w:div w:id="494879894">
      <w:bodyDiv w:val="1"/>
      <w:marLeft w:val="0"/>
      <w:marRight w:val="0"/>
      <w:marTop w:val="0"/>
      <w:marBottom w:val="0"/>
      <w:divBdr>
        <w:top w:val="none" w:sz="0" w:space="0" w:color="auto"/>
        <w:left w:val="none" w:sz="0" w:space="0" w:color="auto"/>
        <w:bottom w:val="none" w:sz="0" w:space="0" w:color="auto"/>
        <w:right w:val="none" w:sz="0" w:space="0" w:color="auto"/>
      </w:divBdr>
    </w:div>
    <w:div w:id="517348863">
      <w:bodyDiv w:val="1"/>
      <w:marLeft w:val="0"/>
      <w:marRight w:val="0"/>
      <w:marTop w:val="0"/>
      <w:marBottom w:val="0"/>
      <w:divBdr>
        <w:top w:val="none" w:sz="0" w:space="0" w:color="auto"/>
        <w:left w:val="none" w:sz="0" w:space="0" w:color="auto"/>
        <w:bottom w:val="none" w:sz="0" w:space="0" w:color="auto"/>
        <w:right w:val="none" w:sz="0" w:space="0" w:color="auto"/>
      </w:divBdr>
    </w:div>
    <w:div w:id="526256333">
      <w:bodyDiv w:val="1"/>
      <w:marLeft w:val="0"/>
      <w:marRight w:val="0"/>
      <w:marTop w:val="0"/>
      <w:marBottom w:val="0"/>
      <w:divBdr>
        <w:top w:val="none" w:sz="0" w:space="0" w:color="auto"/>
        <w:left w:val="none" w:sz="0" w:space="0" w:color="auto"/>
        <w:bottom w:val="none" w:sz="0" w:space="0" w:color="auto"/>
        <w:right w:val="none" w:sz="0" w:space="0" w:color="auto"/>
      </w:divBdr>
    </w:div>
    <w:div w:id="536628918">
      <w:bodyDiv w:val="1"/>
      <w:marLeft w:val="0"/>
      <w:marRight w:val="0"/>
      <w:marTop w:val="0"/>
      <w:marBottom w:val="0"/>
      <w:divBdr>
        <w:top w:val="none" w:sz="0" w:space="0" w:color="auto"/>
        <w:left w:val="none" w:sz="0" w:space="0" w:color="auto"/>
        <w:bottom w:val="none" w:sz="0" w:space="0" w:color="auto"/>
        <w:right w:val="none" w:sz="0" w:space="0" w:color="auto"/>
      </w:divBdr>
    </w:div>
    <w:div w:id="565839210">
      <w:bodyDiv w:val="1"/>
      <w:marLeft w:val="0"/>
      <w:marRight w:val="0"/>
      <w:marTop w:val="0"/>
      <w:marBottom w:val="0"/>
      <w:divBdr>
        <w:top w:val="none" w:sz="0" w:space="0" w:color="auto"/>
        <w:left w:val="none" w:sz="0" w:space="0" w:color="auto"/>
        <w:bottom w:val="none" w:sz="0" w:space="0" w:color="auto"/>
        <w:right w:val="none" w:sz="0" w:space="0" w:color="auto"/>
      </w:divBdr>
    </w:div>
    <w:div w:id="576552222">
      <w:bodyDiv w:val="1"/>
      <w:marLeft w:val="0"/>
      <w:marRight w:val="0"/>
      <w:marTop w:val="0"/>
      <w:marBottom w:val="0"/>
      <w:divBdr>
        <w:top w:val="none" w:sz="0" w:space="0" w:color="auto"/>
        <w:left w:val="none" w:sz="0" w:space="0" w:color="auto"/>
        <w:bottom w:val="none" w:sz="0" w:space="0" w:color="auto"/>
        <w:right w:val="none" w:sz="0" w:space="0" w:color="auto"/>
      </w:divBdr>
    </w:div>
    <w:div w:id="581448979">
      <w:bodyDiv w:val="1"/>
      <w:marLeft w:val="0"/>
      <w:marRight w:val="0"/>
      <w:marTop w:val="0"/>
      <w:marBottom w:val="0"/>
      <w:divBdr>
        <w:top w:val="none" w:sz="0" w:space="0" w:color="auto"/>
        <w:left w:val="none" w:sz="0" w:space="0" w:color="auto"/>
        <w:bottom w:val="none" w:sz="0" w:space="0" w:color="auto"/>
        <w:right w:val="none" w:sz="0" w:space="0" w:color="auto"/>
      </w:divBdr>
    </w:div>
    <w:div w:id="588392062">
      <w:bodyDiv w:val="1"/>
      <w:marLeft w:val="0"/>
      <w:marRight w:val="0"/>
      <w:marTop w:val="0"/>
      <w:marBottom w:val="0"/>
      <w:divBdr>
        <w:top w:val="none" w:sz="0" w:space="0" w:color="auto"/>
        <w:left w:val="none" w:sz="0" w:space="0" w:color="auto"/>
        <w:bottom w:val="none" w:sz="0" w:space="0" w:color="auto"/>
        <w:right w:val="none" w:sz="0" w:space="0" w:color="auto"/>
      </w:divBdr>
    </w:div>
    <w:div w:id="592586390">
      <w:bodyDiv w:val="1"/>
      <w:marLeft w:val="0"/>
      <w:marRight w:val="0"/>
      <w:marTop w:val="0"/>
      <w:marBottom w:val="0"/>
      <w:divBdr>
        <w:top w:val="none" w:sz="0" w:space="0" w:color="auto"/>
        <w:left w:val="none" w:sz="0" w:space="0" w:color="auto"/>
        <w:bottom w:val="none" w:sz="0" w:space="0" w:color="auto"/>
        <w:right w:val="none" w:sz="0" w:space="0" w:color="auto"/>
      </w:divBdr>
    </w:div>
    <w:div w:id="643196043">
      <w:bodyDiv w:val="1"/>
      <w:marLeft w:val="0"/>
      <w:marRight w:val="0"/>
      <w:marTop w:val="0"/>
      <w:marBottom w:val="0"/>
      <w:divBdr>
        <w:top w:val="none" w:sz="0" w:space="0" w:color="auto"/>
        <w:left w:val="none" w:sz="0" w:space="0" w:color="auto"/>
        <w:bottom w:val="none" w:sz="0" w:space="0" w:color="auto"/>
        <w:right w:val="none" w:sz="0" w:space="0" w:color="auto"/>
      </w:divBdr>
    </w:div>
    <w:div w:id="643202123">
      <w:bodyDiv w:val="1"/>
      <w:marLeft w:val="0"/>
      <w:marRight w:val="0"/>
      <w:marTop w:val="0"/>
      <w:marBottom w:val="0"/>
      <w:divBdr>
        <w:top w:val="none" w:sz="0" w:space="0" w:color="auto"/>
        <w:left w:val="none" w:sz="0" w:space="0" w:color="auto"/>
        <w:bottom w:val="none" w:sz="0" w:space="0" w:color="auto"/>
        <w:right w:val="none" w:sz="0" w:space="0" w:color="auto"/>
      </w:divBdr>
    </w:div>
    <w:div w:id="644051037">
      <w:bodyDiv w:val="1"/>
      <w:marLeft w:val="0"/>
      <w:marRight w:val="0"/>
      <w:marTop w:val="0"/>
      <w:marBottom w:val="0"/>
      <w:divBdr>
        <w:top w:val="none" w:sz="0" w:space="0" w:color="auto"/>
        <w:left w:val="none" w:sz="0" w:space="0" w:color="auto"/>
        <w:bottom w:val="none" w:sz="0" w:space="0" w:color="auto"/>
        <w:right w:val="none" w:sz="0" w:space="0" w:color="auto"/>
      </w:divBdr>
    </w:div>
    <w:div w:id="646515466">
      <w:bodyDiv w:val="1"/>
      <w:marLeft w:val="0"/>
      <w:marRight w:val="0"/>
      <w:marTop w:val="0"/>
      <w:marBottom w:val="0"/>
      <w:divBdr>
        <w:top w:val="none" w:sz="0" w:space="0" w:color="auto"/>
        <w:left w:val="none" w:sz="0" w:space="0" w:color="auto"/>
        <w:bottom w:val="none" w:sz="0" w:space="0" w:color="auto"/>
        <w:right w:val="none" w:sz="0" w:space="0" w:color="auto"/>
      </w:divBdr>
    </w:div>
    <w:div w:id="655381914">
      <w:bodyDiv w:val="1"/>
      <w:marLeft w:val="0"/>
      <w:marRight w:val="0"/>
      <w:marTop w:val="0"/>
      <w:marBottom w:val="0"/>
      <w:divBdr>
        <w:top w:val="none" w:sz="0" w:space="0" w:color="auto"/>
        <w:left w:val="none" w:sz="0" w:space="0" w:color="auto"/>
        <w:bottom w:val="none" w:sz="0" w:space="0" w:color="auto"/>
        <w:right w:val="none" w:sz="0" w:space="0" w:color="auto"/>
      </w:divBdr>
    </w:div>
    <w:div w:id="659310530">
      <w:bodyDiv w:val="1"/>
      <w:marLeft w:val="0"/>
      <w:marRight w:val="0"/>
      <w:marTop w:val="0"/>
      <w:marBottom w:val="0"/>
      <w:divBdr>
        <w:top w:val="none" w:sz="0" w:space="0" w:color="auto"/>
        <w:left w:val="none" w:sz="0" w:space="0" w:color="auto"/>
        <w:bottom w:val="none" w:sz="0" w:space="0" w:color="auto"/>
        <w:right w:val="none" w:sz="0" w:space="0" w:color="auto"/>
      </w:divBdr>
    </w:div>
    <w:div w:id="666443438">
      <w:bodyDiv w:val="1"/>
      <w:marLeft w:val="0"/>
      <w:marRight w:val="0"/>
      <w:marTop w:val="0"/>
      <w:marBottom w:val="0"/>
      <w:divBdr>
        <w:top w:val="none" w:sz="0" w:space="0" w:color="auto"/>
        <w:left w:val="none" w:sz="0" w:space="0" w:color="auto"/>
        <w:bottom w:val="none" w:sz="0" w:space="0" w:color="auto"/>
        <w:right w:val="none" w:sz="0" w:space="0" w:color="auto"/>
      </w:divBdr>
    </w:div>
    <w:div w:id="692070020">
      <w:bodyDiv w:val="1"/>
      <w:marLeft w:val="0"/>
      <w:marRight w:val="0"/>
      <w:marTop w:val="0"/>
      <w:marBottom w:val="0"/>
      <w:divBdr>
        <w:top w:val="none" w:sz="0" w:space="0" w:color="auto"/>
        <w:left w:val="none" w:sz="0" w:space="0" w:color="auto"/>
        <w:bottom w:val="none" w:sz="0" w:space="0" w:color="auto"/>
        <w:right w:val="none" w:sz="0" w:space="0" w:color="auto"/>
      </w:divBdr>
    </w:div>
    <w:div w:id="692076309">
      <w:bodyDiv w:val="1"/>
      <w:marLeft w:val="0"/>
      <w:marRight w:val="0"/>
      <w:marTop w:val="0"/>
      <w:marBottom w:val="0"/>
      <w:divBdr>
        <w:top w:val="none" w:sz="0" w:space="0" w:color="auto"/>
        <w:left w:val="none" w:sz="0" w:space="0" w:color="auto"/>
        <w:bottom w:val="none" w:sz="0" w:space="0" w:color="auto"/>
        <w:right w:val="none" w:sz="0" w:space="0" w:color="auto"/>
      </w:divBdr>
    </w:div>
    <w:div w:id="704133088">
      <w:bodyDiv w:val="1"/>
      <w:marLeft w:val="0"/>
      <w:marRight w:val="0"/>
      <w:marTop w:val="0"/>
      <w:marBottom w:val="0"/>
      <w:divBdr>
        <w:top w:val="none" w:sz="0" w:space="0" w:color="auto"/>
        <w:left w:val="none" w:sz="0" w:space="0" w:color="auto"/>
        <w:bottom w:val="none" w:sz="0" w:space="0" w:color="auto"/>
        <w:right w:val="none" w:sz="0" w:space="0" w:color="auto"/>
      </w:divBdr>
    </w:div>
    <w:div w:id="708342654">
      <w:bodyDiv w:val="1"/>
      <w:marLeft w:val="0"/>
      <w:marRight w:val="0"/>
      <w:marTop w:val="0"/>
      <w:marBottom w:val="0"/>
      <w:divBdr>
        <w:top w:val="none" w:sz="0" w:space="0" w:color="auto"/>
        <w:left w:val="none" w:sz="0" w:space="0" w:color="auto"/>
        <w:bottom w:val="none" w:sz="0" w:space="0" w:color="auto"/>
        <w:right w:val="none" w:sz="0" w:space="0" w:color="auto"/>
      </w:divBdr>
    </w:div>
    <w:div w:id="715083052">
      <w:bodyDiv w:val="1"/>
      <w:marLeft w:val="0"/>
      <w:marRight w:val="0"/>
      <w:marTop w:val="0"/>
      <w:marBottom w:val="0"/>
      <w:divBdr>
        <w:top w:val="none" w:sz="0" w:space="0" w:color="auto"/>
        <w:left w:val="none" w:sz="0" w:space="0" w:color="auto"/>
        <w:bottom w:val="none" w:sz="0" w:space="0" w:color="auto"/>
        <w:right w:val="none" w:sz="0" w:space="0" w:color="auto"/>
      </w:divBdr>
    </w:div>
    <w:div w:id="722797547">
      <w:bodyDiv w:val="1"/>
      <w:marLeft w:val="0"/>
      <w:marRight w:val="0"/>
      <w:marTop w:val="0"/>
      <w:marBottom w:val="0"/>
      <w:divBdr>
        <w:top w:val="none" w:sz="0" w:space="0" w:color="auto"/>
        <w:left w:val="none" w:sz="0" w:space="0" w:color="auto"/>
        <w:bottom w:val="none" w:sz="0" w:space="0" w:color="auto"/>
        <w:right w:val="none" w:sz="0" w:space="0" w:color="auto"/>
      </w:divBdr>
    </w:div>
    <w:div w:id="725035585">
      <w:bodyDiv w:val="1"/>
      <w:marLeft w:val="0"/>
      <w:marRight w:val="0"/>
      <w:marTop w:val="0"/>
      <w:marBottom w:val="0"/>
      <w:divBdr>
        <w:top w:val="none" w:sz="0" w:space="0" w:color="auto"/>
        <w:left w:val="none" w:sz="0" w:space="0" w:color="auto"/>
        <w:bottom w:val="none" w:sz="0" w:space="0" w:color="auto"/>
        <w:right w:val="none" w:sz="0" w:space="0" w:color="auto"/>
      </w:divBdr>
    </w:div>
    <w:div w:id="761876675">
      <w:bodyDiv w:val="1"/>
      <w:marLeft w:val="0"/>
      <w:marRight w:val="0"/>
      <w:marTop w:val="0"/>
      <w:marBottom w:val="0"/>
      <w:divBdr>
        <w:top w:val="none" w:sz="0" w:space="0" w:color="auto"/>
        <w:left w:val="none" w:sz="0" w:space="0" w:color="auto"/>
        <w:bottom w:val="none" w:sz="0" w:space="0" w:color="auto"/>
        <w:right w:val="none" w:sz="0" w:space="0" w:color="auto"/>
      </w:divBdr>
    </w:div>
    <w:div w:id="780799336">
      <w:bodyDiv w:val="1"/>
      <w:marLeft w:val="0"/>
      <w:marRight w:val="0"/>
      <w:marTop w:val="0"/>
      <w:marBottom w:val="0"/>
      <w:divBdr>
        <w:top w:val="none" w:sz="0" w:space="0" w:color="auto"/>
        <w:left w:val="none" w:sz="0" w:space="0" w:color="auto"/>
        <w:bottom w:val="none" w:sz="0" w:space="0" w:color="auto"/>
        <w:right w:val="none" w:sz="0" w:space="0" w:color="auto"/>
      </w:divBdr>
    </w:div>
    <w:div w:id="787240017">
      <w:bodyDiv w:val="1"/>
      <w:marLeft w:val="0"/>
      <w:marRight w:val="0"/>
      <w:marTop w:val="0"/>
      <w:marBottom w:val="0"/>
      <w:divBdr>
        <w:top w:val="none" w:sz="0" w:space="0" w:color="auto"/>
        <w:left w:val="none" w:sz="0" w:space="0" w:color="auto"/>
        <w:bottom w:val="none" w:sz="0" w:space="0" w:color="auto"/>
        <w:right w:val="none" w:sz="0" w:space="0" w:color="auto"/>
      </w:divBdr>
    </w:div>
    <w:div w:id="802843530">
      <w:bodyDiv w:val="1"/>
      <w:marLeft w:val="0"/>
      <w:marRight w:val="0"/>
      <w:marTop w:val="0"/>
      <w:marBottom w:val="0"/>
      <w:divBdr>
        <w:top w:val="none" w:sz="0" w:space="0" w:color="auto"/>
        <w:left w:val="none" w:sz="0" w:space="0" w:color="auto"/>
        <w:bottom w:val="none" w:sz="0" w:space="0" w:color="auto"/>
        <w:right w:val="none" w:sz="0" w:space="0" w:color="auto"/>
      </w:divBdr>
    </w:div>
    <w:div w:id="816069185">
      <w:bodyDiv w:val="1"/>
      <w:marLeft w:val="0"/>
      <w:marRight w:val="0"/>
      <w:marTop w:val="0"/>
      <w:marBottom w:val="0"/>
      <w:divBdr>
        <w:top w:val="none" w:sz="0" w:space="0" w:color="auto"/>
        <w:left w:val="none" w:sz="0" w:space="0" w:color="auto"/>
        <w:bottom w:val="none" w:sz="0" w:space="0" w:color="auto"/>
        <w:right w:val="none" w:sz="0" w:space="0" w:color="auto"/>
      </w:divBdr>
    </w:div>
    <w:div w:id="816730053">
      <w:bodyDiv w:val="1"/>
      <w:marLeft w:val="0"/>
      <w:marRight w:val="0"/>
      <w:marTop w:val="0"/>
      <w:marBottom w:val="0"/>
      <w:divBdr>
        <w:top w:val="none" w:sz="0" w:space="0" w:color="auto"/>
        <w:left w:val="none" w:sz="0" w:space="0" w:color="auto"/>
        <w:bottom w:val="none" w:sz="0" w:space="0" w:color="auto"/>
        <w:right w:val="none" w:sz="0" w:space="0" w:color="auto"/>
      </w:divBdr>
    </w:div>
    <w:div w:id="818808502">
      <w:bodyDiv w:val="1"/>
      <w:marLeft w:val="0"/>
      <w:marRight w:val="0"/>
      <w:marTop w:val="0"/>
      <w:marBottom w:val="0"/>
      <w:divBdr>
        <w:top w:val="none" w:sz="0" w:space="0" w:color="auto"/>
        <w:left w:val="none" w:sz="0" w:space="0" w:color="auto"/>
        <w:bottom w:val="none" w:sz="0" w:space="0" w:color="auto"/>
        <w:right w:val="none" w:sz="0" w:space="0" w:color="auto"/>
      </w:divBdr>
    </w:div>
    <w:div w:id="897009510">
      <w:bodyDiv w:val="1"/>
      <w:marLeft w:val="0"/>
      <w:marRight w:val="0"/>
      <w:marTop w:val="0"/>
      <w:marBottom w:val="0"/>
      <w:divBdr>
        <w:top w:val="none" w:sz="0" w:space="0" w:color="auto"/>
        <w:left w:val="none" w:sz="0" w:space="0" w:color="auto"/>
        <w:bottom w:val="none" w:sz="0" w:space="0" w:color="auto"/>
        <w:right w:val="none" w:sz="0" w:space="0" w:color="auto"/>
      </w:divBdr>
    </w:div>
    <w:div w:id="897130926">
      <w:bodyDiv w:val="1"/>
      <w:marLeft w:val="0"/>
      <w:marRight w:val="0"/>
      <w:marTop w:val="0"/>
      <w:marBottom w:val="0"/>
      <w:divBdr>
        <w:top w:val="none" w:sz="0" w:space="0" w:color="auto"/>
        <w:left w:val="none" w:sz="0" w:space="0" w:color="auto"/>
        <w:bottom w:val="none" w:sz="0" w:space="0" w:color="auto"/>
        <w:right w:val="none" w:sz="0" w:space="0" w:color="auto"/>
      </w:divBdr>
    </w:div>
    <w:div w:id="907957244">
      <w:bodyDiv w:val="1"/>
      <w:marLeft w:val="0"/>
      <w:marRight w:val="0"/>
      <w:marTop w:val="0"/>
      <w:marBottom w:val="0"/>
      <w:divBdr>
        <w:top w:val="none" w:sz="0" w:space="0" w:color="auto"/>
        <w:left w:val="none" w:sz="0" w:space="0" w:color="auto"/>
        <w:bottom w:val="none" w:sz="0" w:space="0" w:color="auto"/>
        <w:right w:val="none" w:sz="0" w:space="0" w:color="auto"/>
      </w:divBdr>
    </w:div>
    <w:div w:id="936520615">
      <w:bodyDiv w:val="1"/>
      <w:marLeft w:val="0"/>
      <w:marRight w:val="0"/>
      <w:marTop w:val="0"/>
      <w:marBottom w:val="0"/>
      <w:divBdr>
        <w:top w:val="none" w:sz="0" w:space="0" w:color="auto"/>
        <w:left w:val="none" w:sz="0" w:space="0" w:color="auto"/>
        <w:bottom w:val="none" w:sz="0" w:space="0" w:color="auto"/>
        <w:right w:val="none" w:sz="0" w:space="0" w:color="auto"/>
      </w:divBdr>
    </w:div>
    <w:div w:id="949777877">
      <w:bodyDiv w:val="1"/>
      <w:marLeft w:val="0"/>
      <w:marRight w:val="0"/>
      <w:marTop w:val="0"/>
      <w:marBottom w:val="0"/>
      <w:divBdr>
        <w:top w:val="none" w:sz="0" w:space="0" w:color="auto"/>
        <w:left w:val="none" w:sz="0" w:space="0" w:color="auto"/>
        <w:bottom w:val="none" w:sz="0" w:space="0" w:color="auto"/>
        <w:right w:val="none" w:sz="0" w:space="0" w:color="auto"/>
      </w:divBdr>
    </w:div>
    <w:div w:id="976035902">
      <w:bodyDiv w:val="1"/>
      <w:marLeft w:val="0"/>
      <w:marRight w:val="0"/>
      <w:marTop w:val="0"/>
      <w:marBottom w:val="0"/>
      <w:divBdr>
        <w:top w:val="none" w:sz="0" w:space="0" w:color="auto"/>
        <w:left w:val="none" w:sz="0" w:space="0" w:color="auto"/>
        <w:bottom w:val="none" w:sz="0" w:space="0" w:color="auto"/>
        <w:right w:val="none" w:sz="0" w:space="0" w:color="auto"/>
      </w:divBdr>
    </w:div>
    <w:div w:id="987322070">
      <w:bodyDiv w:val="1"/>
      <w:marLeft w:val="0"/>
      <w:marRight w:val="0"/>
      <w:marTop w:val="0"/>
      <w:marBottom w:val="0"/>
      <w:divBdr>
        <w:top w:val="none" w:sz="0" w:space="0" w:color="auto"/>
        <w:left w:val="none" w:sz="0" w:space="0" w:color="auto"/>
        <w:bottom w:val="none" w:sz="0" w:space="0" w:color="auto"/>
        <w:right w:val="none" w:sz="0" w:space="0" w:color="auto"/>
      </w:divBdr>
    </w:div>
    <w:div w:id="998534460">
      <w:bodyDiv w:val="1"/>
      <w:marLeft w:val="0"/>
      <w:marRight w:val="0"/>
      <w:marTop w:val="0"/>
      <w:marBottom w:val="0"/>
      <w:divBdr>
        <w:top w:val="none" w:sz="0" w:space="0" w:color="auto"/>
        <w:left w:val="none" w:sz="0" w:space="0" w:color="auto"/>
        <w:bottom w:val="none" w:sz="0" w:space="0" w:color="auto"/>
        <w:right w:val="none" w:sz="0" w:space="0" w:color="auto"/>
      </w:divBdr>
    </w:div>
    <w:div w:id="1004356922">
      <w:bodyDiv w:val="1"/>
      <w:marLeft w:val="0"/>
      <w:marRight w:val="0"/>
      <w:marTop w:val="0"/>
      <w:marBottom w:val="0"/>
      <w:divBdr>
        <w:top w:val="none" w:sz="0" w:space="0" w:color="auto"/>
        <w:left w:val="none" w:sz="0" w:space="0" w:color="auto"/>
        <w:bottom w:val="none" w:sz="0" w:space="0" w:color="auto"/>
        <w:right w:val="none" w:sz="0" w:space="0" w:color="auto"/>
      </w:divBdr>
    </w:div>
    <w:div w:id="1011296502">
      <w:bodyDiv w:val="1"/>
      <w:marLeft w:val="0"/>
      <w:marRight w:val="0"/>
      <w:marTop w:val="0"/>
      <w:marBottom w:val="0"/>
      <w:divBdr>
        <w:top w:val="none" w:sz="0" w:space="0" w:color="auto"/>
        <w:left w:val="none" w:sz="0" w:space="0" w:color="auto"/>
        <w:bottom w:val="none" w:sz="0" w:space="0" w:color="auto"/>
        <w:right w:val="none" w:sz="0" w:space="0" w:color="auto"/>
      </w:divBdr>
    </w:div>
    <w:div w:id="1038430088">
      <w:bodyDiv w:val="1"/>
      <w:marLeft w:val="0"/>
      <w:marRight w:val="0"/>
      <w:marTop w:val="0"/>
      <w:marBottom w:val="0"/>
      <w:divBdr>
        <w:top w:val="none" w:sz="0" w:space="0" w:color="auto"/>
        <w:left w:val="none" w:sz="0" w:space="0" w:color="auto"/>
        <w:bottom w:val="none" w:sz="0" w:space="0" w:color="auto"/>
        <w:right w:val="none" w:sz="0" w:space="0" w:color="auto"/>
      </w:divBdr>
    </w:div>
    <w:div w:id="1074008809">
      <w:bodyDiv w:val="1"/>
      <w:marLeft w:val="0"/>
      <w:marRight w:val="0"/>
      <w:marTop w:val="0"/>
      <w:marBottom w:val="0"/>
      <w:divBdr>
        <w:top w:val="none" w:sz="0" w:space="0" w:color="auto"/>
        <w:left w:val="none" w:sz="0" w:space="0" w:color="auto"/>
        <w:bottom w:val="none" w:sz="0" w:space="0" w:color="auto"/>
        <w:right w:val="none" w:sz="0" w:space="0" w:color="auto"/>
      </w:divBdr>
    </w:div>
    <w:div w:id="1074162332">
      <w:bodyDiv w:val="1"/>
      <w:marLeft w:val="0"/>
      <w:marRight w:val="0"/>
      <w:marTop w:val="0"/>
      <w:marBottom w:val="0"/>
      <w:divBdr>
        <w:top w:val="none" w:sz="0" w:space="0" w:color="auto"/>
        <w:left w:val="none" w:sz="0" w:space="0" w:color="auto"/>
        <w:bottom w:val="none" w:sz="0" w:space="0" w:color="auto"/>
        <w:right w:val="none" w:sz="0" w:space="0" w:color="auto"/>
      </w:divBdr>
    </w:div>
    <w:div w:id="1099721254">
      <w:bodyDiv w:val="1"/>
      <w:marLeft w:val="0"/>
      <w:marRight w:val="0"/>
      <w:marTop w:val="0"/>
      <w:marBottom w:val="0"/>
      <w:divBdr>
        <w:top w:val="none" w:sz="0" w:space="0" w:color="auto"/>
        <w:left w:val="none" w:sz="0" w:space="0" w:color="auto"/>
        <w:bottom w:val="none" w:sz="0" w:space="0" w:color="auto"/>
        <w:right w:val="none" w:sz="0" w:space="0" w:color="auto"/>
      </w:divBdr>
    </w:div>
    <w:div w:id="1160538711">
      <w:bodyDiv w:val="1"/>
      <w:marLeft w:val="0"/>
      <w:marRight w:val="0"/>
      <w:marTop w:val="0"/>
      <w:marBottom w:val="0"/>
      <w:divBdr>
        <w:top w:val="none" w:sz="0" w:space="0" w:color="auto"/>
        <w:left w:val="none" w:sz="0" w:space="0" w:color="auto"/>
        <w:bottom w:val="none" w:sz="0" w:space="0" w:color="auto"/>
        <w:right w:val="none" w:sz="0" w:space="0" w:color="auto"/>
      </w:divBdr>
    </w:div>
    <w:div w:id="1193348570">
      <w:bodyDiv w:val="1"/>
      <w:marLeft w:val="0"/>
      <w:marRight w:val="0"/>
      <w:marTop w:val="0"/>
      <w:marBottom w:val="0"/>
      <w:divBdr>
        <w:top w:val="none" w:sz="0" w:space="0" w:color="auto"/>
        <w:left w:val="none" w:sz="0" w:space="0" w:color="auto"/>
        <w:bottom w:val="none" w:sz="0" w:space="0" w:color="auto"/>
        <w:right w:val="none" w:sz="0" w:space="0" w:color="auto"/>
      </w:divBdr>
    </w:div>
    <w:div w:id="1201238379">
      <w:bodyDiv w:val="1"/>
      <w:marLeft w:val="0"/>
      <w:marRight w:val="0"/>
      <w:marTop w:val="0"/>
      <w:marBottom w:val="0"/>
      <w:divBdr>
        <w:top w:val="none" w:sz="0" w:space="0" w:color="auto"/>
        <w:left w:val="none" w:sz="0" w:space="0" w:color="auto"/>
        <w:bottom w:val="none" w:sz="0" w:space="0" w:color="auto"/>
        <w:right w:val="none" w:sz="0" w:space="0" w:color="auto"/>
      </w:divBdr>
    </w:div>
    <w:div w:id="1212889880">
      <w:bodyDiv w:val="1"/>
      <w:marLeft w:val="0"/>
      <w:marRight w:val="0"/>
      <w:marTop w:val="0"/>
      <w:marBottom w:val="0"/>
      <w:divBdr>
        <w:top w:val="none" w:sz="0" w:space="0" w:color="auto"/>
        <w:left w:val="none" w:sz="0" w:space="0" w:color="auto"/>
        <w:bottom w:val="none" w:sz="0" w:space="0" w:color="auto"/>
        <w:right w:val="none" w:sz="0" w:space="0" w:color="auto"/>
      </w:divBdr>
    </w:div>
    <w:div w:id="1253466205">
      <w:bodyDiv w:val="1"/>
      <w:marLeft w:val="0"/>
      <w:marRight w:val="0"/>
      <w:marTop w:val="0"/>
      <w:marBottom w:val="0"/>
      <w:divBdr>
        <w:top w:val="none" w:sz="0" w:space="0" w:color="auto"/>
        <w:left w:val="none" w:sz="0" w:space="0" w:color="auto"/>
        <w:bottom w:val="none" w:sz="0" w:space="0" w:color="auto"/>
        <w:right w:val="none" w:sz="0" w:space="0" w:color="auto"/>
      </w:divBdr>
    </w:div>
    <w:div w:id="1302224627">
      <w:bodyDiv w:val="1"/>
      <w:marLeft w:val="0"/>
      <w:marRight w:val="0"/>
      <w:marTop w:val="0"/>
      <w:marBottom w:val="0"/>
      <w:divBdr>
        <w:top w:val="none" w:sz="0" w:space="0" w:color="auto"/>
        <w:left w:val="none" w:sz="0" w:space="0" w:color="auto"/>
        <w:bottom w:val="none" w:sz="0" w:space="0" w:color="auto"/>
        <w:right w:val="none" w:sz="0" w:space="0" w:color="auto"/>
      </w:divBdr>
    </w:div>
    <w:div w:id="1317032901">
      <w:bodyDiv w:val="1"/>
      <w:marLeft w:val="0"/>
      <w:marRight w:val="0"/>
      <w:marTop w:val="0"/>
      <w:marBottom w:val="0"/>
      <w:divBdr>
        <w:top w:val="none" w:sz="0" w:space="0" w:color="auto"/>
        <w:left w:val="none" w:sz="0" w:space="0" w:color="auto"/>
        <w:bottom w:val="none" w:sz="0" w:space="0" w:color="auto"/>
        <w:right w:val="none" w:sz="0" w:space="0" w:color="auto"/>
      </w:divBdr>
    </w:div>
    <w:div w:id="1361474649">
      <w:bodyDiv w:val="1"/>
      <w:marLeft w:val="0"/>
      <w:marRight w:val="0"/>
      <w:marTop w:val="0"/>
      <w:marBottom w:val="0"/>
      <w:divBdr>
        <w:top w:val="none" w:sz="0" w:space="0" w:color="auto"/>
        <w:left w:val="none" w:sz="0" w:space="0" w:color="auto"/>
        <w:bottom w:val="none" w:sz="0" w:space="0" w:color="auto"/>
        <w:right w:val="none" w:sz="0" w:space="0" w:color="auto"/>
      </w:divBdr>
    </w:div>
    <w:div w:id="1393961858">
      <w:bodyDiv w:val="1"/>
      <w:marLeft w:val="0"/>
      <w:marRight w:val="0"/>
      <w:marTop w:val="0"/>
      <w:marBottom w:val="0"/>
      <w:divBdr>
        <w:top w:val="none" w:sz="0" w:space="0" w:color="auto"/>
        <w:left w:val="none" w:sz="0" w:space="0" w:color="auto"/>
        <w:bottom w:val="none" w:sz="0" w:space="0" w:color="auto"/>
        <w:right w:val="none" w:sz="0" w:space="0" w:color="auto"/>
      </w:divBdr>
    </w:div>
    <w:div w:id="1452480002">
      <w:bodyDiv w:val="1"/>
      <w:marLeft w:val="0"/>
      <w:marRight w:val="0"/>
      <w:marTop w:val="0"/>
      <w:marBottom w:val="0"/>
      <w:divBdr>
        <w:top w:val="none" w:sz="0" w:space="0" w:color="auto"/>
        <w:left w:val="none" w:sz="0" w:space="0" w:color="auto"/>
        <w:bottom w:val="none" w:sz="0" w:space="0" w:color="auto"/>
        <w:right w:val="none" w:sz="0" w:space="0" w:color="auto"/>
      </w:divBdr>
    </w:div>
    <w:div w:id="1493712879">
      <w:bodyDiv w:val="1"/>
      <w:marLeft w:val="0"/>
      <w:marRight w:val="0"/>
      <w:marTop w:val="0"/>
      <w:marBottom w:val="0"/>
      <w:divBdr>
        <w:top w:val="none" w:sz="0" w:space="0" w:color="auto"/>
        <w:left w:val="none" w:sz="0" w:space="0" w:color="auto"/>
        <w:bottom w:val="none" w:sz="0" w:space="0" w:color="auto"/>
        <w:right w:val="none" w:sz="0" w:space="0" w:color="auto"/>
      </w:divBdr>
    </w:div>
    <w:div w:id="1581019126">
      <w:bodyDiv w:val="1"/>
      <w:marLeft w:val="0"/>
      <w:marRight w:val="0"/>
      <w:marTop w:val="0"/>
      <w:marBottom w:val="0"/>
      <w:divBdr>
        <w:top w:val="none" w:sz="0" w:space="0" w:color="auto"/>
        <w:left w:val="none" w:sz="0" w:space="0" w:color="auto"/>
        <w:bottom w:val="none" w:sz="0" w:space="0" w:color="auto"/>
        <w:right w:val="none" w:sz="0" w:space="0" w:color="auto"/>
      </w:divBdr>
    </w:div>
    <w:div w:id="1722971405">
      <w:bodyDiv w:val="1"/>
      <w:marLeft w:val="0"/>
      <w:marRight w:val="0"/>
      <w:marTop w:val="0"/>
      <w:marBottom w:val="0"/>
      <w:divBdr>
        <w:top w:val="none" w:sz="0" w:space="0" w:color="auto"/>
        <w:left w:val="none" w:sz="0" w:space="0" w:color="auto"/>
        <w:bottom w:val="none" w:sz="0" w:space="0" w:color="auto"/>
        <w:right w:val="none" w:sz="0" w:space="0" w:color="auto"/>
      </w:divBdr>
    </w:div>
    <w:div w:id="1734308475">
      <w:bodyDiv w:val="1"/>
      <w:marLeft w:val="0"/>
      <w:marRight w:val="0"/>
      <w:marTop w:val="0"/>
      <w:marBottom w:val="0"/>
      <w:divBdr>
        <w:top w:val="none" w:sz="0" w:space="0" w:color="auto"/>
        <w:left w:val="none" w:sz="0" w:space="0" w:color="auto"/>
        <w:bottom w:val="none" w:sz="0" w:space="0" w:color="auto"/>
        <w:right w:val="none" w:sz="0" w:space="0" w:color="auto"/>
      </w:divBdr>
    </w:div>
    <w:div w:id="1789087558">
      <w:bodyDiv w:val="1"/>
      <w:marLeft w:val="0"/>
      <w:marRight w:val="0"/>
      <w:marTop w:val="0"/>
      <w:marBottom w:val="0"/>
      <w:divBdr>
        <w:top w:val="none" w:sz="0" w:space="0" w:color="auto"/>
        <w:left w:val="none" w:sz="0" w:space="0" w:color="auto"/>
        <w:bottom w:val="none" w:sz="0" w:space="0" w:color="auto"/>
        <w:right w:val="none" w:sz="0" w:space="0" w:color="auto"/>
      </w:divBdr>
    </w:div>
    <w:div w:id="1818302815">
      <w:bodyDiv w:val="1"/>
      <w:marLeft w:val="0"/>
      <w:marRight w:val="0"/>
      <w:marTop w:val="0"/>
      <w:marBottom w:val="0"/>
      <w:divBdr>
        <w:top w:val="none" w:sz="0" w:space="0" w:color="auto"/>
        <w:left w:val="none" w:sz="0" w:space="0" w:color="auto"/>
        <w:bottom w:val="none" w:sz="0" w:space="0" w:color="auto"/>
        <w:right w:val="none" w:sz="0" w:space="0" w:color="auto"/>
      </w:divBdr>
    </w:div>
    <w:div w:id="1838107996">
      <w:bodyDiv w:val="1"/>
      <w:marLeft w:val="0"/>
      <w:marRight w:val="0"/>
      <w:marTop w:val="0"/>
      <w:marBottom w:val="0"/>
      <w:divBdr>
        <w:top w:val="none" w:sz="0" w:space="0" w:color="auto"/>
        <w:left w:val="none" w:sz="0" w:space="0" w:color="auto"/>
        <w:bottom w:val="none" w:sz="0" w:space="0" w:color="auto"/>
        <w:right w:val="none" w:sz="0" w:space="0" w:color="auto"/>
      </w:divBdr>
    </w:div>
    <w:div w:id="1871381941">
      <w:bodyDiv w:val="1"/>
      <w:marLeft w:val="0"/>
      <w:marRight w:val="0"/>
      <w:marTop w:val="0"/>
      <w:marBottom w:val="0"/>
      <w:divBdr>
        <w:top w:val="none" w:sz="0" w:space="0" w:color="auto"/>
        <w:left w:val="none" w:sz="0" w:space="0" w:color="auto"/>
        <w:bottom w:val="none" w:sz="0" w:space="0" w:color="auto"/>
        <w:right w:val="none" w:sz="0" w:space="0" w:color="auto"/>
      </w:divBdr>
    </w:div>
    <w:div w:id="1874345454">
      <w:bodyDiv w:val="1"/>
      <w:marLeft w:val="0"/>
      <w:marRight w:val="0"/>
      <w:marTop w:val="0"/>
      <w:marBottom w:val="0"/>
      <w:divBdr>
        <w:top w:val="none" w:sz="0" w:space="0" w:color="auto"/>
        <w:left w:val="none" w:sz="0" w:space="0" w:color="auto"/>
        <w:bottom w:val="none" w:sz="0" w:space="0" w:color="auto"/>
        <w:right w:val="none" w:sz="0" w:space="0" w:color="auto"/>
      </w:divBdr>
    </w:div>
    <w:div w:id="1880971890">
      <w:bodyDiv w:val="1"/>
      <w:marLeft w:val="0"/>
      <w:marRight w:val="0"/>
      <w:marTop w:val="0"/>
      <w:marBottom w:val="0"/>
      <w:divBdr>
        <w:top w:val="none" w:sz="0" w:space="0" w:color="auto"/>
        <w:left w:val="none" w:sz="0" w:space="0" w:color="auto"/>
        <w:bottom w:val="none" w:sz="0" w:space="0" w:color="auto"/>
        <w:right w:val="none" w:sz="0" w:space="0" w:color="auto"/>
      </w:divBdr>
    </w:div>
    <w:div w:id="1882790415">
      <w:bodyDiv w:val="1"/>
      <w:marLeft w:val="0"/>
      <w:marRight w:val="0"/>
      <w:marTop w:val="0"/>
      <w:marBottom w:val="0"/>
      <w:divBdr>
        <w:top w:val="none" w:sz="0" w:space="0" w:color="auto"/>
        <w:left w:val="none" w:sz="0" w:space="0" w:color="auto"/>
        <w:bottom w:val="none" w:sz="0" w:space="0" w:color="auto"/>
        <w:right w:val="none" w:sz="0" w:space="0" w:color="auto"/>
      </w:divBdr>
    </w:div>
    <w:div w:id="1919318166">
      <w:bodyDiv w:val="1"/>
      <w:marLeft w:val="0"/>
      <w:marRight w:val="0"/>
      <w:marTop w:val="0"/>
      <w:marBottom w:val="0"/>
      <w:divBdr>
        <w:top w:val="none" w:sz="0" w:space="0" w:color="auto"/>
        <w:left w:val="none" w:sz="0" w:space="0" w:color="auto"/>
        <w:bottom w:val="none" w:sz="0" w:space="0" w:color="auto"/>
        <w:right w:val="none" w:sz="0" w:space="0" w:color="auto"/>
      </w:divBdr>
    </w:div>
    <w:div w:id="1944922060">
      <w:bodyDiv w:val="1"/>
      <w:marLeft w:val="0"/>
      <w:marRight w:val="0"/>
      <w:marTop w:val="0"/>
      <w:marBottom w:val="0"/>
      <w:divBdr>
        <w:top w:val="none" w:sz="0" w:space="0" w:color="auto"/>
        <w:left w:val="none" w:sz="0" w:space="0" w:color="auto"/>
        <w:bottom w:val="none" w:sz="0" w:space="0" w:color="auto"/>
        <w:right w:val="none" w:sz="0" w:space="0" w:color="auto"/>
      </w:divBdr>
    </w:div>
    <w:div w:id="1952126931">
      <w:bodyDiv w:val="1"/>
      <w:marLeft w:val="0"/>
      <w:marRight w:val="0"/>
      <w:marTop w:val="0"/>
      <w:marBottom w:val="0"/>
      <w:divBdr>
        <w:top w:val="none" w:sz="0" w:space="0" w:color="auto"/>
        <w:left w:val="none" w:sz="0" w:space="0" w:color="auto"/>
        <w:bottom w:val="none" w:sz="0" w:space="0" w:color="auto"/>
        <w:right w:val="none" w:sz="0" w:space="0" w:color="auto"/>
      </w:divBdr>
    </w:div>
    <w:div w:id="1993631082">
      <w:bodyDiv w:val="1"/>
      <w:marLeft w:val="0"/>
      <w:marRight w:val="0"/>
      <w:marTop w:val="0"/>
      <w:marBottom w:val="0"/>
      <w:divBdr>
        <w:top w:val="none" w:sz="0" w:space="0" w:color="auto"/>
        <w:left w:val="none" w:sz="0" w:space="0" w:color="auto"/>
        <w:bottom w:val="none" w:sz="0" w:space="0" w:color="auto"/>
        <w:right w:val="none" w:sz="0" w:space="0" w:color="auto"/>
      </w:divBdr>
    </w:div>
    <w:div w:id="2018536513">
      <w:bodyDiv w:val="1"/>
      <w:marLeft w:val="0"/>
      <w:marRight w:val="0"/>
      <w:marTop w:val="0"/>
      <w:marBottom w:val="0"/>
      <w:divBdr>
        <w:top w:val="none" w:sz="0" w:space="0" w:color="auto"/>
        <w:left w:val="none" w:sz="0" w:space="0" w:color="auto"/>
        <w:bottom w:val="none" w:sz="0" w:space="0" w:color="auto"/>
        <w:right w:val="none" w:sz="0" w:space="0" w:color="auto"/>
      </w:divBdr>
    </w:div>
    <w:div w:id="2060741992">
      <w:bodyDiv w:val="1"/>
      <w:marLeft w:val="0"/>
      <w:marRight w:val="0"/>
      <w:marTop w:val="0"/>
      <w:marBottom w:val="0"/>
      <w:divBdr>
        <w:top w:val="none" w:sz="0" w:space="0" w:color="auto"/>
        <w:left w:val="none" w:sz="0" w:space="0" w:color="auto"/>
        <w:bottom w:val="none" w:sz="0" w:space="0" w:color="auto"/>
        <w:right w:val="none" w:sz="0" w:space="0" w:color="auto"/>
      </w:divBdr>
    </w:div>
    <w:div w:id="21470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0.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ST5BUA\Desktop\Enqu&#234;te%20-%20Tribunaux%20de%20paix%20-%20052021\Tableau%20-%20Rap%20-%20Etude%20-%20Fonctionnement%20Tribunaux%20de%20Paix%20-%201009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ST5BUA\Desktop\Enqu&#234;te%20-%20Tribunaux%20de%20paix%20-%20052021\Tableau%20-%20Rap%20-%20Etude%20-%20Fonctionnement%20Tribunaux%20de%20Paix%20-%201009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ST5BUA\Desktop\Enqu&#234;te%20-%20Tribunaux%20de%20paix%20-%20052021\Tableau%20-%20Rap%20-%20Etude%20-%20Fonctionnement%20Tribunaux%20de%20Paix%20-%201009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ST5BUA\Desktop\Enqu&#234;te%20-%20Tribunaux%20de%20paix%20-%20052021\Tableau%20-%20Rap%20-%20Etude%20-%20Fonctionnement%20Tribunaux%20de%20Paix%20-%201009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ST5BUA\Desktop\Enqu&#234;te%20-%20Tribunaux%20de%20paix%20-%20052021\Tableau%20-%20Rap%20-%20Etude%20-%20Fonctionnement%20Tribunaux%20de%20Paix%20-%201009202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en-US" sz="1200">
                <a:latin typeface="Palatino Linotype" panose="02040502050505030304" pitchFamily="18" charset="0"/>
              </a:rPr>
              <a:t>Personnel</a:t>
            </a:r>
            <a:r>
              <a:rPr lang="en-US" sz="1200" baseline="0">
                <a:latin typeface="Palatino Linotype" panose="02040502050505030304" pitchFamily="18" charset="0"/>
              </a:rPr>
              <a:t> des Tribunaux de paix </a:t>
            </a:r>
            <a:endParaRPr lang="en-US" sz="1200">
              <a:latin typeface="Palatino Linotype" panose="02040502050505030304" pitchFamily="18" charset="0"/>
            </a:endParaRPr>
          </a:p>
        </c:rich>
      </c:tx>
      <c:layout>
        <c:manualLayout>
          <c:xMode val="edge"/>
          <c:yMode val="edge"/>
          <c:x val="0.25314979512453029"/>
          <c:y val="9.324009324009324E-3"/>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CEA-4FAC-925C-CD0BA361AF1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CEA-4FAC-925C-CD0BA361AF1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CEA-4FAC-925C-CD0BA361AF1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CEA-4FAC-925C-CD0BA361AF1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CEA-4FAC-925C-CD0BA361AF1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CEA-4FAC-925C-CD0BA361AF1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CEA-4FAC-925C-CD0BA361AF19}"/>
              </c:ext>
            </c:extLst>
          </c:dPt>
          <c:dLbls>
            <c:dLbl>
              <c:idx val="0"/>
              <c:layout>
                <c:manualLayout>
                  <c:x val="-0.17311239709494144"/>
                  <c:y val="0.1742572824964053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Juges : 23.2</a:t>
                    </a:r>
                    <a:r>
                      <a:rPr lang="en-US" baseline="0">
                        <a:latin typeface="Palatino Linotype" panose="02040502050505030304" pitchFamily="18" charset="0"/>
                      </a:rPr>
                      <a:t> </a:t>
                    </a:r>
                    <a:r>
                      <a:rPr lang="en-US">
                        <a:latin typeface="Palatino Linotype" panose="02040502050505030304" pitchFamily="18" charset="0"/>
                      </a:rPr>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37082714058333"/>
                      <c:h val="8.5969993001780848E-2"/>
                    </c:manualLayout>
                  </c15:layout>
                  <c15:showDataLabelsRange val="0"/>
                </c:ext>
                <c:ext xmlns:c16="http://schemas.microsoft.com/office/drawing/2014/chart" uri="{C3380CC4-5D6E-409C-BE32-E72D297353CC}">
                  <c16:uniqueId val="{00000001-3CEA-4FAC-925C-CD0BA361AF19}"/>
                </c:ext>
              </c:extLst>
            </c:dLbl>
            <c:dLbl>
              <c:idx val="1"/>
              <c:layout>
                <c:manualLayout>
                  <c:x val="-0.20675063099127003"/>
                  <c:y val="-0.2029078795220527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Greffiers : </a:t>
                    </a:r>
                    <a:fld id="{6FE03C72-D914-41C7-AEDC-1CA989F472F5}" type="PERCENTAGE">
                      <a:rPr lang="en-US">
                        <a:latin typeface="Palatino Linotype" panose="02040502050505030304" pitchFamily="18" charset="0"/>
                      </a:rPr>
                      <a:pPr>
                        <a:defRPr>
                          <a:latin typeface="Palatino Linotype" panose="02040502050505030304" pitchFamily="18" charset="0"/>
                        </a:defRPr>
                      </a:pPr>
                      <a:t>[PERCENTAGE]</a:t>
                    </a:fld>
                    <a:endParaRPr lang="en-US">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6080628410657303"/>
                      <c:h val="5.944166070150321E-2"/>
                    </c:manualLayout>
                  </c15:layout>
                  <c15:dlblFieldTable/>
                  <c15:showDataLabelsRange val="0"/>
                </c:ext>
                <c:ext xmlns:c16="http://schemas.microsoft.com/office/drawing/2014/chart" uri="{C3380CC4-5D6E-409C-BE32-E72D297353CC}">
                  <c16:uniqueId val="{00000003-3CEA-4FAC-925C-CD0BA361AF19}"/>
                </c:ext>
              </c:extLst>
            </c:dLbl>
            <c:dLbl>
              <c:idx val="2"/>
              <c:layout>
                <c:manualLayout>
                  <c:x val="0.12509350000314706"/>
                  <c:y val="-0.1442611456784684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sz="800">
                        <a:latin typeface="Palatino Linotype" panose="02040502050505030304" pitchFamily="18" charset="0"/>
                      </a:rPr>
                      <a:t>Huissiers</a:t>
                    </a:r>
                    <a:r>
                      <a:rPr lang="en-US" sz="800" baseline="0">
                        <a:latin typeface="Palatino Linotype" panose="02040502050505030304" pitchFamily="18" charset="0"/>
                      </a:rPr>
                      <a:t> Exploitants </a:t>
                    </a:r>
                    <a:r>
                      <a:rPr lang="en-US" sz="800">
                        <a:latin typeface="Palatino Linotype" panose="02040502050505030304" pitchFamily="18" charset="0"/>
                      </a:rPr>
                      <a:t>: 26.5%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6657112105591116"/>
                      <c:h val="7.9088155938549634E-2"/>
                    </c:manualLayout>
                  </c15:layout>
                  <c15:showDataLabelsRange val="0"/>
                </c:ext>
                <c:ext xmlns:c16="http://schemas.microsoft.com/office/drawing/2014/chart" uri="{C3380CC4-5D6E-409C-BE32-E72D297353CC}">
                  <c16:uniqueId val="{00000005-3CEA-4FAC-925C-CD0BA361AF19}"/>
                </c:ext>
              </c:extLst>
            </c:dLbl>
            <c:dLbl>
              <c:idx val="3"/>
              <c:layout>
                <c:manualLayout>
                  <c:x val="2.5966466717327653E-4"/>
                  <c:y val="6.0786136812274374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Gardiens : 1.30 %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5554689647366968"/>
                      <c:h val="4.5057306205058878E-2"/>
                    </c:manualLayout>
                  </c15:layout>
                  <c15:showDataLabelsRange val="0"/>
                </c:ext>
                <c:ext xmlns:c16="http://schemas.microsoft.com/office/drawing/2014/chart" uri="{C3380CC4-5D6E-409C-BE32-E72D297353CC}">
                  <c16:uniqueId val="{00000007-3CEA-4FAC-925C-CD0BA361AF19}"/>
                </c:ext>
              </c:extLst>
            </c:dLbl>
            <c:dLbl>
              <c:idx val="4"/>
              <c:layout>
                <c:manualLayout>
                  <c:x val="0.12570957407302505"/>
                  <c:y val="4.98559183598552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Secrétaires: </a:t>
                    </a:r>
                    <a:fld id="{AB21E7D2-3C73-4483-A1C5-5C75678CC0F4}" type="PERCENTAGE">
                      <a:rPr lang="en-US">
                        <a:latin typeface="Palatino Linotype" panose="02040502050505030304" pitchFamily="18" charset="0"/>
                      </a:rPr>
                      <a:pPr>
                        <a:defRPr>
                          <a:latin typeface="Palatino Linotype" panose="02040502050505030304" pitchFamily="18" charset="0"/>
                        </a:defRPr>
                      </a:pPr>
                      <a:t>[PERCENTAGE]</a:t>
                    </a:fld>
                    <a:endParaRPr lang="en-US">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3145057586487522"/>
                      <c:h val="3.7797845924805305E-2"/>
                    </c:manualLayout>
                  </c15:layout>
                  <c15:dlblFieldTable/>
                  <c15:showDataLabelsRange val="0"/>
                </c:ext>
                <c:ext xmlns:c16="http://schemas.microsoft.com/office/drawing/2014/chart" uri="{C3380CC4-5D6E-409C-BE32-E72D297353CC}">
                  <c16:uniqueId val="{00000009-3CEA-4FAC-925C-CD0BA361AF19}"/>
                </c:ext>
              </c:extLst>
            </c:dLbl>
            <c:dLbl>
              <c:idx val="5"/>
              <c:layout>
                <c:manualLayout>
                  <c:x val="-9.5403134849108145E-3"/>
                  <c:y val="1.502693488025675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Ménagères : </a:t>
                    </a:r>
                    <a:fld id="{37F36588-CB27-4ADE-B1D0-B14F7E47D77F}" type="PERCENTAGE">
                      <a:rPr lang="en-US">
                        <a:latin typeface="Palatino Linotype" panose="02040502050505030304" pitchFamily="18" charset="0"/>
                      </a:rPr>
                      <a:pPr>
                        <a:defRPr>
                          <a:latin typeface="Palatino Linotype" panose="02040502050505030304" pitchFamily="18" charset="0"/>
                        </a:defRPr>
                      </a:pPr>
                      <a:t>[PERCENTAGE]</a:t>
                    </a:fld>
                    <a:endParaRPr lang="en-US">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1953156457852405"/>
                      <c:h val="5.8443122468293293E-2"/>
                    </c:manualLayout>
                  </c15:layout>
                  <c15:dlblFieldTable/>
                  <c15:showDataLabelsRange val="0"/>
                </c:ext>
                <c:ext xmlns:c16="http://schemas.microsoft.com/office/drawing/2014/chart" uri="{C3380CC4-5D6E-409C-BE32-E72D297353CC}">
                  <c16:uniqueId val="{0000000B-3CEA-4FAC-925C-CD0BA361AF19}"/>
                </c:ext>
              </c:extLst>
            </c:dLbl>
            <c:dLbl>
              <c:idx val="6"/>
              <c:layout>
                <c:manualLayout>
                  <c:x val="0.22483141046218152"/>
                  <c:y val="-2.9194427619624471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t>Hoquetons : 7 %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808940249375304"/>
                      <c:h val="8.9930069930069925E-2"/>
                    </c:manualLayout>
                  </c15:layout>
                  <c15:showDataLabelsRange val="0"/>
                </c:ext>
                <c:ext xmlns:c16="http://schemas.microsoft.com/office/drawing/2014/chart" uri="{C3380CC4-5D6E-409C-BE32-E72D297353CC}">
                  <c16:uniqueId val="{0000000D-3CEA-4FAC-925C-CD0BA361AF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'Tableaux et graphes'!$A$3:$A$9</c:f>
              <c:strCache>
                <c:ptCount val="7"/>
                <c:pt idx="0">
                  <c:v>Juges </c:v>
                </c:pt>
                <c:pt idx="1">
                  <c:v>Greffiers </c:v>
                </c:pt>
                <c:pt idx="2">
                  <c:v>Huissiers exploitants</c:v>
                </c:pt>
                <c:pt idx="3">
                  <c:v>Gardiens</c:v>
                </c:pt>
                <c:pt idx="4">
                  <c:v>Secrétaires</c:v>
                </c:pt>
                <c:pt idx="5">
                  <c:v>Ménagères </c:v>
                </c:pt>
                <c:pt idx="6">
                  <c:v>Hoquetons </c:v>
                </c:pt>
              </c:strCache>
            </c:strRef>
          </c:cat>
          <c:val>
            <c:numRef>
              <c:f>'Tableaux et graphes'!$B$3:$B$9</c:f>
              <c:numCache>
                <c:formatCode>General</c:formatCode>
                <c:ptCount val="7"/>
                <c:pt idx="0">
                  <c:v>397</c:v>
                </c:pt>
                <c:pt idx="1">
                  <c:v>462</c:v>
                </c:pt>
                <c:pt idx="2">
                  <c:v>452</c:v>
                </c:pt>
                <c:pt idx="3">
                  <c:v>22</c:v>
                </c:pt>
                <c:pt idx="4">
                  <c:v>155</c:v>
                </c:pt>
                <c:pt idx="5">
                  <c:v>100</c:v>
                </c:pt>
                <c:pt idx="6">
                  <c:v>116</c:v>
                </c:pt>
              </c:numCache>
            </c:numRef>
          </c:val>
          <c:extLst>
            <c:ext xmlns:c16="http://schemas.microsoft.com/office/drawing/2014/chart" uri="{C3380CC4-5D6E-409C-BE32-E72D297353CC}">
              <c16:uniqueId val="{0000000E-3CEA-4FAC-925C-CD0BA361AF19}"/>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Palatino Linotype" panose="02040502050505030304" pitchFamily="18" charset="0"/>
                <a:ea typeface="+mn-ea"/>
                <a:cs typeface="+mn-cs"/>
              </a:defRPr>
            </a:pPr>
            <a:r>
              <a:rPr lang="en-US" sz="1200">
                <a:latin typeface="Palatino Linotype" panose="02040502050505030304" pitchFamily="18" charset="0"/>
              </a:rPr>
              <a:t>Répartition</a:t>
            </a:r>
            <a:r>
              <a:rPr lang="en-US" sz="1200" baseline="0">
                <a:latin typeface="Palatino Linotype" panose="02040502050505030304" pitchFamily="18" charset="0"/>
              </a:rPr>
              <a:t> des Juges dans les Tribunaux de paix</a:t>
            </a:r>
            <a:endParaRPr lang="en-US" sz="1200">
              <a:latin typeface="Palatino Linotype" panose="02040502050505030304" pitchFamily="18" charset="0"/>
            </a:endParaRPr>
          </a:p>
        </c:rich>
      </c:tx>
      <c:layout>
        <c:manualLayout>
          <c:xMode val="edge"/>
          <c:yMode val="edge"/>
          <c:x val="0.15970822397200352"/>
          <c:y val="3.240740740740740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Palatino Linotype" panose="02040502050505030304" pitchFamily="18" charset="0"/>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'Tableaux et graphes'!$C$29:$C$33</c:f>
              <c:strCache>
                <c:ptCount val="5"/>
                <c:pt idx="0">
                  <c:v>0 juge </c:v>
                </c:pt>
                <c:pt idx="1">
                  <c:v>1 - 3 juges </c:v>
                </c:pt>
                <c:pt idx="2">
                  <c:v>4 - 6 juges </c:v>
                </c:pt>
                <c:pt idx="3">
                  <c:v>7 juges et plus </c:v>
                </c:pt>
                <c:pt idx="4">
                  <c:v>Nombre de juges inconnu</c:v>
                </c:pt>
              </c:strCache>
            </c:strRef>
          </c:cat>
          <c:val>
            <c:numRef>
              <c:f>'Tableaux et graphes'!$D$29:$D$33</c:f>
              <c:numCache>
                <c:formatCode>0%</c:formatCode>
                <c:ptCount val="5"/>
                <c:pt idx="0" formatCode="0.00%">
                  <c:v>7.0000000000000001E-3</c:v>
                </c:pt>
                <c:pt idx="1">
                  <c:v>0.73</c:v>
                </c:pt>
                <c:pt idx="2">
                  <c:v>0.17</c:v>
                </c:pt>
                <c:pt idx="3">
                  <c:v>0.04</c:v>
                </c:pt>
                <c:pt idx="4">
                  <c:v>0.05</c:v>
                </c:pt>
              </c:numCache>
            </c:numRef>
          </c:val>
          <c:extLst>
            <c:ext xmlns:c16="http://schemas.microsoft.com/office/drawing/2014/chart" uri="{C3380CC4-5D6E-409C-BE32-E72D297353CC}">
              <c16:uniqueId val="{00000000-4098-44A9-9D67-780BF8323E76}"/>
            </c:ext>
          </c:extLst>
        </c:ser>
        <c:dLbls>
          <c:showLegendKey val="0"/>
          <c:showVal val="1"/>
          <c:showCatName val="0"/>
          <c:showSerName val="0"/>
          <c:showPercent val="0"/>
          <c:showBubbleSize val="0"/>
        </c:dLbls>
        <c:gapWidth val="65"/>
        <c:shape val="box"/>
        <c:axId val="630306104"/>
        <c:axId val="630306432"/>
        <c:axId val="0"/>
      </c:bar3DChart>
      <c:catAx>
        <c:axId val="630306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en-US"/>
          </a:p>
        </c:txPr>
        <c:crossAx val="630306432"/>
        <c:crosses val="autoZero"/>
        <c:auto val="1"/>
        <c:lblAlgn val="ctr"/>
        <c:lblOffset val="100"/>
        <c:noMultiLvlLbl val="0"/>
      </c:catAx>
      <c:valAx>
        <c:axId val="630306432"/>
        <c:scaling>
          <c:orientation val="minMax"/>
        </c:scaling>
        <c:delete val="1"/>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crossAx val="6303061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latin typeface="Palatino Linotype" panose="02040502050505030304" pitchFamily="18" charset="0"/>
              </a:rPr>
              <a:t>Etat des bâtiments</a:t>
            </a:r>
            <a:r>
              <a:rPr lang="en-US" sz="1200" i="1" baseline="0">
                <a:latin typeface="Palatino Linotype" panose="02040502050505030304" pitchFamily="18" charset="0"/>
              </a:rPr>
              <a:t> logeant les Tribunaux de paix </a:t>
            </a:r>
            <a:endParaRPr lang="en-US" sz="1200" i="1">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dLbl>
              <c:idx val="1"/>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17.5 %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layout>
                    <c:manualLayout>
                      <c:w val="0.1018888888888889"/>
                      <c:h val="6.0227455334316976E-2"/>
                    </c:manualLayout>
                  </c15:layout>
                  <c15:showDataLabelsRange val="0"/>
                </c:ext>
                <c:ext xmlns:c16="http://schemas.microsoft.com/office/drawing/2014/chart" uri="{C3380CC4-5D6E-409C-BE32-E72D297353CC}">
                  <c16:uniqueId val="{00000002-3D0B-4E81-8478-10BBCC3EC99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'Tableaux et graphes'!$H$53:$H$55</c:f>
              <c:strCache>
                <c:ptCount val="3"/>
                <c:pt idx="0">
                  <c:v>Bâtiments en état acceptable </c:v>
                </c:pt>
                <c:pt idx="1">
                  <c:v>Bâtiments en bon état </c:v>
                </c:pt>
                <c:pt idx="2">
                  <c:v>Bâtiments en mauvais état </c:v>
                </c:pt>
              </c:strCache>
            </c:strRef>
          </c:cat>
          <c:val>
            <c:numRef>
              <c:f>'Tableaux et graphes'!$I$53:$I$55</c:f>
              <c:numCache>
                <c:formatCode>0%</c:formatCode>
                <c:ptCount val="3"/>
                <c:pt idx="0" formatCode="0.00%">
                  <c:v>5.5E-2</c:v>
                </c:pt>
                <c:pt idx="1">
                  <c:v>0.17</c:v>
                </c:pt>
                <c:pt idx="2">
                  <c:v>0.77</c:v>
                </c:pt>
              </c:numCache>
            </c:numRef>
          </c:val>
          <c:extLst>
            <c:ext xmlns:c16="http://schemas.microsoft.com/office/drawing/2014/chart" uri="{C3380CC4-5D6E-409C-BE32-E72D297353CC}">
              <c16:uniqueId val="{00000000-3D0B-4E81-8478-10BBCC3EC999}"/>
            </c:ext>
          </c:extLst>
        </c:ser>
        <c:dLbls>
          <c:dLblPos val="inEnd"/>
          <c:showLegendKey val="0"/>
          <c:showVal val="1"/>
          <c:showCatName val="0"/>
          <c:showSerName val="0"/>
          <c:showPercent val="0"/>
          <c:showBubbleSize val="0"/>
        </c:dLbls>
        <c:gapWidth val="65"/>
        <c:axId val="370897064"/>
        <c:axId val="370606800"/>
      </c:barChart>
      <c:catAx>
        <c:axId val="3708970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Palatino Linotype" panose="02040502050505030304" pitchFamily="18" charset="0"/>
                <a:ea typeface="+mn-ea"/>
                <a:cs typeface="+mn-cs"/>
              </a:defRPr>
            </a:pPr>
            <a:endParaRPr lang="en-US"/>
          </a:p>
        </c:txPr>
        <c:crossAx val="370606800"/>
        <c:crosses val="autoZero"/>
        <c:auto val="1"/>
        <c:lblAlgn val="ctr"/>
        <c:lblOffset val="100"/>
        <c:noMultiLvlLbl val="0"/>
      </c:catAx>
      <c:valAx>
        <c:axId val="37060680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70897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baseline="0">
                <a:solidFill>
                  <a:sysClr val="windowText" lastClr="000000"/>
                </a:solidFill>
                <a:latin typeface="Palatino Linotype" panose="02040502050505030304" pitchFamily="18" charset="0"/>
                <a:ea typeface="+mn-ea"/>
                <a:cs typeface="+mn-cs"/>
              </a:defRPr>
            </a:pPr>
            <a:r>
              <a:rPr lang="en-US" sz="1200" cap="none">
                <a:solidFill>
                  <a:sysClr val="windowText" lastClr="000000"/>
                </a:solidFill>
                <a:latin typeface="Palatino Linotype" panose="02040502050505030304" pitchFamily="18" charset="0"/>
              </a:rPr>
              <a:t>Répartition</a:t>
            </a:r>
            <a:r>
              <a:rPr lang="en-US" sz="1200" cap="none" baseline="0">
                <a:solidFill>
                  <a:sysClr val="windowText" lastClr="000000"/>
                </a:solidFill>
                <a:latin typeface="Palatino Linotype" panose="02040502050505030304" pitchFamily="18" charset="0"/>
              </a:rPr>
              <a:t> des salles d'audience</a:t>
            </a:r>
            <a:endParaRPr lang="en-US" sz="1200" cap="none">
              <a:solidFill>
                <a:sysClr val="windowText" lastClr="000000"/>
              </a:solidFill>
              <a:latin typeface="Palatino Linotype" panose="02040502050505030304" pitchFamily="18" charset="0"/>
            </a:endParaRPr>
          </a:p>
        </c:rich>
      </c:tx>
      <c:layout>
        <c:manualLayout>
          <c:xMode val="edge"/>
          <c:yMode val="edge"/>
          <c:x val="0.23234711286089238"/>
          <c:y val="2.7777777777777776E-2"/>
        </c:manualLayout>
      </c:layout>
      <c:overlay val="0"/>
      <c:spPr>
        <a:noFill/>
        <a:ln>
          <a:noFill/>
        </a:ln>
        <a:effectLst/>
      </c:spPr>
      <c:txPr>
        <a:bodyPr rot="0" spcFirstLastPara="1" vertOverflow="ellipsis" vert="horz" wrap="square" anchor="ctr" anchorCtr="1"/>
        <a:lstStyle/>
        <a:p>
          <a:pPr>
            <a:defRPr sz="1200" b="1" i="0" u="none" strike="noStrike" kern="1200" cap="none" spc="50" baseline="0">
              <a:solidFill>
                <a:sysClr val="windowText" lastClr="000000"/>
              </a:solidFill>
              <a:latin typeface="Palatino Linotype" panose="02040502050505030304" pitchFamily="18"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25F-451C-98A2-0F2A1952C93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25F-451C-98A2-0F2A1952C93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25F-451C-98A2-0F2A1952C93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25F-451C-98A2-0F2A1952C93A}"/>
              </c:ext>
            </c:extLst>
          </c:dPt>
          <c:dLbls>
            <c:dLbl>
              <c:idx val="0"/>
              <c:layout>
                <c:manualLayout>
                  <c:x val="0.16707305336832884"/>
                  <c:y val="6.7122703412073492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r>
                      <a:rPr lang="en-US" b="0">
                        <a:solidFill>
                          <a:sysClr val="windowText" lastClr="000000"/>
                        </a:solidFill>
                        <a:latin typeface="Palatino Linotype" panose="02040502050505030304" pitchFamily="18" charset="0"/>
                      </a:rPr>
                      <a:t>Aucune salle :</a:t>
                    </a:r>
                    <a:r>
                      <a:rPr lang="en-US" b="0" baseline="0">
                        <a:solidFill>
                          <a:sysClr val="windowText" lastClr="000000"/>
                        </a:solidFill>
                        <a:latin typeface="Palatino Linotype" panose="02040502050505030304" pitchFamily="18" charset="0"/>
                      </a:rPr>
                      <a:t> </a:t>
                    </a:r>
                    <a:fld id="{546DE794-CB6D-442A-A680-83B4AA50EFFB}" type="PERCENTAGE">
                      <a:rPr lang="en-US" b="0">
                        <a:solidFill>
                          <a:sysClr val="windowText" lastClr="000000"/>
                        </a:solidFill>
                        <a:latin typeface="Palatino Linotype" panose="02040502050505030304" pitchFamily="18" charset="0"/>
                      </a:rPr>
                      <a:pPr>
                        <a:defRPr b="0">
                          <a:solidFill>
                            <a:sysClr val="windowText" lastClr="000000"/>
                          </a:solidFill>
                          <a:latin typeface="Palatino Linotype" panose="02040502050505030304" pitchFamily="18" charset="0"/>
                        </a:defRPr>
                      </a:pPr>
                      <a:t>[PERCENTAGE]</a:t>
                    </a:fld>
                    <a:endParaRPr lang="en-US" b="0" baseline="0">
                      <a:solidFill>
                        <a:sysClr val="windowText" lastClr="000000"/>
                      </a:solidFill>
                      <a:latin typeface="Palatino Linotype" panose="02040502050505030304" pitchFamily="18" charset="0"/>
                    </a:endParaRP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9076509186351707"/>
                      <c:h val="0.10178258967629045"/>
                    </c:manualLayout>
                  </c15:layout>
                  <c15:dlblFieldTable/>
                  <c15:showDataLabelsRange val="0"/>
                </c:ext>
                <c:ext xmlns:c16="http://schemas.microsoft.com/office/drawing/2014/chart" uri="{C3380CC4-5D6E-409C-BE32-E72D297353CC}">
                  <c16:uniqueId val="{00000001-325F-451C-98A2-0F2A1952C93A}"/>
                </c:ext>
              </c:extLst>
            </c:dLbl>
            <c:dLbl>
              <c:idx val="1"/>
              <c:layout>
                <c:manualLayout>
                  <c:x val="-3.5531277340332464E-2"/>
                  <c:y val="-0.17068205016039661"/>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r>
                      <a:rPr lang="en-US" b="0">
                        <a:solidFill>
                          <a:sysClr val="windowText" lastClr="000000"/>
                        </a:solidFill>
                        <a:latin typeface="Palatino Linotype" panose="02040502050505030304" pitchFamily="18" charset="0"/>
                      </a:rPr>
                      <a:t>1 salle : </a:t>
                    </a:r>
                    <a:fld id="{6E257D83-494B-4E2A-99B8-EAD668E0E551}" type="PERCENTAGE">
                      <a:rPr lang="en-US" b="0">
                        <a:solidFill>
                          <a:sysClr val="windowText" lastClr="000000"/>
                        </a:solidFill>
                        <a:latin typeface="Palatino Linotype" panose="02040502050505030304" pitchFamily="18" charset="0"/>
                      </a:rPr>
                      <a:pPr>
                        <a:defRPr b="0">
                          <a:solidFill>
                            <a:sysClr val="windowText" lastClr="000000"/>
                          </a:solidFill>
                          <a:latin typeface="Palatino Linotype" panose="02040502050505030304" pitchFamily="18" charset="0"/>
                        </a:defRPr>
                      </a:pPr>
                      <a:t>[PERCENTAGE]</a:t>
                    </a:fld>
                    <a:endParaRPr lang="en-US" b="0">
                      <a:solidFill>
                        <a:sysClr val="windowText" lastClr="000000"/>
                      </a:solidFill>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688888888888886"/>
                      <c:h val="6.4745552639253412E-2"/>
                    </c:manualLayout>
                  </c15:layout>
                  <c15:dlblFieldTable/>
                  <c15:showDataLabelsRange val="0"/>
                </c:ext>
                <c:ext xmlns:c16="http://schemas.microsoft.com/office/drawing/2014/chart" uri="{C3380CC4-5D6E-409C-BE32-E72D297353CC}">
                  <c16:uniqueId val="{00000003-325F-451C-98A2-0F2A1952C93A}"/>
                </c:ext>
              </c:extLst>
            </c:dLbl>
            <c:dLbl>
              <c:idx val="2"/>
              <c:layout>
                <c:manualLayout>
                  <c:x val="-1.4619860017497849E-2"/>
                  <c:y val="6.2055993000874894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r>
                      <a:rPr lang="en-US" b="0">
                        <a:solidFill>
                          <a:sysClr val="windowText" lastClr="000000"/>
                        </a:solidFill>
                        <a:latin typeface="Palatino Linotype" panose="02040502050505030304" pitchFamily="18" charset="0"/>
                      </a:rPr>
                      <a:t>2 -3 salles :</a:t>
                    </a:r>
                    <a:r>
                      <a:rPr lang="en-US" b="0" baseline="0">
                        <a:solidFill>
                          <a:sysClr val="windowText" lastClr="000000"/>
                        </a:solidFill>
                        <a:latin typeface="Palatino Linotype" panose="02040502050505030304" pitchFamily="18" charset="0"/>
                      </a:rPr>
                      <a:t> </a:t>
                    </a:r>
                    <a:fld id="{AD8C0EA2-CB7B-46EF-B84F-98E6883214F8}" type="PERCENTAGE">
                      <a:rPr lang="en-US" b="0">
                        <a:solidFill>
                          <a:sysClr val="windowText" lastClr="000000"/>
                        </a:solidFill>
                        <a:latin typeface="Palatino Linotype" panose="02040502050505030304" pitchFamily="18" charset="0"/>
                      </a:rPr>
                      <a:pPr>
                        <a:defRPr b="0">
                          <a:solidFill>
                            <a:sysClr val="windowText" lastClr="000000"/>
                          </a:solidFill>
                          <a:latin typeface="Palatino Linotype" panose="02040502050505030304" pitchFamily="18" charset="0"/>
                        </a:defRPr>
                      </a:pPr>
                      <a:t>[PERCENTAGE]</a:t>
                    </a:fld>
                    <a:endParaRPr lang="en-US" b="0" baseline="0">
                      <a:solidFill>
                        <a:sysClr val="windowText" lastClr="000000"/>
                      </a:solidFill>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3644444444444446"/>
                      <c:h val="6.9375182268883062E-2"/>
                    </c:manualLayout>
                  </c15:layout>
                  <c15:dlblFieldTable/>
                  <c15:showDataLabelsRange val="0"/>
                </c:ext>
                <c:ext xmlns:c16="http://schemas.microsoft.com/office/drawing/2014/chart" uri="{C3380CC4-5D6E-409C-BE32-E72D297353CC}">
                  <c16:uniqueId val="{00000005-325F-451C-98A2-0F2A1952C93A}"/>
                </c:ext>
              </c:extLst>
            </c:dLbl>
            <c:dLbl>
              <c:idx val="3"/>
              <c:layout>
                <c:manualLayout>
                  <c:x val="5.0879483814523105E-2"/>
                  <c:y val="9.410177894429779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r>
                      <a:rPr lang="en-US" b="0">
                        <a:solidFill>
                          <a:sysClr val="windowText" lastClr="000000"/>
                        </a:solidFill>
                        <a:latin typeface="Palatino Linotype" panose="02040502050505030304" pitchFamily="18" charset="0"/>
                      </a:rPr>
                      <a:t>Situation imprécise</a:t>
                    </a:r>
                    <a:r>
                      <a:rPr lang="en-US" b="0" baseline="0">
                        <a:solidFill>
                          <a:sysClr val="windowText" lastClr="000000"/>
                        </a:solidFill>
                        <a:latin typeface="Palatino Linotype" panose="02040502050505030304" pitchFamily="18" charset="0"/>
                      </a:rPr>
                      <a:t> : </a:t>
                    </a:r>
                    <a:fld id="{20FA70DF-3265-4637-8610-79D6A5B4FF81}" type="PERCENTAGE">
                      <a:rPr lang="en-US" b="0">
                        <a:solidFill>
                          <a:sysClr val="windowText" lastClr="000000"/>
                        </a:solidFill>
                        <a:latin typeface="Palatino Linotype" panose="02040502050505030304" pitchFamily="18" charset="0"/>
                      </a:rPr>
                      <a:pPr>
                        <a:defRPr b="0">
                          <a:solidFill>
                            <a:sysClr val="windowText" lastClr="000000"/>
                          </a:solidFill>
                          <a:latin typeface="Palatino Linotype" panose="02040502050505030304" pitchFamily="18" charset="0"/>
                        </a:defRPr>
                      </a:pPr>
                      <a:t>[PERCENTAGE]</a:t>
                    </a:fld>
                    <a:endParaRPr lang="en-US" b="0" baseline="0">
                      <a:solidFill>
                        <a:sysClr val="windowText" lastClr="000000"/>
                      </a:solidFill>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3922222222222215"/>
                      <c:h val="5.0856663750364538E-2"/>
                    </c:manualLayout>
                  </c15:layout>
                  <c15:dlblFieldTable/>
                  <c15:showDataLabelsRange val="0"/>
                </c:ext>
                <c:ext xmlns:c16="http://schemas.microsoft.com/office/drawing/2014/chart" uri="{C3380CC4-5D6E-409C-BE32-E72D297353CC}">
                  <c16:uniqueId val="{00000007-325F-451C-98A2-0F2A1952C9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Palatino Linotype" panose="02040502050505030304" pitchFamily="18" charset="0"/>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'Tableaux et graphes'!$H$72:$H$75</c:f>
              <c:strCache>
                <c:ptCount val="4"/>
                <c:pt idx="0">
                  <c:v>Aucune salle d'audience</c:v>
                </c:pt>
                <c:pt idx="1">
                  <c:v>1 salle d'audience</c:v>
                </c:pt>
                <c:pt idx="2">
                  <c:v>2 - 3 salles d'audience </c:v>
                </c:pt>
                <c:pt idx="3">
                  <c:v>situation imprécise sur la disponibilité des salles d'audience </c:v>
                </c:pt>
              </c:strCache>
            </c:strRef>
          </c:cat>
          <c:val>
            <c:numRef>
              <c:f>'Tableaux et graphes'!$I$72:$I$75</c:f>
              <c:numCache>
                <c:formatCode>0%</c:formatCode>
                <c:ptCount val="4"/>
                <c:pt idx="0">
                  <c:v>0.1</c:v>
                </c:pt>
                <c:pt idx="1">
                  <c:v>0.78</c:v>
                </c:pt>
                <c:pt idx="2">
                  <c:v>0.03</c:v>
                </c:pt>
                <c:pt idx="3">
                  <c:v>0.09</c:v>
                </c:pt>
              </c:numCache>
            </c:numRef>
          </c:val>
          <c:extLst>
            <c:ext xmlns:c16="http://schemas.microsoft.com/office/drawing/2014/chart" uri="{C3380CC4-5D6E-409C-BE32-E72D297353CC}">
              <c16:uniqueId val="{00000008-325F-451C-98A2-0F2A1952C93A}"/>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sz="1200" b="1" i="1">
                <a:solidFill>
                  <a:sysClr val="windowText" lastClr="000000"/>
                </a:solidFill>
                <a:latin typeface="Palatino Linotype" panose="02040502050505030304" pitchFamily="18" charset="0"/>
              </a:rPr>
              <a:t>Répartition</a:t>
            </a:r>
            <a:r>
              <a:rPr lang="en-US" sz="1200" b="1" i="1" baseline="0">
                <a:solidFill>
                  <a:sysClr val="windowText" lastClr="000000"/>
                </a:solidFill>
                <a:latin typeface="Palatino Linotype" panose="02040502050505030304" pitchFamily="18" charset="0"/>
              </a:rPr>
              <a:t> des espaces de bureau pour juges </a:t>
            </a:r>
            <a:endParaRPr lang="en-US" sz="1200" b="1" i="1">
              <a:solidFill>
                <a:sysClr val="windowText" lastClr="000000"/>
              </a:solidFill>
              <a:latin typeface="Palatino Linotype" panose="02040502050505030304" pitchFamily="18" charset="0"/>
            </a:endParaRPr>
          </a:p>
        </c:rich>
      </c:tx>
      <c:layout>
        <c:manualLayout>
          <c:xMode val="edge"/>
          <c:yMode val="edge"/>
          <c:x val="0.2104252165477439"/>
          <c:y val="2.24845378967148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D4-4D8B-A3FD-533AEA4B0B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D4-4D8B-A3FD-533AEA4B0B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D4-4D8B-A3FD-533AEA4B0B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D4-4D8B-A3FD-533AEA4B0B1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4D4-4D8B-A3FD-533AEA4B0B12}"/>
              </c:ext>
            </c:extLst>
          </c:dPt>
          <c:dLbls>
            <c:dLbl>
              <c:idx val="0"/>
              <c:layout>
                <c:manualLayout>
                  <c:x val="0.14174835958005252"/>
                  <c:y val="4.92065835520559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Aucun</a:t>
                    </a:r>
                    <a:r>
                      <a:rPr lang="en-US" baseline="0">
                        <a:latin typeface="Palatino Linotype" panose="02040502050505030304" pitchFamily="18" charset="0"/>
                      </a:rPr>
                      <a:t> espace : 20 % </a:t>
                    </a:r>
                    <a:endParaRPr lang="en-US">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9598622047244094"/>
                      <c:h val="0.12030110819480898"/>
                    </c:manualLayout>
                  </c15:layout>
                  <c15:showDataLabelsRange val="0"/>
                </c:ext>
                <c:ext xmlns:c16="http://schemas.microsoft.com/office/drawing/2014/chart" uri="{C3380CC4-5D6E-409C-BE32-E72D297353CC}">
                  <c16:uniqueId val="{00000001-64D4-4D8B-A3FD-533AEA4B0B12}"/>
                </c:ext>
              </c:extLst>
            </c:dLbl>
            <c:dLbl>
              <c:idx val="1"/>
              <c:layout>
                <c:manualLayout>
                  <c:x val="-9.1392935258092736E-2"/>
                  <c:y val="-0.1889426582093905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1 - 3 espaces : 53.5 %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3765288713910757"/>
                      <c:h val="0.10178258967629045"/>
                    </c:manualLayout>
                  </c15:layout>
                  <c15:showDataLabelsRange val="0"/>
                </c:ext>
                <c:ext xmlns:c16="http://schemas.microsoft.com/office/drawing/2014/chart" uri="{C3380CC4-5D6E-409C-BE32-E72D297353CC}">
                  <c16:uniqueId val="{00000003-64D4-4D8B-A3FD-533AEA4B0B12}"/>
                </c:ext>
              </c:extLst>
            </c:dLbl>
            <c:dLbl>
              <c:idx val="2"/>
              <c:layout>
                <c:manualLayout>
                  <c:x val="1.0936132983377078E-7"/>
                  <c:y val="5.568205016039661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4 - 6 espaces : 12 %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7654177602799646"/>
                      <c:h val="8.789370078740158E-2"/>
                    </c:manualLayout>
                  </c15:layout>
                  <c15:showDataLabelsRange val="0"/>
                </c:ext>
                <c:ext xmlns:c16="http://schemas.microsoft.com/office/drawing/2014/chart" uri="{C3380CC4-5D6E-409C-BE32-E72D297353CC}">
                  <c16:uniqueId val="{00000005-64D4-4D8B-A3FD-533AEA4B0B12}"/>
                </c:ext>
              </c:extLst>
            </c:dLbl>
            <c:dLbl>
              <c:idx val="3"/>
              <c:layout>
                <c:manualLayout>
                  <c:x val="-1.3379622106336145E-2"/>
                  <c:y val="-1.212022818796223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7 espaces et plus : 3.5 %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1665288713910755"/>
                      <c:h val="5.0856663750364538E-2"/>
                    </c:manualLayout>
                  </c15:layout>
                  <c15:showDataLabelsRange val="0"/>
                </c:ext>
                <c:ext xmlns:c16="http://schemas.microsoft.com/office/drawing/2014/chart" uri="{C3380CC4-5D6E-409C-BE32-E72D297353CC}">
                  <c16:uniqueId val="{00000007-64D4-4D8B-A3FD-533AEA4B0B12}"/>
                </c:ext>
              </c:extLst>
            </c:dLbl>
            <c:dLbl>
              <c:idx val="4"/>
              <c:layout>
                <c:manualLayout>
                  <c:x val="2.0580973344560823E-2"/>
                  <c:y val="1.402521738299098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r>
                      <a:rPr lang="en-US">
                        <a:latin typeface="Palatino Linotype" panose="02040502050505030304" pitchFamily="18" charset="0"/>
                      </a:rPr>
                      <a:t>Information imprécise : </a:t>
                    </a:r>
                    <a:fld id="{B0FB0FB8-6AC8-43B0-AA67-8A20A648B4D5}" type="PERCENTAGE">
                      <a:rPr lang="en-US">
                        <a:latin typeface="Palatino Linotype" panose="02040502050505030304" pitchFamily="18" charset="0"/>
                      </a:rPr>
                      <a:pPr>
                        <a:defRPr>
                          <a:latin typeface="Palatino Linotype" panose="02040502050505030304" pitchFamily="18" charset="0"/>
                        </a:defRPr>
                      </a:pPr>
                      <a:t>[PERCENTAGE]</a:t>
                    </a:fld>
                    <a:endParaRPr lang="en-US">
                      <a:latin typeface="Palatino Linotype" panose="0204050205050503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33209733158355204"/>
                      <c:h val="9.7152960046660811E-2"/>
                    </c:manualLayout>
                  </c15:layout>
                  <c15:dlblFieldTable/>
                  <c15:showDataLabelsRange val="0"/>
                </c:ext>
                <c:ext xmlns:c16="http://schemas.microsoft.com/office/drawing/2014/chart" uri="{C3380CC4-5D6E-409C-BE32-E72D297353CC}">
                  <c16:uniqueId val="{00000009-64D4-4D8B-A3FD-533AEA4B0B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'Tableaux et graphes'!$H$108:$H$112</c:f>
              <c:strCache>
                <c:ptCount val="5"/>
                <c:pt idx="0">
                  <c:v>Aucun espace de bureau pour juge</c:v>
                </c:pt>
                <c:pt idx="1">
                  <c:v>1 - 3 espaces de bureau pour juge</c:v>
                </c:pt>
                <c:pt idx="2">
                  <c:v>4 - 6 espaces de bureau pour juge</c:v>
                </c:pt>
                <c:pt idx="3">
                  <c:v>7 et plus espaces de bureau pour juge</c:v>
                </c:pt>
                <c:pt idx="4">
                  <c:v>Information imprécise</c:v>
                </c:pt>
              </c:strCache>
            </c:strRef>
          </c:cat>
          <c:val>
            <c:numRef>
              <c:f>'Tableaux et graphes'!$I$108:$I$112</c:f>
              <c:numCache>
                <c:formatCode>General</c:formatCode>
                <c:ptCount val="5"/>
                <c:pt idx="0">
                  <c:v>20</c:v>
                </c:pt>
                <c:pt idx="1">
                  <c:v>53.5</c:v>
                </c:pt>
                <c:pt idx="2">
                  <c:v>12</c:v>
                </c:pt>
                <c:pt idx="3">
                  <c:v>3.5</c:v>
                </c:pt>
                <c:pt idx="4">
                  <c:v>11</c:v>
                </c:pt>
              </c:numCache>
            </c:numRef>
          </c:val>
          <c:extLst>
            <c:ext xmlns:c16="http://schemas.microsoft.com/office/drawing/2014/chart" uri="{C3380CC4-5D6E-409C-BE32-E72D297353CC}">
              <c16:uniqueId val="{0000000A-64D4-4D8B-A3FD-533AEA4B0B12}"/>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B6350-C24C-C944-A0CA-764F730C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12741</Words>
  <Characters>72627</Characters>
  <Application>Microsoft Office Word</Application>
  <DocSecurity>0</DocSecurity>
  <Lines>605</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Conditions générales de fonctionnement des Tribunaux de Paix en Haïti</vt:lpstr>
      <vt:lpstr>Conditions générales de fonctionnement des Tribunaux de Paix en Haïti</vt:lpstr>
    </vt:vector>
  </TitlesOfParts>
  <Company>Toshiba</Company>
  <LinksUpToDate>false</LinksUpToDate>
  <CharactersWithSpaces>85198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fonctionnement des Tribunaux de Paix en Haïti</dc:title>
  <dc:subject>Plaidoyer pour une distribution saine et équitable de la justice haïtienne</dc:subject>
  <dc:creator>admin</dc:creator>
  <cp:lastModifiedBy>Francklyn B Geffrard</cp:lastModifiedBy>
  <cp:revision>2</cp:revision>
  <cp:lastPrinted>2021-10-04T16:51:00Z</cp:lastPrinted>
  <dcterms:created xsi:type="dcterms:W3CDTF">2021-10-05T02:42:00Z</dcterms:created>
  <dcterms:modified xsi:type="dcterms:W3CDTF">2021-10-05T02:42:00Z</dcterms:modified>
</cp:coreProperties>
</file>